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680" w:line="240" w:lineRule="auto"/>
        <w:ind w:left="0" w:right="0" w:firstLine="0"/>
        <w:jc w:val="left"/>
        <w:rPr>
          <w:sz w:val="18"/>
          <w:szCs w:val="18"/>
        </w:rPr>
      </w:pPr>
      <w:r>
        <mc:AlternateContent>
          <mc:Choice Requires="wps">
            <w:drawing>
              <wp:anchor distT="0" distB="0" distL="114300" distR="114300" simplePos="0" relativeHeight="125829378" behindDoc="0" locked="0" layoutInCell="1" allowOverlap="1">
                <wp:simplePos x="0" y="0"/>
                <wp:positionH relativeFrom="page">
                  <wp:posOffset>5248910</wp:posOffset>
                </wp:positionH>
                <wp:positionV relativeFrom="paragraph">
                  <wp:posOffset>546100</wp:posOffset>
                </wp:positionV>
                <wp:extent cx="1688465" cy="143510"/>
                <wp:wrapSquare wrapText="left"/>
                <wp:docPr id="1" name="Shape 1"/>
                <a:graphic xmlns:a="http://schemas.openxmlformats.org/drawingml/2006/main">
                  <a:graphicData uri="http://schemas.microsoft.com/office/word/2010/wordprocessingShape">
                    <wps:wsp>
                      <wps:cNvSpPr txBox="1"/>
                      <wps:spPr>
                        <a:xfrm>
                          <a:ext cx="168846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责任编辑 王丽莉 责任校对 王 淼</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3.30000000000001pt;margin-top:43.pt;width:132.94999999999999pt;height:11.3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责任编辑 王丽莉 责任校对 王 淼</w:t>
                      </w:r>
                    </w:p>
                  </w:txbxContent>
                </v:textbox>
                <w10:wrap type="square" side="left" anchorx="page"/>
              </v:shape>
            </w:pict>
          </mc:Fallback>
        </mc:AlternateContent>
      </w:r>
      <w:r>
        <w:rPr>
          <w:color w:val="000000"/>
          <w:spacing w:val="0"/>
          <w:w w:val="100"/>
          <w:position w:val="0"/>
          <w:sz w:val="18"/>
          <w:szCs w:val="18"/>
          <w:shd w:val="clear" w:color="auto" w:fill="auto"/>
          <w:lang w:val="en-US" w:eastAsia="en-US" w:bidi="en-US"/>
        </w:rPr>
        <w:t>DOI:10.13989/j.cnki.0517-6611.2007.20.143</w:t>
      </w:r>
    </w:p>
    <w:p>
      <w:pPr>
        <w:pStyle w:val="Style4"/>
        <w:keepNext w:val="0"/>
        <w:keepLines w:val="0"/>
        <w:widowControl w:val="0"/>
        <w:shd w:val="clear" w:color="auto" w:fill="auto"/>
        <w:bidi w:val="0"/>
        <w:spacing w:before="0" w:after="500" w:line="240" w:lineRule="auto"/>
        <w:ind w:left="0" w:right="0" w:firstLine="540"/>
        <w:jc w:val="both"/>
        <w:rPr>
          <w:sz w:val="17"/>
          <w:szCs w:val="17"/>
        </w:rPr>
      </w:pPr>
      <w:r>
        <w:rPr>
          <w:rFonts w:ascii="MingLiU" w:eastAsia="MingLiU" w:hAnsi="MingLiU" w:cs="MingLiU"/>
          <w:spacing w:val="0"/>
          <w:w w:val="100"/>
          <w:position w:val="0"/>
          <w:sz w:val="15"/>
          <w:szCs w:val="15"/>
          <w:shd w:val="clear" w:color="auto" w:fill="auto"/>
          <w:lang w:val="zh-CN" w:eastAsia="zh-CN" w:bidi="zh-CN"/>
        </w:rPr>
        <w:t>安徽农业科学</w:t>
      </w:r>
      <w:r>
        <w:rPr>
          <w:spacing w:val="0"/>
          <w:w w:val="100"/>
          <w:position w:val="0"/>
          <w:sz w:val="15"/>
          <w:szCs w:val="15"/>
          <w:shd w:val="clear" w:color="auto" w:fill="auto"/>
          <w:lang w:val="zh-CN" w:eastAsia="zh-CN" w:bidi="zh-CN"/>
        </w:rPr>
        <w:t>,</w:t>
      </w:r>
      <w:r>
        <w:rPr>
          <w:spacing w:val="0"/>
          <w:w w:val="100"/>
          <w:position w:val="0"/>
          <w:sz w:val="17"/>
          <w:szCs w:val="17"/>
          <w:shd w:val="clear" w:color="auto" w:fill="auto"/>
          <w:lang w:val="en-US" w:eastAsia="en-US" w:bidi="en-US"/>
        </w:rPr>
        <w:t>Journal ofAnhui Agri. Sci. 2007</w:t>
      </w:r>
      <w:r>
        <w:rPr>
          <w:spacing w:val="0"/>
          <w:w w:val="100"/>
          <w:position w:val="0"/>
          <w:sz w:val="15"/>
          <w:szCs w:val="15"/>
          <w:shd w:val="clear" w:color="auto" w:fill="auto"/>
          <w:lang w:val="en-US" w:eastAsia="en-US" w:bidi="en-US"/>
        </w:rPr>
        <w:t xml:space="preserve">, </w:t>
      </w:r>
      <w:r>
        <w:rPr>
          <w:spacing w:val="0"/>
          <w:w w:val="100"/>
          <w:position w:val="0"/>
          <w:sz w:val="17"/>
          <w:szCs w:val="17"/>
          <w:shd w:val="clear" w:color="auto" w:fill="auto"/>
          <w:lang w:val="en-US" w:eastAsia="en-US" w:bidi="en-US"/>
        </w:rPr>
        <w:t>35</w:t>
      </w:r>
      <w:r>
        <w:rPr>
          <w:spacing w:val="0"/>
          <w:w w:val="100"/>
          <w:position w:val="0"/>
          <w:sz w:val="15"/>
          <w:szCs w:val="15"/>
          <w:shd w:val="clear" w:color="auto" w:fill="auto"/>
          <w:lang w:val="en-US" w:eastAsia="en-US" w:bidi="en-US"/>
        </w:rPr>
        <w:t>(</w:t>
      </w:r>
      <w:r>
        <w:rPr>
          <w:spacing w:val="0"/>
          <w:w w:val="100"/>
          <w:position w:val="0"/>
          <w:sz w:val="17"/>
          <w:szCs w:val="17"/>
          <w:shd w:val="clear" w:color="auto" w:fill="auto"/>
          <w:lang w:val="en-US" w:eastAsia="en-US" w:bidi="en-US"/>
        </w:rPr>
        <w:t>20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zh-CN" w:eastAsia="zh-CN" w:bidi="zh-CN"/>
        </w:rPr>
        <w:t xml:space="preserve">: </w:t>
      </w:r>
      <w:r>
        <w:rPr>
          <w:spacing w:val="0"/>
          <w:w w:val="100"/>
          <w:position w:val="0"/>
          <w:sz w:val="17"/>
          <w:szCs w:val="17"/>
          <w:shd w:val="clear" w:color="auto" w:fill="auto"/>
          <w:lang w:val="en-US" w:eastAsia="en-US" w:bidi="en-US"/>
        </w:rPr>
        <w:t>6211- 6212</w:t>
      </w:r>
      <w:r>
        <w:rPr>
          <w:spacing w:val="0"/>
          <w:w w:val="100"/>
          <w:position w:val="0"/>
          <w:sz w:val="15"/>
          <w:szCs w:val="15"/>
          <w:shd w:val="clear" w:color="auto" w:fill="auto"/>
          <w:lang w:val="en-US" w:eastAsia="en-US" w:bidi="en-US"/>
        </w:rPr>
        <w:t xml:space="preserve">, </w:t>
      </w:r>
      <w:r>
        <w:rPr>
          <w:spacing w:val="0"/>
          <w:w w:val="100"/>
          <w:position w:val="0"/>
          <w:sz w:val="17"/>
          <w:szCs w:val="17"/>
          <w:shd w:val="clear" w:color="auto" w:fill="auto"/>
          <w:lang w:val="en-US" w:eastAsia="en-US" w:bidi="en-US"/>
        </w:rPr>
        <w:t>6215</w:t>
      </w:r>
    </w:p>
    <w:p>
      <w:pPr>
        <w:pStyle w:val="Style10"/>
        <w:keepNext/>
        <w:keepLines/>
        <w:widowControl w:val="0"/>
        <w:shd w:val="clear" w:color="auto" w:fill="auto"/>
        <w:bidi w:val="0"/>
        <w:spacing w:before="0" w:line="240" w:lineRule="auto"/>
        <w:ind w:left="0" w:right="0"/>
        <w:jc w:val="left"/>
      </w:pPr>
      <w:bookmarkStart w:id="0" w:name="bookmark0"/>
      <w:bookmarkStart w:id="1" w:name="bookmark1"/>
      <w:r>
        <w:rPr>
          <w:spacing w:val="0"/>
          <w:w w:val="100"/>
          <w:position w:val="0"/>
          <w:shd w:val="clear" w:color="auto" w:fill="auto"/>
        </w:rPr>
        <w:t>聚丙烯酸铵对外源复合重金属污染的土壤修复效果的研究</w:t>
      </w:r>
      <w:bookmarkEnd w:id="0"/>
      <w:bookmarkEnd w:id="1"/>
    </w:p>
    <w:p>
      <w:pPr>
        <w:pStyle w:val="Style2"/>
        <w:keepNext w:val="0"/>
        <w:keepLines w:val="0"/>
        <w:widowControl w:val="0"/>
        <w:shd w:val="clear" w:color="auto" w:fill="auto"/>
        <w:bidi w:val="0"/>
        <w:spacing w:before="0" w:after="340" w:line="240" w:lineRule="auto"/>
        <w:ind w:left="0" w:right="0" w:firstLine="540"/>
        <w:jc w:val="left"/>
        <w:rPr>
          <w:sz w:val="14"/>
          <w:szCs w:val="14"/>
        </w:rPr>
      </w:pPr>
      <w:r>
        <w:rPr>
          <w:spacing w:val="0"/>
          <w:w w:val="100"/>
          <w:position w:val="0"/>
          <w:sz w:val="24"/>
          <w:szCs w:val="24"/>
          <w:shd w:val="clear" w:color="auto" w:fill="auto"/>
        </w:rPr>
        <w:t xml:space="preserve">曲贵伟 </w:t>
      </w:r>
      <w:r>
        <w:rPr>
          <w:rFonts w:ascii="Times New Roman" w:eastAsia="Times New Roman" w:hAnsi="Times New Roman" w:cs="Times New Roman"/>
          <w:spacing w:val="0"/>
          <w:w w:val="100"/>
          <w:position w:val="0"/>
          <w:sz w:val="16"/>
          <w:szCs w:val="16"/>
          <w:shd w:val="clear" w:color="auto" w:fill="auto"/>
          <w:vertAlign w:val="superscript"/>
        </w:rPr>
        <w:t>1</w:t>
      </w:r>
      <w:r>
        <w:rPr>
          <w:rFonts w:ascii="Times New Roman" w:eastAsia="Times New Roman" w:hAnsi="Times New Roman" w:cs="Times New Roman"/>
          <w:spacing w:val="0"/>
          <w:w w:val="100"/>
          <w:position w:val="0"/>
          <w:sz w:val="26"/>
          <w:szCs w:val="26"/>
          <w:shd w:val="clear" w:color="auto" w:fill="auto"/>
        </w:rPr>
        <w:t xml:space="preserve">, </w:t>
      </w:r>
      <w:r>
        <w:rPr>
          <w:spacing w:val="0"/>
          <w:w w:val="100"/>
          <w:position w:val="0"/>
          <w:sz w:val="24"/>
          <w:szCs w:val="24"/>
          <w:shd w:val="clear" w:color="auto" w:fill="auto"/>
        </w:rPr>
        <w:t xml:space="preserve">依艳丽 </w:t>
      </w:r>
      <w:r>
        <w:rPr>
          <w:rFonts w:ascii="Times New Roman" w:eastAsia="Times New Roman" w:hAnsi="Times New Roman" w:cs="Times New Roman"/>
          <w:spacing w:val="0"/>
          <w:w w:val="100"/>
          <w:position w:val="0"/>
          <w:sz w:val="16"/>
          <w:szCs w:val="16"/>
          <w:shd w:val="clear" w:color="auto" w:fill="auto"/>
          <w:vertAlign w:val="superscript"/>
        </w:rPr>
        <w:t>1*</w:t>
      </w:r>
      <w:r>
        <w:rPr>
          <w:rFonts w:ascii="Times New Roman" w:eastAsia="Times New Roman" w:hAnsi="Times New Roman" w:cs="Times New Roman"/>
          <w:spacing w:val="0"/>
          <w:w w:val="100"/>
          <w:position w:val="0"/>
          <w:sz w:val="26"/>
          <w:szCs w:val="26"/>
          <w:shd w:val="clear" w:color="auto" w:fill="auto"/>
        </w:rPr>
        <w:t xml:space="preserve">, </w:t>
      </w:r>
      <w:r>
        <w:rPr>
          <w:spacing w:val="0"/>
          <w:w w:val="100"/>
          <w:position w:val="0"/>
          <w:sz w:val="24"/>
          <w:szCs w:val="24"/>
          <w:shd w:val="clear" w:color="auto" w:fill="auto"/>
        </w:rPr>
        <w:t xml:space="preserve">郭德金 </w:t>
      </w:r>
      <w:r>
        <w:rPr>
          <w:rFonts w:ascii="Times New Roman" w:eastAsia="Times New Roman" w:hAnsi="Times New Roman" w:cs="Times New Roman"/>
          <w:spacing w:val="0"/>
          <w:w w:val="100"/>
          <w:position w:val="0"/>
          <w:sz w:val="16"/>
          <w:szCs w:val="16"/>
          <w:shd w:val="clear" w:color="auto" w:fill="auto"/>
          <w:vertAlign w:val="superscript"/>
        </w:rPr>
        <w:t>2</w:t>
      </w:r>
      <w:r>
        <w:rPr>
          <w:rFonts w:ascii="Times New Roman" w:eastAsia="Times New Roman" w:hAnsi="Times New Roman" w:cs="Times New Roman"/>
          <w:spacing w:val="0"/>
          <w:w w:val="100"/>
          <w:position w:val="0"/>
          <w:sz w:val="16"/>
          <w:szCs w:val="16"/>
          <w:shd w:val="clear" w:color="auto" w:fill="auto"/>
        </w:rPr>
        <w:t xml:space="preserve"> </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w:t>
      </w:r>
      <w:r>
        <w:rPr>
          <w:spacing w:val="0"/>
          <w:w w:val="100"/>
          <w:position w:val="0"/>
          <w:sz w:val="14"/>
          <w:szCs w:val="14"/>
          <w:shd w:val="clear" w:color="auto" w:fill="auto"/>
        </w:rPr>
        <w:t>沈阳农业大学土地与环境学院</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 xml:space="preserve">辽宁沈阳 </w:t>
      </w:r>
      <w:r>
        <w:rPr>
          <w:rFonts w:ascii="Times New Roman" w:eastAsia="Times New Roman" w:hAnsi="Times New Roman" w:cs="Times New Roman"/>
          <w:spacing w:val="0"/>
          <w:w w:val="100"/>
          <w:position w:val="0"/>
          <w:sz w:val="16"/>
          <w:szCs w:val="16"/>
          <w:shd w:val="clear" w:color="auto" w:fill="auto"/>
        </w:rPr>
        <w:t>110161</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w:t>
      </w:r>
      <w:r>
        <w:rPr>
          <w:spacing w:val="0"/>
          <w:w w:val="100"/>
          <w:position w:val="0"/>
          <w:sz w:val="14"/>
          <w:szCs w:val="14"/>
          <w:shd w:val="clear" w:color="auto" w:fill="auto"/>
        </w:rPr>
        <w:t>辽东学院农业学院</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 xml:space="preserve">辽宁丹东 </w:t>
      </w:r>
      <w:r>
        <w:rPr>
          <w:rFonts w:ascii="Times New Roman" w:eastAsia="Times New Roman" w:hAnsi="Times New Roman" w:cs="Times New Roman"/>
          <w:spacing w:val="0"/>
          <w:w w:val="100"/>
          <w:position w:val="0"/>
          <w:sz w:val="16"/>
          <w:szCs w:val="16"/>
          <w:shd w:val="clear" w:color="auto" w:fill="auto"/>
        </w:rPr>
        <w:t>118003</w:t>
      </w:r>
      <w:r>
        <w:rPr>
          <w:rFonts w:ascii="Times New Roman" w:eastAsia="Times New Roman" w:hAnsi="Times New Roman" w:cs="Times New Roman"/>
          <w:spacing w:val="0"/>
          <w:w w:val="100"/>
          <w:position w:val="0"/>
          <w:sz w:val="14"/>
          <w:szCs w:val="14"/>
          <w:shd w:val="clear" w:color="auto" w:fill="auto"/>
        </w:rPr>
        <w:t>）</w:t>
      </w:r>
    </w:p>
    <w:p>
      <w:pPr>
        <w:pStyle w:val="Style2"/>
        <w:keepNext w:val="0"/>
        <w:keepLines w:val="0"/>
        <w:widowControl w:val="0"/>
        <w:shd w:val="clear" w:color="auto" w:fill="auto"/>
        <w:bidi w:val="0"/>
        <w:spacing w:before="0" w:after="0" w:line="218" w:lineRule="exact"/>
        <w:ind w:left="740" w:right="0" w:firstLine="20"/>
        <w:jc w:val="both"/>
      </w:pPr>
      <w:r>
        <w:rPr>
          <w:spacing w:val="0"/>
          <w:w w:val="100"/>
          <w:position w:val="0"/>
          <w:shd w:val="clear" w:color="auto" w:fill="auto"/>
        </w:rPr>
        <w:t xml:space="preserve">摘要 </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目的</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为了给聚丙烯酸铵在治理长期重金属污染的应用方面提供理论依据。</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方法</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hd w:val="clear" w:color="auto" w:fill="auto"/>
        </w:rPr>
        <w:t>通过聚丙烯酸铵在外源复合重金属污染土 壤上修复的盆栽试验</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研究了聚丙烯酸铵对黑麦草生长、黑麦草中重金属含量以及土壤中水溶性重金属的含量的影响。</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结果</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hd w:val="clear" w:color="auto" w:fill="auto"/>
        </w:rPr>
        <w:t>在单 一重金属污染土壤上，聚丙烯酸铵处理的黑麦草体内</w:t>
      </w:r>
      <w:r>
        <w:rPr>
          <w:rFonts w:ascii="Times New Roman" w:eastAsia="Times New Roman" w:hAnsi="Times New Roman" w:cs="Times New Roman"/>
          <w:spacing w:val="0"/>
          <w:w w:val="100"/>
          <w:position w:val="0"/>
          <w:sz w:val="17"/>
          <w:szCs w:val="17"/>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Zn</w:t>
      </w:r>
      <w:r>
        <w:rPr>
          <w:spacing w:val="0"/>
          <w:w w:val="100"/>
          <w:position w:val="0"/>
          <w:shd w:val="clear" w:color="auto" w:fill="auto"/>
        </w:rPr>
        <w:t>含量比</w:t>
      </w:r>
      <w:r>
        <w:rPr>
          <w:rFonts w:ascii="Times New Roman" w:eastAsia="Times New Roman" w:hAnsi="Times New Roman" w:cs="Times New Roman"/>
          <w:spacing w:val="0"/>
          <w:w w:val="100"/>
          <w:position w:val="0"/>
          <w:sz w:val="17"/>
          <w:szCs w:val="17"/>
          <w:shd w:val="clear" w:color="auto" w:fill="auto"/>
          <w:lang w:val="en-US" w:eastAsia="en-US" w:bidi="en-US"/>
        </w:rPr>
        <w:t>CK</w:t>
      </w:r>
      <w:r>
        <w:rPr>
          <w:spacing w:val="0"/>
          <w:w w:val="100"/>
          <w:position w:val="0"/>
          <w:shd w:val="clear" w:color="auto" w:fill="auto"/>
        </w:rPr>
        <w:t xml:space="preserve">分别下降了 </w:t>
      </w:r>
      <w:r>
        <w:rPr>
          <w:rFonts w:ascii="Times New Roman" w:eastAsia="Times New Roman" w:hAnsi="Times New Roman" w:cs="Times New Roman"/>
          <w:spacing w:val="0"/>
          <w:w w:val="100"/>
          <w:position w:val="0"/>
          <w:sz w:val="17"/>
          <w:szCs w:val="17"/>
          <w:shd w:val="clear" w:color="auto" w:fill="auto"/>
        </w:rPr>
        <w:t>63.2%</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72.6%</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78.1 %</w:t>
      </w:r>
      <w:r>
        <w:rPr>
          <w:spacing w:val="0"/>
          <w:w w:val="100"/>
          <w:position w:val="0"/>
          <w:shd w:val="clear" w:color="auto" w:fill="auto"/>
        </w:rPr>
        <w:t>, 土壤水溶性</w:t>
      </w:r>
      <w:r>
        <w:rPr>
          <w:rFonts w:ascii="Times New Roman" w:eastAsia="Times New Roman" w:hAnsi="Times New Roman" w:cs="Times New Roman"/>
          <w:spacing w:val="0"/>
          <w:w w:val="100"/>
          <w:position w:val="0"/>
          <w:sz w:val="17"/>
          <w:szCs w:val="17"/>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Cu</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7"/>
          <w:szCs w:val="17"/>
          <w:shd w:val="clear" w:color="auto" w:fill="auto"/>
          <w:lang w:val="en-US" w:eastAsia="en-US" w:bidi="en-US"/>
        </w:rPr>
        <w:t>Zn</w:t>
      </w:r>
      <w:r>
        <w:rPr>
          <w:spacing w:val="0"/>
          <w:w w:val="100"/>
          <w:position w:val="0"/>
          <w:shd w:val="clear" w:color="auto" w:fill="auto"/>
        </w:rPr>
        <w:t xml:space="preserve">分别下降了 </w:t>
      </w:r>
      <w:r>
        <w:rPr>
          <w:rFonts w:ascii="Times New Roman" w:eastAsia="Times New Roman" w:hAnsi="Times New Roman" w:cs="Times New Roman"/>
          <w:spacing w:val="0"/>
          <w:w w:val="100"/>
          <w:position w:val="0"/>
          <w:sz w:val="17"/>
          <w:szCs w:val="17"/>
          <w:shd w:val="clear" w:color="auto" w:fill="auto"/>
          <w:lang w:val="en-US" w:eastAsia="en-US" w:bidi="en-US"/>
        </w:rPr>
        <w:t xml:space="preserve">93.1 </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55.2%</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59.2 %;</w:t>
      </w:r>
      <w:r>
        <w:rPr>
          <w:spacing w:val="0"/>
          <w:w w:val="100"/>
          <w:position w:val="0"/>
          <w:shd w:val="clear" w:color="auto" w:fill="auto"/>
        </w:rPr>
        <w:t>在复合重金属污染的土壤中</w:t>
      </w:r>
      <w:r>
        <w:rPr>
          <w:rFonts w:ascii="SimSun" w:eastAsia="SimSun" w:hAnsi="SimSun" w:cs="SimSun"/>
          <w:spacing w:val="0"/>
          <w:w w:val="100"/>
          <w:position w:val="0"/>
          <w:sz w:val="17"/>
          <w:szCs w:val="17"/>
          <w:shd w:val="clear" w:color="auto" w:fill="auto"/>
        </w:rPr>
        <w:t>，</w:t>
      </w:r>
      <w:r>
        <w:rPr>
          <w:spacing w:val="0"/>
          <w:w w:val="100"/>
          <w:position w:val="0"/>
          <w:shd w:val="clear" w:color="auto" w:fill="auto"/>
        </w:rPr>
        <w:t>黑麦草体内</w:t>
      </w:r>
      <w:r>
        <w:rPr>
          <w:rFonts w:ascii="Times New Roman" w:eastAsia="Times New Roman" w:hAnsi="Times New Roman" w:cs="Times New Roman"/>
          <w:spacing w:val="0"/>
          <w:w w:val="100"/>
          <w:position w:val="0"/>
          <w:sz w:val="17"/>
          <w:szCs w:val="17"/>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Zn</w:t>
      </w:r>
      <w:r>
        <w:rPr>
          <w:spacing w:val="0"/>
          <w:w w:val="100"/>
          <w:position w:val="0"/>
          <w:shd w:val="clear" w:color="auto" w:fill="auto"/>
        </w:rPr>
        <w:t>含量比</w:t>
      </w:r>
      <w:r>
        <w:rPr>
          <w:rFonts w:ascii="Times New Roman" w:eastAsia="Times New Roman" w:hAnsi="Times New Roman" w:cs="Times New Roman"/>
          <w:spacing w:val="0"/>
          <w:w w:val="100"/>
          <w:position w:val="0"/>
          <w:sz w:val="17"/>
          <w:szCs w:val="17"/>
          <w:shd w:val="clear" w:color="auto" w:fill="auto"/>
          <w:lang w:val="en-US" w:eastAsia="en-US" w:bidi="en-US"/>
        </w:rPr>
        <w:t>CK</w:t>
      </w:r>
      <w:r>
        <w:rPr>
          <w:spacing w:val="0"/>
          <w:w w:val="100"/>
          <w:position w:val="0"/>
          <w:shd w:val="clear" w:color="auto" w:fill="auto"/>
        </w:rPr>
        <w:t xml:space="preserve">分别下降了 </w:t>
      </w:r>
      <w:r>
        <w:rPr>
          <w:rFonts w:ascii="Times New Roman" w:eastAsia="Times New Roman" w:hAnsi="Times New Roman" w:cs="Times New Roman"/>
          <w:spacing w:val="0"/>
          <w:w w:val="100"/>
          <w:position w:val="0"/>
          <w:sz w:val="17"/>
          <w:szCs w:val="17"/>
          <w:shd w:val="clear" w:color="auto" w:fill="auto"/>
        </w:rPr>
        <w:t>74.9%</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69.0%</w:t>
      </w:r>
      <w:r>
        <w:rPr>
          <w:spacing w:val="0"/>
          <w:w w:val="100"/>
          <w:position w:val="0"/>
          <w:shd w:val="clear" w:color="auto" w:fill="auto"/>
        </w:rPr>
        <w:t xml:space="preserve">、 </w:t>
      </w:r>
      <w:r>
        <w:rPr>
          <w:rFonts w:ascii="Times New Roman" w:eastAsia="Times New Roman" w:hAnsi="Times New Roman" w:cs="Times New Roman"/>
          <w:spacing w:val="0"/>
          <w:w w:val="100"/>
          <w:position w:val="0"/>
          <w:sz w:val="17"/>
          <w:szCs w:val="17"/>
          <w:shd w:val="clear" w:color="auto" w:fill="auto"/>
        </w:rPr>
        <w:t>72.4%,</w:t>
      </w:r>
      <w:r>
        <w:rPr>
          <w:spacing w:val="0"/>
          <w:w w:val="100"/>
          <w:position w:val="0"/>
          <w:shd w:val="clear" w:color="auto" w:fill="auto"/>
        </w:rPr>
        <w:t xml:space="preserve">土壤水溶性重金属下降了 </w:t>
      </w:r>
      <w:r>
        <w:rPr>
          <w:rFonts w:ascii="Times New Roman" w:eastAsia="Times New Roman" w:hAnsi="Times New Roman" w:cs="Times New Roman"/>
          <w:spacing w:val="0"/>
          <w:w w:val="100"/>
          <w:position w:val="0"/>
          <w:sz w:val="17"/>
          <w:szCs w:val="17"/>
          <w:shd w:val="clear" w:color="auto" w:fill="auto"/>
        </w:rPr>
        <w:t>80.3 %</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38.8 %</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48.3 %</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结论</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聚丙烯酸铵的使用可以明显改善外源重金属污染土壤上黑麦草的生 长</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显著地降低植物体内重金属的含量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同时土壤中水溶性重金属的含量也显著下降。</w:t>
      </w:r>
    </w:p>
    <w:p>
      <w:pPr>
        <w:pStyle w:val="Style2"/>
        <w:keepNext w:val="0"/>
        <w:keepLines w:val="0"/>
        <w:widowControl w:val="0"/>
        <w:shd w:val="clear" w:color="auto" w:fill="auto"/>
        <w:bidi w:val="0"/>
        <w:spacing w:before="0" w:after="0" w:line="218" w:lineRule="exact"/>
        <w:ind w:left="0" w:right="0" w:firstLine="740"/>
        <w:jc w:val="left"/>
      </w:pPr>
      <w:r>
        <w:rPr>
          <w:spacing w:val="0"/>
          <w:w w:val="100"/>
          <w:position w:val="0"/>
          <w:shd w:val="clear" w:color="auto" w:fill="auto"/>
        </w:rPr>
        <w:t>关键词 聚丙烯酸铵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外源复合重金属污染土壤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黑麦草</w:t>
      </w:r>
    </w:p>
    <w:p>
      <w:pPr>
        <w:pStyle w:val="Style4"/>
        <w:keepNext w:val="0"/>
        <w:keepLines w:val="0"/>
        <w:widowControl w:val="0"/>
        <w:shd w:val="clear" w:color="auto" w:fill="auto"/>
        <w:bidi w:val="0"/>
        <w:spacing w:before="0" w:after="240" w:line="218" w:lineRule="exact"/>
        <w:ind w:left="0" w:right="0" w:firstLine="740"/>
        <w:jc w:val="both"/>
        <w:rPr>
          <w:sz w:val="17"/>
          <w:szCs w:val="17"/>
        </w:rPr>
      </w:pPr>
      <w:r>
        <w:rPr>
          <w:rFonts w:ascii="MingLiU" w:eastAsia="MingLiU" w:hAnsi="MingLiU" w:cs="MingLiU"/>
          <w:spacing w:val="0"/>
          <w:w w:val="100"/>
          <w:position w:val="0"/>
          <w:sz w:val="15"/>
          <w:szCs w:val="15"/>
          <w:shd w:val="clear" w:color="auto" w:fill="auto"/>
          <w:lang w:val="zh-CN" w:eastAsia="zh-CN" w:bidi="zh-CN"/>
        </w:rPr>
        <w:t xml:space="preserve">中图分类号 </w:t>
      </w:r>
      <w:r>
        <w:rPr>
          <w:spacing w:val="0"/>
          <w:w w:val="100"/>
          <w:position w:val="0"/>
          <w:sz w:val="17"/>
          <w:szCs w:val="17"/>
          <w:shd w:val="clear" w:color="auto" w:fill="auto"/>
          <w:lang w:val="en-US" w:eastAsia="en-US" w:bidi="en-US"/>
        </w:rPr>
        <w:t xml:space="preserve">S15 </w:t>
      </w:r>
      <w:r>
        <w:rPr>
          <w:rFonts w:ascii="MingLiU" w:eastAsia="MingLiU" w:hAnsi="MingLiU" w:cs="MingLiU"/>
          <w:spacing w:val="0"/>
          <w:w w:val="100"/>
          <w:position w:val="0"/>
          <w:sz w:val="15"/>
          <w:szCs w:val="15"/>
          <w:shd w:val="clear" w:color="auto" w:fill="auto"/>
          <w:lang w:val="zh-CN" w:eastAsia="zh-CN" w:bidi="zh-CN"/>
        </w:rPr>
        <w:t xml:space="preserve">文献标识码 </w:t>
      </w:r>
      <w:r>
        <w:rPr>
          <w:spacing w:val="0"/>
          <w:w w:val="100"/>
          <w:position w:val="0"/>
          <w:sz w:val="17"/>
          <w:szCs w:val="17"/>
          <w:shd w:val="clear" w:color="auto" w:fill="auto"/>
          <w:lang w:val="en-US" w:eastAsia="en-US" w:bidi="en-US"/>
        </w:rPr>
        <w:t xml:space="preserve">A </w:t>
      </w:r>
      <w:r>
        <w:rPr>
          <w:rFonts w:ascii="MingLiU" w:eastAsia="MingLiU" w:hAnsi="MingLiU" w:cs="MingLiU"/>
          <w:spacing w:val="0"/>
          <w:w w:val="100"/>
          <w:position w:val="0"/>
          <w:sz w:val="15"/>
          <w:szCs w:val="15"/>
          <w:shd w:val="clear" w:color="auto" w:fill="auto"/>
          <w:lang w:val="zh-CN" w:eastAsia="zh-CN" w:bidi="zh-CN"/>
        </w:rPr>
        <w:t xml:space="preserve">文章编号 </w:t>
      </w:r>
      <w:r>
        <w:rPr>
          <w:spacing w:val="0"/>
          <w:w w:val="100"/>
          <w:position w:val="0"/>
          <w:sz w:val="17"/>
          <w:szCs w:val="17"/>
          <w:shd w:val="clear" w:color="auto" w:fill="auto"/>
          <w:lang w:val="zh-CN" w:eastAsia="zh-CN" w:bidi="zh-CN"/>
        </w:rPr>
        <w:t>0517-6611</w:t>
      </w:r>
      <w:r>
        <w:rPr>
          <w:spacing w:val="0"/>
          <w:w w:val="100"/>
          <w:position w:val="0"/>
          <w:sz w:val="15"/>
          <w:szCs w:val="15"/>
          <w:shd w:val="clear" w:color="auto" w:fill="auto"/>
          <w:lang w:val="zh-CN" w:eastAsia="zh-CN" w:bidi="zh-CN"/>
        </w:rPr>
        <w:t xml:space="preserve">( </w:t>
      </w:r>
      <w:r>
        <w:rPr>
          <w:spacing w:val="0"/>
          <w:w w:val="100"/>
          <w:position w:val="0"/>
          <w:sz w:val="17"/>
          <w:szCs w:val="17"/>
          <w:shd w:val="clear" w:color="auto" w:fill="auto"/>
          <w:lang w:val="zh-CN" w:eastAsia="zh-CN" w:bidi="zh-CN"/>
        </w:rPr>
        <w:t>2007</w:t>
      </w:r>
      <w:r>
        <w:rPr>
          <w:spacing w:val="0"/>
          <w:w w:val="100"/>
          <w:position w:val="0"/>
          <w:sz w:val="15"/>
          <w:szCs w:val="15"/>
          <w:shd w:val="clear" w:color="auto" w:fill="auto"/>
          <w:lang w:val="zh-CN" w:eastAsia="zh-CN" w:bidi="zh-CN"/>
        </w:rPr>
        <w:t>)</w:t>
      </w:r>
      <w:r>
        <w:rPr>
          <w:spacing w:val="0"/>
          <w:w w:val="100"/>
          <w:position w:val="0"/>
          <w:sz w:val="17"/>
          <w:szCs w:val="17"/>
          <w:shd w:val="clear" w:color="auto" w:fill="auto"/>
          <w:lang w:val="zh-CN" w:eastAsia="zh-CN" w:bidi="zh-CN"/>
        </w:rPr>
        <w:t>20-06211-02</w:t>
      </w:r>
    </w:p>
    <w:p>
      <w:pPr>
        <w:pStyle w:val="Style4"/>
        <w:keepNext w:val="0"/>
        <w:keepLines w:val="0"/>
        <w:widowControl w:val="0"/>
        <w:shd w:val="clear" w:color="auto" w:fill="auto"/>
        <w:bidi w:val="0"/>
        <w:spacing w:before="0" w:after="0" w:line="266" w:lineRule="auto"/>
        <w:ind w:left="740" w:right="0" w:firstLine="20"/>
        <w:jc w:val="left"/>
        <w:rPr>
          <w:sz w:val="15"/>
          <w:szCs w:val="15"/>
        </w:rPr>
      </w:pPr>
      <w:r>
        <w:rPr>
          <w:spacing w:val="0"/>
          <w:w w:val="100"/>
          <w:position w:val="0"/>
          <w:sz w:val="17"/>
          <w:szCs w:val="17"/>
          <w:shd w:val="clear" w:color="auto" w:fill="auto"/>
          <w:lang w:val="en-US" w:eastAsia="en-US" w:bidi="en-US"/>
        </w:rPr>
        <w:t>Study on Remediation Effect ofAmmonium Polyacrylate on Soil Polluted by Exogenous Compound Heavy Metals QU Gui</w:t>
      </w:r>
      <w:r>
        <w:rPr>
          <w:rFonts w:ascii="Arial" w:eastAsia="Arial" w:hAnsi="Arial" w:cs="Arial"/>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 xml:space="preserve">wei et al (Land and Environment College, Shenyang Agricultural University, Shenyang, Liaoning </w:t>
      </w:r>
      <w:r>
        <w:rPr>
          <w:spacing w:val="0"/>
          <w:w w:val="100"/>
          <w:position w:val="0"/>
          <w:sz w:val="17"/>
          <w:szCs w:val="17"/>
          <w:shd w:val="clear" w:color="auto" w:fill="auto"/>
          <w:lang w:val="zh-CN" w:eastAsia="zh-CN" w:bidi="zh-CN"/>
        </w:rPr>
        <w:t>110161</w:t>
      </w:r>
      <w:r>
        <w:rPr>
          <w:spacing w:val="0"/>
          <w:w w:val="100"/>
          <w:position w:val="0"/>
          <w:sz w:val="15"/>
          <w:szCs w:val="15"/>
          <w:shd w:val="clear" w:color="auto" w:fill="auto"/>
          <w:lang w:val="zh-CN" w:eastAsia="zh-CN" w:bidi="zh-CN"/>
        </w:rPr>
        <w:t>)</w:t>
      </w:r>
    </w:p>
    <w:p>
      <w:pPr>
        <w:pStyle w:val="Style4"/>
        <w:keepNext w:val="0"/>
        <w:keepLines w:val="0"/>
        <w:widowControl w:val="0"/>
        <w:shd w:val="clear" w:color="auto" w:fill="auto"/>
        <w:bidi w:val="0"/>
        <w:spacing w:before="0" w:after="0" w:line="266" w:lineRule="auto"/>
        <w:ind w:left="740" w:right="0" w:firstLine="20"/>
        <w:jc w:val="both"/>
        <w:rPr>
          <w:sz w:val="17"/>
          <w:szCs w:val="17"/>
        </w:rPr>
      </w:pPr>
      <w:r>
        <w:rPr>
          <w:spacing w:val="0"/>
          <w:w w:val="100"/>
          <w:position w:val="0"/>
          <w:sz w:val="17"/>
          <w:szCs w:val="17"/>
          <w:shd w:val="clear" w:color="auto" w:fill="auto"/>
          <w:lang w:val="en-US" w:eastAsia="en-US" w:bidi="en-US"/>
        </w:rPr>
        <w:t xml:space="preserve">Abstract [Objective] The study was conducted to supply theoretical basis for application ofammonium polyacrylate in controlling long- term heavy metals pollution. [Method] Through pot culture experiment of remedying the soil polluted by exogenous compound heavy metals with ammonium polyacrylate, the effects ofammonium polyacrylate on growth and heavy metal contentofperennial ryegrass and water soluble heavy metal content in soil were studied. [Result] Compared with CK, in soil polluted by single heavy metal, the contents ofCd, Cu and Zn in perennial ryegrass treated by ammonium polyacrylate decreased by63.2 </w:t>
      </w:r>
      <w:r>
        <w:rPr>
          <w:spacing w:val="0"/>
          <w:w w:val="100"/>
          <w:position w:val="0"/>
          <w:sz w:val="17"/>
          <w:szCs w:val="17"/>
          <w:shd w:val="clear" w:color="auto" w:fill="auto"/>
          <w:lang w:val="zh-CN" w:eastAsia="zh-CN" w:bidi="zh-CN"/>
        </w:rPr>
        <w:t xml:space="preserve">%,72.6 % </w:t>
      </w:r>
      <w:r>
        <w:rPr>
          <w:spacing w:val="0"/>
          <w:w w:val="100"/>
          <w:position w:val="0"/>
          <w:sz w:val="17"/>
          <w:szCs w:val="17"/>
          <w:shd w:val="clear" w:color="auto" w:fill="auto"/>
          <w:lang w:val="en-US" w:eastAsia="en-US" w:bidi="en-US"/>
        </w:rPr>
        <w:t xml:space="preserve">and78.1 </w:t>
      </w:r>
      <w:r>
        <w:rPr>
          <w:spacing w:val="0"/>
          <w:w w:val="100"/>
          <w:position w:val="0"/>
          <w:sz w:val="17"/>
          <w:szCs w:val="17"/>
          <w:shd w:val="clear" w:color="auto" w:fill="auto"/>
          <w:lang w:val="zh-CN" w:eastAsia="zh-CN" w:bidi="zh-CN"/>
        </w:rPr>
        <w:t xml:space="preserve">% </w:t>
      </w:r>
      <w:r>
        <w:rPr>
          <w:spacing w:val="0"/>
          <w:w w:val="100"/>
          <w:position w:val="0"/>
          <w:sz w:val="17"/>
          <w:szCs w:val="17"/>
          <w:shd w:val="clear" w:color="auto" w:fill="auto"/>
          <w:lang w:val="en-US" w:eastAsia="en-US" w:bidi="en-US"/>
        </w:rPr>
        <w:t xml:space="preserve">respectively and their soil water solubility decreased by </w:t>
      </w:r>
      <w:r>
        <w:rPr>
          <w:spacing w:val="0"/>
          <w:w w:val="100"/>
          <w:position w:val="0"/>
          <w:sz w:val="17"/>
          <w:szCs w:val="17"/>
          <w:shd w:val="clear" w:color="auto" w:fill="auto"/>
          <w:lang w:val="zh-CN" w:eastAsia="zh-CN" w:bidi="zh-CN"/>
        </w:rPr>
        <w:t xml:space="preserve">93.1 %,55.2 % </w:t>
      </w:r>
      <w:r>
        <w:rPr>
          <w:spacing w:val="0"/>
          <w:w w:val="100"/>
          <w:position w:val="0"/>
          <w:sz w:val="17"/>
          <w:szCs w:val="17"/>
          <w:shd w:val="clear" w:color="auto" w:fill="auto"/>
          <w:lang w:val="en-US" w:eastAsia="en-US" w:bidi="en-US"/>
        </w:rPr>
        <w:t xml:space="preserve">and59.2% respectively; insoil with compound heavy metals pollution, the contents of Cd, Cu and Zn in ryegrass decreased by </w:t>
      </w:r>
      <w:r>
        <w:rPr>
          <w:spacing w:val="0"/>
          <w:w w:val="100"/>
          <w:position w:val="0"/>
          <w:sz w:val="17"/>
          <w:szCs w:val="17"/>
          <w:shd w:val="clear" w:color="auto" w:fill="auto"/>
          <w:lang w:val="zh-CN" w:eastAsia="zh-CN" w:bidi="zh-CN"/>
        </w:rPr>
        <w:t xml:space="preserve">74.9%,69.0 </w:t>
      </w:r>
      <w:r>
        <w:rPr>
          <w:spacing w:val="0"/>
          <w:w w:val="100"/>
          <w:position w:val="0"/>
          <w:sz w:val="17"/>
          <w:szCs w:val="17"/>
          <w:shd w:val="clear" w:color="auto" w:fill="auto"/>
          <w:lang w:val="en-US" w:eastAsia="en-US" w:bidi="en-US"/>
        </w:rPr>
        <w:t>%,72.4%andtheirsoilwatersolubilitydecreasedby80.3%,38.8%,48.3%respectivelythanthatofCK. [Conclusion]Usageof ammonium polyacrylate could improve the growth of perennial ryegrass in soil polluted by exogenous heavy metals significantly, reduce heavy metal contents in plant significantly and the contents ofwater soluble heavy metal in soil significantly.</w:t>
      </w:r>
    </w:p>
    <w:p>
      <w:pPr>
        <w:pStyle w:val="Style4"/>
        <w:keepNext w:val="0"/>
        <w:keepLines w:val="0"/>
        <w:widowControl w:val="0"/>
        <w:shd w:val="clear" w:color="auto" w:fill="auto"/>
        <w:bidi w:val="0"/>
        <w:spacing w:before="0" w:after="0" w:line="266" w:lineRule="auto"/>
        <w:ind w:left="0" w:right="0" w:firstLine="740"/>
        <w:jc w:val="both"/>
        <w:rPr>
          <w:sz w:val="17"/>
          <w:szCs w:val="17"/>
        </w:rPr>
        <w:sectPr>
          <w:headerReference w:type="default" r:id="rId5"/>
          <w:headerReference w:type="even" r:id="rId6"/>
          <w:headerReference w:type="first" r:id="rId7"/>
          <w:footnotePr>
            <w:pos w:val="pageBottom"/>
            <w:numFmt w:val="decimal"/>
            <w:numRestart w:val="continuous"/>
          </w:footnotePr>
          <w:pgSz w:w="11900" w:h="16840"/>
          <w:pgMar w:top="0" w:left="389" w:right="951" w:bottom="594" w:header="0" w:footer="3" w:gutter="0"/>
          <w:pgNumType w:start="1"/>
          <w:cols w:space="720"/>
          <w:noEndnote/>
          <w:titlePg/>
          <w:rtlGutter w:val="0"/>
          <w:docGrid w:linePitch="360"/>
        </w:sectPr>
      </w:pPr>
      <w:r>
        <w:rPr>
          <w:spacing w:val="0"/>
          <w:w w:val="100"/>
          <w:position w:val="0"/>
          <w:sz w:val="17"/>
          <w:szCs w:val="17"/>
          <w:shd w:val="clear" w:color="auto" w:fill="auto"/>
          <w:lang w:val="en-US" w:eastAsia="en-US" w:bidi="en-US"/>
        </w:rPr>
        <w:t>Keywords Ammoniumpolyacrylate; Soil polluted byexogenous compound heavy metals; Ryegrass</w:t>
      </w:r>
    </w:p>
    <w:p>
      <w:pPr>
        <w:widowControl w:val="0"/>
        <w:spacing w:line="16" w:lineRule="exact"/>
        <w:rPr>
          <w:sz w:val="2"/>
          <w:szCs w:val="2"/>
        </w:rPr>
      </w:pPr>
    </w:p>
    <w:p>
      <w:pPr>
        <w:widowControl w:val="0"/>
        <w:spacing w:line="1" w:lineRule="exact"/>
        <w:sectPr>
          <w:footnotePr>
            <w:pos w:val="pageBottom"/>
            <w:numFmt w:val="decimal"/>
            <w:numRestart w:val="continuous"/>
          </w:footnotePr>
          <w:type w:val="continuous"/>
          <w:pgSz w:w="11900" w:h="16840"/>
          <w:pgMar w:top="625" w:left="0" w:right="0" w:bottom="169" w:header="0" w:footer="3" w:gutter="0"/>
          <w:cols w:space="720"/>
          <w:noEndnote/>
          <w:rtlGutter w:val="0"/>
          <w:docGrid w:linePitch="360"/>
        </w:sectPr>
      </w:pPr>
    </w:p>
    <w:p>
      <w:pPr>
        <w:pStyle w:val="Style22"/>
        <w:keepNext w:val="0"/>
        <w:keepLines w:val="0"/>
        <w:widowControl w:val="0"/>
        <w:shd w:val="clear" w:color="auto" w:fill="auto"/>
        <w:bidi w:val="0"/>
        <w:spacing w:before="0" w:after="0" w:line="284" w:lineRule="exact"/>
        <w:ind w:left="0" w:right="0" w:firstLine="400"/>
        <w:jc w:val="both"/>
      </w:pPr>
      <w:r>
        <w:rPr>
          <w:spacing w:val="0"/>
          <w:w w:val="100"/>
          <w:position w:val="0"/>
          <w:shd w:val="clear" w:color="auto" w:fill="auto"/>
        </w:rPr>
        <w:t>聚丙烯酸铵属于合成树脂系列低交联度的高吸水性树 脂</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具有高吸水、吸附重金属性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物理化学性质稳定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几乎不 被微生物所分解</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无毒无害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对环境无不良影响等性质。目前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在农业方面聚丙烯酸铵主要是用做土壤保水剂</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在重金属污 染土壤修复上的应用较少。聚丙烯酸铵具有较强的吸附重 金属的能力</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且对外源镉污染土壤的修复效果也比较显著</w:t>
      </w:r>
      <w:r>
        <w:rPr>
          <w:rFonts w:ascii="Times New Roman" w:eastAsia="Times New Roman" w:hAnsi="Times New Roman" w:cs="Times New Roman"/>
          <w:spacing w:val="0"/>
          <w:w w:val="100"/>
          <w:position w:val="0"/>
          <w:sz w:val="19"/>
          <w:szCs w:val="19"/>
          <w:shd w:val="clear" w:color="auto" w:fill="auto"/>
          <w:vertAlign w:val="superscript"/>
        </w:rPr>
        <w:t>［1］</w:t>
      </w:r>
      <w:r>
        <w:rPr>
          <w:spacing w:val="0"/>
          <w:w w:val="100"/>
          <w:position w:val="0"/>
          <w:shd w:val="clear" w:color="auto" w:fill="auto"/>
        </w:rPr>
        <w:t>。 而土壤重金属污染一般是多种元素的复合污染</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目前还没有 聚丙烯酸铵对重金属复合污染土壤修复方面的相关研究。</w:t>
      </w:r>
    </w:p>
    <w:p>
      <w:pPr>
        <w:pStyle w:val="Style22"/>
        <w:keepNext w:val="0"/>
        <w:keepLines w:val="0"/>
        <w:widowControl w:val="0"/>
        <w:shd w:val="clear" w:color="auto" w:fill="auto"/>
        <w:bidi w:val="0"/>
        <w:spacing w:before="0" w:after="40" w:line="284" w:lineRule="exact"/>
        <w:ind w:left="0" w:right="0" w:firstLine="400"/>
        <w:jc w:val="both"/>
      </w:pPr>
      <w:r>
        <w:rPr>
          <w:spacing w:val="0"/>
          <w:w w:val="100"/>
          <w:position w:val="0"/>
          <w:shd w:val="clear" w:color="auto" w:fill="auto"/>
        </w:rPr>
        <w:t xml:space="preserve">笔者通过应用聚丙烯酸铵在镉、铜、锌 </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种外源重金属 污染土壤上的盆栽试验</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研究其对黑麦草生长、重金属在黑 麦草中的积累量以及土壤水溶性重金属数量等衡量修复效 果的参数的影响</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为聚丙烯酸铵在长期重金属污染的土壤 上的应用提供理论依据。</w:t>
      </w:r>
    </w:p>
    <w:p>
      <w:pPr>
        <w:pStyle w:val="Style22"/>
        <w:keepNext w:val="0"/>
        <w:keepLines w:val="0"/>
        <w:widowControl w:val="0"/>
        <w:numPr>
          <w:ilvl w:val="0"/>
          <w:numId w:val="1"/>
        </w:numPr>
        <w:shd w:val="clear" w:color="auto" w:fill="auto"/>
        <w:tabs>
          <w:tab w:pos="355" w:val="left"/>
        </w:tabs>
        <w:bidi w:val="0"/>
        <w:spacing w:before="0" w:after="0" w:line="312" w:lineRule="auto"/>
        <w:ind w:left="0" w:right="0" w:firstLine="0"/>
        <w:jc w:val="left"/>
      </w:pPr>
      <w:r>
        <w:rPr>
          <w:spacing w:val="0"/>
          <w:w w:val="100"/>
          <w:position w:val="0"/>
          <w:shd w:val="clear" w:color="auto" w:fill="auto"/>
        </w:rPr>
        <w:t>材料与方法</w:t>
      </w:r>
    </w:p>
    <w:p>
      <w:pPr>
        <w:pStyle w:val="Style22"/>
        <w:keepNext w:val="0"/>
        <w:keepLines w:val="0"/>
        <w:widowControl w:val="0"/>
        <w:numPr>
          <w:ilvl w:val="1"/>
          <w:numId w:val="1"/>
        </w:numPr>
        <w:shd w:val="clear" w:color="auto" w:fill="auto"/>
        <w:tabs>
          <w:tab w:pos="432" w:val="left"/>
        </w:tabs>
        <w:bidi w:val="0"/>
        <w:spacing w:before="0" w:after="0" w:line="284" w:lineRule="exact"/>
        <w:ind w:left="0" w:right="0" w:firstLine="0"/>
        <w:jc w:val="both"/>
      </w:pPr>
      <w:r>
        <w:rPr>
          <w:spacing w:val="0"/>
          <w:w w:val="100"/>
          <w:position w:val="0"/>
          <w:shd w:val="clear" w:color="auto" w:fill="auto"/>
        </w:rPr>
        <w:t>供试材料 聚丙烯酸铵</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分子量 </w:t>
      </w:r>
      <w:r>
        <w:rPr>
          <w:rFonts w:ascii="Times New Roman" w:eastAsia="Times New Roman" w:hAnsi="Times New Roman" w:cs="Times New Roman"/>
          <w:spacing w:val="0"/>
          <w:w w:val="100"/>
          <w:position w:val="0"/>
          <w:sz w:val="19"/>
          <w:szCs w:val="19"/>
          <w:shd w:val="clear" w:color="auto" w:fill="auto"/>
        </w:rPr>
        <w:t xml:space="preserve">500 </w:t>
      </w:r>
      <w:r>
        <w:rPr>
          <w:spacing w:val="0"/>
          <w:w w:val="100"/>
          <w:position w:val="0"/>
          <w:shd w:val="clear" w:color="auto" w:fill="auto"/>
        </w:rPr>
        <w:t>万</w:t>
      </w:r>
      <w:r>
        <w:rPr>
          <w:rFonts w:ascii="Times New Roman" w:eastAsia="Times New Roman" w:hAnsi="Times New Roman" w:cs="Times New Roman"/>
          <w:spacing w:val="0"/>
          <w:w w:val="100"/>
          <w:position w:val="0"/>
          <w:sz w:val="19"/>
          <w:szCs w:val="19"/>
          <w:shd w:val="clear" w:color="auto" w:fill="auto"/>
        </w:rPr>
        <w:t xml:space="preserve">~600 </w:t>
      </w:r>
      <w:r>
        <w:rPr>
          <w:spacing w:val="0"/>
          <w:w w:val="100"/>
          <w:position w:val="0"/>
          <w:shd w:val="clear" w:color="auto" w:fill="auto"/>
        </w:rPr>
        <w:t>万</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含 </w:t>
      </w:r>
      <w:r>
        <w:rPr>
          <w:rFonts w:ascii="Times New Roman" w:eastAsia="Times New Roman" w:hAnsi="Times New Roman" w:cs="Times New Roman"/>
          <w:spacing w:val="0"/>
          <w:w w:val="100"/>
          <w:position w:val="0"/>
          <w:sz w:val="19"/>
          <w:szCs w:val="19"/>
          <w:shd w:val="clear" w:color="auto" w:fill="auto"/>
          <w:lang w:val="en-US" w:eastAsia="en-US" w:bidi="en-US"/>
        </w:rPr>
        <w:t xml:space="preserve">N </w:t>
      </w:r>
      <w:r>
        <w:rPr>
          <w:spacing w:val="0"/>
          <w:w w:val="100"/>
          <w:position w:val="0"/>
          <w:shd w:val="clear" w:color="auto" w:fill="auto"/>
        </w:rPr>
        <w:t xml:space="preserve">量为 </w:t>
      </w:r>
      <w:r>
        <w:rPr>
          <w:rFonts w:ascii="Times New Roman" w:eastAsia="Times New Roman" w:hAnsi="Times New Roman" w:cs="Times New Roman"/>
          <w:spacing w:val="0"/>
          <w:w w:val="100"/>
          <w:position w:val="0"/>
          <w:sz w:val="19"/>
          <w:szCs w:val="19"/>
          <w:shd w:val="clear" w:color="auto" w:fill="auto"/>
        </w:rPr>
        <w:t xml:space="preserve">75 </w:t>
      </w:r>
      <w:r>
        <w:rPr>
          <w:rFonts w:ascii="Times New Roman" w:eastAsia="Times New Roman" w:hAnsi="Times New Roman" w:cs="Times New Roman"/>
          <w:spacing w:val="0"/>
          <w:w w:val="100"/>
          <w:position w:val="0"/>
          <w:sz w:val="19"/>
          <w:szCs w:val="19"/>
          <w:shd w:val="clear" w:color="auto" w:fill="auto"/>
          <w:lang w:val="en-US" w:eastAsia="en-US" w:bidi="en-US"/>
        </w:rPr>
        <w:t>mg/g</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不溶于水。供试土壤为丹东凤城有机草莓生 产基地 砂质 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砂 粒 、粉 粒 和粘 粒 分 别 占 </w:t>
      </w:r>
      <w:r>
        <w:rPr>
          <w:rFonts w:ascii="Times New Roman" w:eastAsia="Times New Roman" w:hAnsi="Times New Roman" w:cs="Times New Roman"/>
          <w:spacing w:val="0"/>
          <w:w w:val="100"/>
          <w:position w:val="0"/>
          <w:sz w:val="19"/>
          <w:szCs w:val="19"/>
          <w:shd w:val="clear" w:color="auto" w:fill="auto"/>
        </w:rPr>
        <w:t>85.5 %</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5.2 %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9.3 %</w:t>
      </w:r>
      <w:r>
        <w:rPr>
          <w:rFonts w:ascii="Times New Roman" w:eastAsia="Times New Roman" w:hAnsi="Times New Roman" w:cs="Times New Roman"/>
          <w:spacing w:val="0"/>
          <w:w w:val="100"/>
          <w:position w:val="0"/>
          <w:shd w:val="clear" w:color="auto" w:fill="auto"/>
        </w:rPr>
        <w:t xml:space="preserve">） , </w:t>
      </w:r>
      <w:r>
        <w:rPr>
          <w:spacing w:val="0"/>
          <w:w w:val="100"/>
          <w:position w:val="0"/>
          <w:shd w:val="clear" w:color="auto" w:fill="auto"/>
        </w:rPr>
        <w:t xml:space="preserve">有 机质含量为 </w:t>
      </w:r>
      <w:r>
        <w:rPr>
          <w:rFonts w:ascii="Times New Roman" w:eastAsia="Times New Roman" w:hAnsi="Times New Roman" w:cs="Times New Roman"/>
          <w:spacing w:val="0"/>
          <w:w w:val="100"/>
          <w:position w:val="0"/>
          <w:sz w:val="19"/>
          <w:szCs w:val="19"/>
          <w:shd w:val="clear" w:color="auto" w:fill="auto"/>
        </w:rPr>
        <w:t>1.3 %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土壤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 xml:space="preserve">为 </w:t>
      </w:r>
      <w:r>
        <w:rPr>
          <w:rFonts w:ascii="Times New Roman" w:eastAsia="Times New Roman" w:hAnsi="Times New Roman" w:cs="Times New Roman"/>
          <w:spacing w:val="0"/>
          <w:w w:val="100"/>
          <w:position w:val="0"/>
          <w:sz w:val="19"/>
          <w:szCs w:val="19"/>
          <w:shd w:val="clear" w:color="auto" w:fill="auto"/>
        </w:rPr>
        <w:t>6.3</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全 氮 为 </w:t>
      </w:r>
      <w:r>
        <w:rPr>
          <w:rFonts w:ascii="Times New Roman" w:eastAsia="Times New Roman" w:hAnsi="Times New Roman" w:cs="Times New Roman"/>
          <w:spacing w:val="0"/>
          <w:w w:val="100"/>
          <w:position w:val="0"/>
          <w:sz w:val="19"/>
          <w:szCs w:val="19"/>
          <w:shd w:val="clear" w:color="auto" w:fill="auto"/>
        </w:rPr>
        <w:t>0.3 %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速 效磷和 钾</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采 用 </w:t>
      </w:r>
      <w:r>
        <w:rPr>
          <w:rFonts w:ascii="Times New Roman" w:eastAsia="Times New Roman" w:hAnsi="Times New Roman" w:cs="Times New Roman"/>
          <w:spacing w:val="0"/>
          <w:w w:val="100"/>
          <w:position w:val="0"/>
          <w:sz w:val="19"/>
          <w:szCs w:val="19"/>
          <w:shd w:val="clear" w:color="auto" w:fill="auto"/>
          <w:lang w:val="en-US" w:eastAsia="en-US" w:bidi="en-US"/>
        </w:rPr>
        <w:t xml:space="preserve">olsen </w:t>
      </w:r>
      <w:r>
        <w:rPr>
          <w:spacing w:val="0"/>
          <w:w w:val="100"/>
          <w:position w:val="0"/>
          <w:shd w:val="clear" w:color="auto" w:fill="auto"/>
        </w:rPr>
        <w:t>法 测定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为 </w:t>
      </w:r>
      <w:r>
        <w:rPr>
          <w:rFonts w:ascii="Times New Roman" w:eastAsia="Times New Roman" w:hAnsi="Times New Roman" w:cs="Times New Roman"/>
          <w:spacing w:val="0"/>
          <w:w w:val="100"/>
          <w:position w:val="0"/>
          <w:sz w:val="19"/>
          <w:szCs w:val="19"/>
          <w:shd w:val="clear" w:color="auto" w:fill="auto"/>
        </w:rPr>
        <w:t xml:space="preserve">13.6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 xml:space="preserve">39.0 </w:t>
      </w:r>
      <w:r>
        <w:rPr>
          <w:rFonts w:ascii="Times New Roman" w:eastAsia="Times New Roman" w:hAnsi="Times New Roman" w:cs="Times New Roman"/>
          <w:spacing w:val="0"/>
          <w:w w:val="100"/>
          <w:position w:val="0"/>
          <w:sz w:val="19"/>
          <w:szCs w:val="19"/>
          <w:shd w:val="clear" w:color="auto" w:fill="auto"/>
          <w:lang w:val="en-US" w:eastAsia="en-US" w:bidi="en-US"/>
        </w:rPr>
        <w:t>mg/kg</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土 壤 中</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Zn</w:t>
      </w:r>
      <w:r>
        <w:rPr>
          <w:spacing w:val="0"/>
          <w:w w:val="100"/>
          <w:position w:val="0"/>
          <w:shd w:val="clear" w:color="auto" w:fill="auto"/>
        </w:rPr>
        <w:t>含量分别为</w:t>
      </w:r>
      <w:r>
        <w:rPr>
          <w:rFonts w:ascii="Times New Roman" w:eastAsia="Times New Roman" w:hAnsi="Times New Roman" w:cs="Times New Roman"/>
          <w:spacing w:val="0"/>
          <w:w w:val="100"/>
          <w:position w:val="0"/>
          <w:sz w:val="19"/>
          <w:szCs w:val="19"/>
          <w:shd w:val="clear" w:color="auto" w:fill="auto"/>
        </w:rPr>
        <w:t>1.8</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35.7</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41.0mg/kg</w:t>
      </w:r>
      <w:r>
        <w:rPr>
          <w:spacing w:val="0"/>
          <w:w w:val="100"/>
          <w:position w:val="0"/>
          <w:shd w:val="clear" w:color="auto" w:fill="auto"/>
        </w:rPr>
        <w:t>。植物</w:t>
      </w:r>
      <w:r>
        <w:rPr>
          <w:rFonts w:ascii="SimSun" w:eastAsia="SimSun" w:hAnsi="SimSun" w:cs="SimSun"/>
          <w:spacing w:val="0"/>
          <w:w w:val="100"/>
          <w:position w:val="0"/>
          <w:shd w:val="clear" w:color="auto" w:fill="auto"/>
        </w:rPr>
        <w:t>：</w:t>
      </w:r>
      <w:r>
        <w:rPr>
          <w:spacing w:val="0"/>
          <w:w w:val="100"/>
          <w:position w:val="0"/>
          <w:shd w:val="clear" w:color="auto" w:fill="auto"/>
        </w:rPr>
        <w:t>多年生 黑麦草。</w:t>
      </w:r>
    </w:p>
    <w:p>
      <w:pPr>
        <w:pStyle w:val="Style22"/>
        <w:keepNext w:val="0"/>
        <w:keepLines w:val="0"/>
        <w:widowControl w:val="0"/>
        <w:numPr>
          <w:ilvl w:val="1"/>
          <w:numId w:val="1"/>
        </w:numPr>
        <w:shd w:val="clear" w:color="auto" w:fill="auto"/>
        <w:tabs>
          <w:tab w:pos="432" w:val="left"/>
        </w:tabs>
        <w:bidi w:val="0"/>
        <w:spacing w:before="0" w:after="300" w:line="284" w:lineRule="exact"/>
        <w:ind w:left="0" w:right="0" w:firstLine="0"/>
        <w:jc w:val="both"/>
      </w:pPr>
      <w:r>
        <w:rPr>
          <w:spacing w:val="0"/>
          <w:w w:val="100"/>
          <w:position w:val="0"/>
          <w:shd w:val="clear" w:color="auto" w:fill="auto"/>
        </w:rPr>
        <w:t>试验设计及测定方法 盆栽试验设置在日光温室中</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次重复</w:t>
      </w:r>
      <w:r>
        <w:rPr>
          <w:rFonts w:ascii="SimSun" w:eastAsia="SimSun" w:hAnsi="SimSun" w:cs="SimSun"/>
          <w:spacing w:val="0"/>
          <w:w w:val="100"/>
          <w:position w:val="0"/>
          <w:shd w:val="clear" w:color="auto" w:fill="auto"/>
        </w:rPr>
        <w:t>，</w:t>
      </w:r>
      <w:r>
        <w:rPr>
          <w:spacing w:val="0"/>
          <w:w w:val="100"/>
          <w:position w:val="0"/>
          <w:shd w:val="clear" w:color="auto" w:fill="auto"/>
        </w:rPr>
        <w:t>随机分组。每钵装</w:t>
      </w:r>
      <w:r>
        <w:rPr>
          <w:rFonts w:ascii="Times New Roman" w:eastAsia="Times New Roman" w:hAnsi="Times New Roman" w:cs="Times New Roman"/>
          <w:spacing w:val="0"/>
          <w:w w:val="100"/>
          <w:position w:val="0"/>
          <w:sz w:val="19"/>
          <w:szCs w:val="19"/>
          <w:shd w:val="clear" w:color="auto" w:fill="auto"/>
          <w:lang w:val="en-US" w:eastAsia="en-US" w:bidi="en-US"/>
        </w:rPr>
        <w:t>2 kg</w:t>
      </w:r>
      <w:r>
        <w:rPr>
          <w:spacing w:val="0"/>
          <w:w w:val="100"/>
          <w:position w:val="0"/>
          <w:shd w:val="clear" w:color="auto" w:fill="auto"/>
        </w:rPr>
        <w:t>过</w:t>
      </w:r>
      <w:r>
        <w:rPr>
          <w:rFonts w:ascii="Times New Roman" w:eastAsia="Times New Roman" w:hAnsi="Times New Roman" w:cs="Times New Roman"/>
          <w:spacing w:val="0"/>
          <w:w w:val="100"/>
          <w:position w:val="0"/>
          <w:sz w:val="19"/>
          <w:szCs w:val="19"/>
          <w:shd w:val="clear" w:color="auto" w:fill="auto"/>
          <w:lang w:val="en-US" w:eastAsia="en-US" w:bidi="en-US"/>
        </w:rPr>
        <w:t>5 mm</w:t>
      </w:r>
      <w:r>
        <w:rPr>
          <w:spacing w:val="0"/>
          <w:w w:val="100"/>
          <w:position w:val="0"/>
          <w:shd w:val="clear" w:color="auto" w:fill="auto"/>
        </w:rPr>
        <w:t>筛的土壤</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1 </w:t>
      </w:r>
      <w:r>
        <w:rPr>
          <w:rFonts w:ascii="Times New Roman" w:eastAsia="Times New Roman" w:hAnsi="Times New Roman" w:cs="Times New Roman"/>
          <w:spacing w:val="0"/>
          <w:w w:val="100"/>
          <w:position w:val="0"/>
          <w:sz w:val="19"/>
          <w:szCs w:val="19"/>
          <w:shd w:val="clear" w:color="auto" w:fill="auto"/>
          <w:lang w:val="en-US" w:eastAsia="en-US" w:bidi="en-US"/>
        </w:rPr>
        <w:t xml:space="preserve">kg </w:t>
      </w:r>
      <w:r>
        <w:rPr>
          <w:spacing w:val="0"/>
          <w:w w:val="100"/>
          <w:position w:val="0"/>
          <w:shd w:val="clear" w:color="auto" w:fill="auto"/>
        </w:rPr>
        <w:t xml:space="preserve">土 壤中施入 </w:t>
      </w:r>
      <w:r>
        <w:rPr>
          <w:rFonts w:ascii="Times New Roman" w:eastAsia="Times New Roman" w:hAnsi="Times New Roman" w:cs="Times New Roman"/>
          <w:spacing w:val="0"/>
          <w:w w:val="100"/>
          <w:position w:val="0"/>
          <w:sz w:val="19"/>
          <w:szCs w:val="19"/>
          <w:shd w:val="clear" w:color="auto" w:fill="auto"/>
        </w:rPr>
        <w:t xml:space="preserve">0.15 </w:t>
      </w:r>
      <w:r>
        <w:rPr>
          <w:rFonts w:ascii="Times New Roman" w:eastAsia="Times New Roman" w:hAnsi="Times New Roman" w:cs="Times New Roman"/>
          <w:spacing w:val="0"/>
          <w:w w:val="100"/>
          <w:position w:val="0"/>
          <w:sz w:val="19"/>
          <w:szCs w:val="19"/>
          <w:shd w:val="clear" w:color="auto" w:fill="auto"/>
          <w:lang w:val="en-US" w:eastAsia="en-US" w:bidi="en-US"/>
        </w:rPr>
        <w:t>gK</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19"/>
          <w:szCs w:val="19"/>
          <w:shd w:val="clear" w:color="auto" w:fill="auto"/>
          <w:lang w:val="en-US" w:eastAsia="en-US" w:bidi="en-US"/>
        </w:rPr>
        <w:t>O</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硫酸钾</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0.15 </w:t>
      </w:r>
      <w:r>
        <w:rPr>
          <w:rFonts w:ascii="Times New Roman" w:eastAsia="Times New Roman" w:hAnsi="Times New Roman" w:cs="Times New Roman"/>
          <w:spacing w:val="0"/>
          <w:w w:val="100"/>
          <w:position w:val="0"/>
          <w:sz w:val="19"/>
          <w:szCs w:val="19"/>
          <w:shd w:val="clear" w:color="auto" w:fill="auto"/>
          <w:lang w:val="en-US" w:eastAsia="en-US" w:bidi="en-US"/>
        </w:rPr>
        <w:t>g P</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19"/>
          <w:szCs w:val="19"/>
          <w:shd w:val="clear" w:color="auto" w:fill="auto"/>
          <w:lang w:val="en-US" w:eastAsia="en-US" w:bidi="en-US"/>
        </w:rPr>
        <w:t>O</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0"/>
          <w:szCs w:val="10"/>
          <w:shd w:val="clear" w:color="auto" w:fill="auto"/>
          <w:lang w:val="en-US" w:eastAsia="en-US" w:bidi="en-US"/>
        </w:rPr>
        <w:t xml:space="preserve">5 </w:t>
      </w:r>
      <w:r>
        <w:rPr>
          <w:spacing w:val="0"/>
          <w:w w:val="100"/>
          <w:position w:val="0"/>
          <w:shd w:val="clear" w:color="auto" w:fill="auto"/>
        </w:rPr>
        <w:t>过磷酸钙</w:t>
      </w:r>
      <w:r>
        <w:rPr>
          <w:rFonts w:ascii="Times New Roman" w:eastAsia="Times New Roman" w:hAnsi="Times New Roman" w:cs="Times New Roman"/>
          <w:spacing w:val="0"/>
          <w:w w:val="100"/>
          <w:position w:val="0"/>
          <w:shd w:val="clear" w:color="auto" w:fill="auto"/>
        </w:rPr>
        <w:t>） ,</w:t>
      </w:r>
      <w:r>
        <w:rPr>
          <w:spacing w:val="0"/>
          <w:w w:val="100"/>
          <w:position w:val="0"/>
          <w:shd w:val="clear" w:color="auto" w:fill="auto"/>
        </w:rPr>
        <w:t xml:space="preserve">没有 聚丙烯酸铵修复的处理另外加入 </w:t>
      </w:r>
      <w:r>
        <w:rPr>
          <w:rFonts w:ascii="Times New Roman" w:eastAsia="Times New Roman" w:hAnsi="Times New Roman" w:cs="Times New Roman"/>
          <w:spacing w:val="0"/>
          <w:w w:val="100"/>
          <w:position w:val="0"/>
          <w:sz w:val="19"/>
          <w:szCs w:val="19"/>
          <w:shd w:val="clear" w:color="auto" w:fill="auto"/>
        </w:rPr>
        <w:t xml:space="preserve">0.075 </w:t>
      </w:r>
      <w:r>
        <w:rPr>
          <w:rFonts w:ascii="Times New Roman" w:eastAsia="Times New Roman" w:hAnsi="Times New Roman" w:cs="Times New Roman"/>
          <w:spacing w:val="0"/>
          <w:w w:val="100"/>
          <w:position w:val="0"/>
          <w:sz w:val="19"/>
          <w:szCs w:val="19"/>
          <w:shd w:val="clear" w:color="auto" w:fill="auto"/>
          <w:lang w:val="en-US" w:eastAsia="en-US" w:bidi="en-US"/>
        </w:rPr>
        <w:t>gN</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硝酸铵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。使各</w:t>
      </w:r>
    </w:p>
    <w:p>
      <w:pPr>
        <w:pStyle w:val="Style2"/>
        <w:keepNext w:val="0"/>
        <w:keepLines w:val="0"/>
        <w:widowControl w:val="0"/>
        <w:shd w:val="clear" w:color="auto" w:fill="auto"/>
        <w:bidi w:val="0"/>
        <w:spacing w:before="0" w:after="0"/>
        <w:ind w:left="800" w:right="0" w:hanging="800"/>
        <w:jc w:val="both"/>
        <w:rPr>
          <w:sz w:val="14"/>
          <w:szCs w:val="14"/>
        </w:rPr>
      </w:pPr>
      <w:r>
        <w:rPr>
          <w:spacing w:val="0"/>
          <w:w w:val="100"/>
          <w:position w:val="0"/>
          <w:sz w:val="14"/>
          <w:szCs w:val="14"/>
          <w:shd w:val="clear" w:color="auto" w:fill="auto"/>
        </w:rPr>
        <w:t>作者简介 曲贵伟</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1970-</w:t>
      </w:r>
      <w:r>
        <w:rPr>
          <w:rFonts w:ascii="Times New Roman" w:eastAsia="Times New Roman" w:hAnsi="Times New Roman" w:cs="Times New Roman"/>
          <w:spacing w:val="0"/>
          <w:w w:val="100"/>
          <w:position w:val="0"/>
          <w:sz w:val="14"/>
          <w:szCs w:val="14"/>
          <w:shd w:val="clear" w:color="auto" w:fill="auto"/>
        </w:rPr>
        <w:t xml:space="preserve">） , </w:t>
      </w:r>
      <w:r>
        <w:rPr>
          <w:spacing w:val="0"/>
          <w:w w:val="100"/>
          <w:position w:val="0"/>
          <w:sz w:val="14"/>
          <w:szCs w:val="14"/>
          <w:shd w:val="clear" w:color="auto" w:fill="auto"/>
        </w:rPr>
        <w:t>男</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辽宁丹东人</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在读博士</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讲师</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从事农业 环境与生态。</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z w:val="14"/>
          <w:szCs w:val="14"/>
          <w:shd w:val="clear" w:color="auto" w:fill="auto"/>
        </w:rPr>
        <w:t>通讯作者</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教授</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博士生导师。</w:t>
      </w:r>
      <w:r>
        <w:rPr>
          <w:rFonts w:ascii="Times New Roman" w:eastAsia="Times New Roman" w:hAnsi="Times New Roman" w:cs="Times New Roman"/>
          <w:spacing w:val="0"/>
          <w:w w:val="100"/>
          <w:position w:val="0"/>
          <w:sz w:val="16"/>
          <w:szCs w:val="16"/>
          <w:shd w:val="clear" w:color="auto" w:fill="auto"/>
          <w:lang w:val="en-US" w:eastAsia="en-US" w:bidi="en-US"/>
        </w:rPr>
        <w:t>yi_yanli@126. com</w:t>
      </w:r>
      <w:r>
        <w:rPr>
          <w:spacing w:val="0"/>
          <w:w w:val="100"/>
          <w:position w:val="0"/>
          <w:sz w:val="14"/>
          <w:szCs w:val="14"/>
          <w:shd w:val="clear" w:color="auto" w:fill="auto"/>
          <w:lang w:val="en-US" w:eastAsia="en-US" w:bidi="en-US"/>
        </w:rPr>
        <w:t>。</w:t>
      </w:r>
    </w:p>
    <w:p>
      <w:pPr>
        <w:pStyle w:val="Style4"/>
        <w:keepNext w:val="0"/>
        <w:keepLines w:val="0"/>
        <w:widowControl w:val="0"/>
        <w:shd w:val="clear" w:color="auto" w:fill="auto"/>
        <w:bidi w:val="0"/>
        <w:spacing w:before="0" w:after="0" w:line="214" w:lineRule="exact"/>
        <w:ind w:left="0" w:right="0" w:firstLine="0"/>
        <w:jc w:val="left"/>
        <w:rPr>
          <w:sz w:val="17"/>
          <w:szCs w:val="17"/>
        </w:rPr>
      </w:pPr>
      <w:r>
        <w:rPr>
          <w:rFonts w:ascii="MingLiU" w:eastAsia="MingLiU" w:hAnsi="MingLiU" w:cs="MingLiU"/>
          <w:spacing w:val="0"/>
          <w:w w:val="100"/>
          <w:position w:val="0"/>
          <w:sz w:val="14"/>
          <w:szCs w:val="14"/>
          <w:shd w:val="clear" w:color="auto" w:fill="auto"/>
          <w:lang w:val="zh-CN" w:eastAsia="zh-CN" w:bidi="zh-CN"/>
        </w:rPr>
        <w:t xml:space="preserve">收 稿 日 期 </w:t>
      </w:r>
      <w:r>
        <w:rPr>
          <w:spacing w:val="0"/>
          <w:w w:val="100"/>
          <w:position w:val="0"/>
          <w:sz w:val="16"/>
          <w:szCs w:val="16"/>
          <w:shd w:val="clear" w:color="auto" w:fill="auto"/>
          <w:lang w:val="en-US" w:eastAsia="en-US" w:bidi="en-US"/>
        </w:rPr>
        <w:t>2007</w:t>
      </w:r>
      <w:r>
        <w:rPr>
          <w:rFonts w:ascii="Arial" w:eastAsia="Arial" w:hAnsi="Arial" w:cs="Arial"/>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03</w:t>
      </w:r>
      <w:r>
        <w:rPr>
          <w:rFonts w:ascii="Arial" w:eastAsia="Arial" w:hAnsi="Arial" w:cs="Arial"/>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27 </w:t>
      </w:r>
      <w:r>
        <w:rPr>
          <w:rStyle w:val="CharStyle23"/>
        </w:rPr>
        <w:t>处理在养分水平上保持一致。</w:t>
      </w:r>
      <w:r>
        <w:rPr>
          <w:rStyle w:val="CharStyle23"/>
          <w:rFonts w:ascii="Times New Roman" w:eastAsia="Times New Roman" w:hAnsi="Times New Roman" w:cs="Times New Roman"/>
          <w:sz w:val="19"/>
          <w:szCs w:val="19"/>
          <w:lang w:val="en-US" w:eastAsia="en-US" w:bidi="en-US"/>
        </w:rPr>
        <w:t xml:space="preserve">1kg </w:t>
      </w:r>
      <w:r>
        <w:rPr>
          <w:rStyle w:val="CharStyle23"/>
        </w:rPr>
        <w:t>土壤中外源重金属量分 别是</w:t>
      </w:r>
      <w:r>
        <w:rPr>
          <w:rStyle w:val="CharStyle23"/>
          <w:rFonts w:ascii="SimSun" w:eastAsia="SimSun" w:hAnsi="SimSun" w:cs="SimSun"/>
        </w:rPr>
        <w:t>：</w:t>
      </w:r>
      <w:r>
        <w:rPr>
          <w:rStyle w:val="CharStyle23"/>
          <w:rFonts w:ascii="Times New Roman" w:eastAsia="Times New Roman" w:hAnsi="Times New Roman" w:cs="Times New Roman"/>
        </w:rPr>
        <w:t xml:space="preserve"> </w:t>
      </w:r>
      <w:r>
        <w:rPr>
          <w:rStyle w:val="CharStyle23"/>
          <w:rFonts w:ascii="Times New Roman" w:eastAsia="Times New Roman" w:hAnsi="Times New Roman" w:cs="Times New Roman"/>
          <w:sz w:val="19"/>
          <w:szCs w:val="19"/>
          <w:lang w:val="en-US" w:eastAsia="en-US" w:bidi="en-US"/>
        </w:rPr>
        <w:t>Cd</w:t>
      </w:r>
      <w:r>
        <w:rPr>
          <w:rStyle w:val="CharStyle23"/>
          <w:rFonts w:ascii="Times New Roman" w:eastAsia="Times New Roman" w:hAnsi="Times New Roman" w:cs="Times New Roman"/>
          <w:lang w:val="en-US" w:eastAsia="en-US" w:bidi="en-US"/>
        </w:rPr>
        <w:t xml:space="preserve">（ </w:t>
      </w:r>
      <w:r>
        <w:rPr>
          <w:rStyle w:val="CharStyle23"/>
          <w:rFonts w:ascii="Times New Roman" w:eastAsia="Times New Roman" w:hAnsi="Times New Roman" w:cs="Times New Roman"/>
          <w:sz w:val="19"/>
          <w:szCs w:val="19"/>
          <w:lang w:val="en-US" w:eastAsia="en-US" w:bidi="en-US"/>
        </w:rPr>
        <w:t>CdSO</w:t>
      </w:r>
      <w:r>
        <w:rPr>
          <w:rStyle w:val="CharStyle23"/>
          <w:rFonts w:ascii="Times New Roman" w:eastAsia="Times New Roman" w:hAnsi="Times New Roman" w:cs="Times New Roman"/>
          <w:sz w:val="10"/>
          <w:szCs w:val="10"/>
          <w:lang w:val="en-US" w:eastAsia="en-US" w:bidi="en-US"/>
        </w:rPr>
        <w:t>4</w:t>
      </w:r>
      <w:r>
        <w:rPr>
          <w:rStyle w:val="CharStyle23"/>
          <w:rFonts w:ascii="Times New Roman" w:eastAsia="Times New Roman" w:hAnsi="Times New Roman" w:cs="Times New Roman"/>
          <w:lang w:val="en-US" w:eastAsia="en-US" w:bidi="en-US"/>
        </w:rPr>
        <w:t xml:space="preserve">） </w:t>
      </w:r>
      <w:r>
        <w:rPr>
          <w:rStyle w:val="CharStyle23"/>
          <w:rFonts w:ascii="Times New Roman" w:eastAsia="Times New Roman" w:hAnsi="Times New Roman" w:cs="Times New Roman"/>
          <w:sz w:val="19"/>
          <w:szCs w:val="19"/>
        </w:rPr>
        <w:t xml:space="preserve">100 </w:t>
      </w:r>
      <w:r>
        <w:rPr>
          <w:rStyle w:val="CharStyle23"/>
          <w:rFonts w:ascii="Times New Roman" w:eastAsia="Times New Roman" w:hAnsi="Times New Roman" w:cs="Times New Roman"/>
          <w:sz w:val="19"/>
          <w:szCs w:val="19"/>
          <w:lang w:val="en-US" w:eastAsia="en-US" w:bidi="en-US"/>
        </w:rPr>
        <w:t>mg</w:t>
      </w:r>
      <w:r>
        <w:rPr>
          <w:rStyle w:val="CharStyle23"/>
          <w:rFonts w:ascii="Times New Roman" w:eastAsia="Times New Roman" w:hAnsi="Times New Roman" w:cs="Times New Roman"/>
          <w:lang w:val="en-US" w:eastAsia="en-US" w:bidi="en-US"/>
        </w:rPr>
        <w:t xml:space="preserve">, </w:t>
      </w:r>
      <w:r>
        <w:rPr>
          <w:rStyle w:val="CharStyle23"/>
          <w:rFonts w:ascii="Times New Roman" w:eastAsia="Times New Roman" w:hAnsi="Times New Roman" w:cs="Times New Roman"/>
          <w:sz w:val="19"/>
          <w:szCs w:val="19"/>
          <w:lang w:val="en-US" w:eastAsia="en-US" w:bidi="en-US"/>
        </w:rPr>
        <w:t>Cu</w:t>
      </w:r>
      <w:r>
        <w:rPr>
          <w:rStyle w:val="CharStyle23"/>
          <w:rFonts w:ascii="Times New Roman" w:eastAsia="Times New Roman" w:hAnsi="Times New Roman" w:cs="Times New Roman"/>
          <w:lang w:val="en-US" w:eastAsia="en-US" w:bidi="en-US"/>
        </w:rPr>
        <w:t xml:space="preserve">（ </w:t>
      </w:r>
      <w:r>
        <w:rPr>
          <w:rStyle w:val="CharStyle23"/>
          <w:rFonts w:ascii="Times New Roman" w:eastAsia="Times New Roman" w:hAnsi="Times New Roman" w:cs="Times New Roman"/>
          <w:sz w:val="19"/>
          <w:szCs w:val="19"/>
          <w:lang w:val="en-US" w:eastAsia="en-US" w:bidi="en-US"/>
        </w:rPr>
        <w:t>CuSO</w:t>
      </w:r>
      <w:r>
        <w:rPr>
          <w:rStyle w:val="CharStyle23"/>
          <w:rFonts w:ascii="Times New Roman" w:eastAsia="Times New Roman" w:hAnsi="Times New Roman" w:cs="Times New Roman"/>
          <w:sz w:val="10"/>
          <w:szCs w:val="10"/>
          <w:lang w:val="en-US" w:eastAsia="en-US" w:bidi="en-US"/>
        </w:rPr>
        <w:t>4</w:t>
      </w:r>
      <w:r>
        <w:rPr>
          <w:rStyle w:val="CharStyle23"/>
          <w:rFonts w:ascii="Times New Roman" w:eastAsia="Times New Roman" w:hAnsi="Times New Roman" w:cs="Times New Roman"/>
          <w:lang w:val="en-US" w:eastAsia="en-US" w:bidi="en-US"/>
        </w:rPr>
        <w:t xml:space="preserve">） </w:t>
      </w:r>
      <w:r>
        <w:rPr>
          <w:rStyle w:val="CharStyle23"/>
          <w:rFonts w:ascii="Times New Roman" w:eastAsia="Times New Roman" w:hAnsi="Times New Roman" w:cs="Times New Roman"/>
          <w:sz w:val="19"/>
          <w:szCs w:val="19"/>
        </w:rPr>
        <w:t xml:space="preserve">150 </w:t>
      </w:r>
      <w:r>
        <w:rPr>
          <w:rStyle w:val="CharStyle23"/>
          <w:rFonts w:ascii="Times New Roman" w:eastAsia="Times New Roman" w:hAnsi="Times New Roman" w:cs="Times New Roman"/>
          <w:sz w:val="19"/>
          <w:szCs w:val="19"/>
          <w:lang w:val="en-US" w:eastAsia="en-US" w:bidi="en-US"/>
        </w:rPr>
        <w:t>mg</w:t>
      </w:r>
      <w:r>
        <w:rPr>
          <w:rStyle w:val="CharStyle23"/>
          <w:rFonts w:ascii="Times New Roman" w:eastAsia="Times New Roman" w:hAnsi="Times New Roman" w:cs="Times New Roman"/>
          <w:lang w:val="en-US" w:eastAsia="en-US" w:bidi="en-US"/>
        </w:rPr>
        <w:t xml:space="preserve">, </w:t>
      </w:r>
      <w:r>
        <w:rPr>
          <w:rStyle w:val="CharStyle23"/>
          <w:rFonts w:ascii="Times New Roman" w:eastAsia="Times New Roman" w:hAnsi="Times New Roman" w:cs="Times New Roman"/>
          <w:sz w:val="19"/>
          <w:szCs w:val="19"/>
          <w:lang w:val="en-US" w:eastAsia="en-US" w:bidi="en-US"/>
        </w:rPr>
        <w:t>Zn</w:t>
      </w:r>
      <w:r>
        <w:rPr>
          <w:rStyle w:val="CharStyle23"/>
          <w:rFonts w:ascii="Times New Roman" w:eastAsia="Times New Roman" w:hAnsi="Times New Roman" w:cs="Times New Roman"/>
          <w:lang w:val="en-US" w:eastAsia="en-US" w:bidi="en-US"/>
        </w:rPr>
        <w:t xml:space="preserve">（ </w:t>
      </w:r>
      <w:r>
        <w:rPr>
          <w:rStyle w:val="CharStyle23"/>
          <w:rFonts w:ascii="Times New Roman" w:eastAsia="Times New Roman" w:hAnsi="Times New Roman" w:cs="Times New Roman"/>
          <w:sz w:val="19"/>
          <w:szCs w:val="19"/>
          <w:lang w:val="en-US" w:eastAsia="en-US" w:bidi="en-US"/>
        </w:rPr>
        <w:t>Zn SO</w:t>
      </w:r>
      <w:r>
        <w:rPr>
          <w:rStyle w:val="CharStyle23"/>
          <w:rFonts w:ascii="Times New Roman" w:eastAsia="Times New Roman" w:hAnsi="Times New Roman" w:cs="Times New Roman"/>
          <w:sz w:val="10"/>
          <w:szCs w:val="10"/>
          <w:lang w:val="en-US" w:eastAsia="en-US" w:bidi="en-US"/>
        </w:rPr>
        <w:t>4</w:t>
      </w:r>
      <w:r>
        <w:rPr>
          <w:rStyle w:val="CharStyle23"/>
          <w:rFonts w:ascii="Times New Roman" w:eastAsia="Times New Roman" w:hAnsi="Times New Roman" w:cs="Times New Roman"/>
          <w:lang w:val="en-US" w:eastAsia="en-US" w:bidi="en-US"/>
        </w:rPr>
        <w:t xml:space="preserve">） </w:t>
      </w:r>
      <w:r>
        <w:rPr>
          <w:rStyle w:val="CharStyle23"/>
          <w:rFonts w:ascii="Times New Roman" w:eastAsia="Times New Roman" w:hAnsi="Times New Roman" w:cs="Times New Roman"/>
          <w:sz w:val="19"/>
          <w:szCs w:val="19"/>
        </w:rPr>
        <w:t xml:space="preserve">300 </w:t>
      </w:r>
      <w:r>
        <w:rPr>
          <w:rStyle w:val="CharStyle23"/>
          <w:rFonts w:ascii="Times New Roman" w:eastAsia="Times New Roman" w:hAnsi="Times New Roman" w:cs="Times New Roman"/>
          <w:sz w:val="19"/>
          <w:szCs w:val="19"/>
          <w:lang w:val="en-US" w:eastAsia="en-US" w:bidi="en-US"/>
        </w:rPr>
        <w:t>mg</w:t>
      </w:r>
      <w:r>
        <w:rPr>
          <w:rStyle w:val="CharStyle23"/>
          <w:rFonts w:ascii="Times New Roman" w:eastAsia="Times New Roman" w:hAnsi="Times New Roman" w:cs="Times New Roman"/>
          <w:lang w:val="en-US" w:eastAsia="en-US" w:bidi="en-US"/>
        </w:rPr>
        <w:t xml:space="preserve">, </w:t>
      </w:r>
      <w:r>
        <w:rPr>
          <w:rStyle w:val="CharStyle23"/>
        </w:rPr>
        <w:t xml:space="preserve">以及相同浓度的 </w:t>
      </w:r>
      <w:r>
        <w:rPr>
          <w:rStyle w:val="CharStyle23"/>
          <w:rFonts w:ascii="Times New Roman" w:eastAsia="Times New Roman" w:hAnsi="Times New Roman" w:cs="Times New Roman"/>
          <w:sz w:val="19"/>
          <w:szCs w:val="19"/>
        </w:rPr>
        <w:t xml:space="preserve">3 </w:t>
      </w:r>
      <w:r>
        <w:rPr>
          <w:rStyle w:val="CharStyle23"/>
        </w:rPr>
        <w:t>种重金属复合使用</w:t>
      </w:r>
      <w:r>
        <w:rPr>
          <w:rStyle w:val="CharStyle23"/>
          <w:rFonts w:ascii="Times New Roman" w:eastAsia="Times New Roman" w:hAnsi="Times New Roman" w:cs="Times New Roman"/>
        </w:rPr>
        <w:t xml:space="preserve">, </w:t>
      </w:r>
      <w:r>
        <w:rPr>
          <w:rStyle w:val="CharStyle23"/>
        </w:rPr>
        <w:t xml:space="preserve">聚丙烯酸铵加入 量为 </w:t>
      </w:r>
      <w:r>
        <w:rPr>
          <w:rStyle w:val="CharStyle23"/>
          <w:rFonts w:ascii="Times New Roman" w:eastAsia="Times New Roman" w:hAnsi="Times New Roman" w:cs="Times New Roman"/>
          <w:sz w:val="19"/>
          <w:szCs w:val="19"/>
        </w:rPr>
        <w:t>0.1 %</w:t>
      </w:r>
      <w:r>
        <w:rPr>
          <w:rStyle w:val="CharStyle23"/>
          <w:rFonts w:ascii="Times New Roman" w:eastAsia="Times New Roman" w:hAnsi="Times New Roman" w:cs="Times New Roman"/>
        </w:rPr>
        <w:t xml:space="preserve">（ </w:t>
      </w:r>
      <w:r>
        <w:rPr>
          <w:rStyle w:val="CharStyle23"/>
        </w:rPr>
        <w:t>土壤重量</w:t>
      </w:r>
      <w:r>
        <w:rPr>
          <w:rStyle w:val="CharStyle23"/>
          <w:rFonts w:ascii="Times New Roman" w:eastAsia="Times New Roman" w:hAnsi="Times New Roman" w:cs="Times New Roman"/>
        </w:rPr>
        <w:t xml:space="preserve">） </w:t>
      </w:r>
      <w:r>
        <w:rPr>
          <w:rStyle w:val="CharStyle23"/>
        </w:rPr>
        <w:t>。所有处理在土壤水分饱和后</w:t>
      </w:r>
      <w:r>
        <w:rPr>
          <w:rStyle w:val="CharStyle23"/>
          <w:rFonts w:ascii="Times New Roman" w:eastAsia="Times New Roman" w:hAnsi="Times New Roman" w:cs="Times New Roman"/>
        </w:rPr>
        <w:t xml:space="preserve">, </w:t>
      </w:r>
      <w:r>
        <w:rPr>
          <w:rStyle w:val="CharStyle23"/>
        </w:rPr>
        <w:t>均在 相同时间采用相同的灌水量</w:t>
      </w:r>
      <w:r>
        <w:rPr>
          <w:rStyle w:val="CharStyle23"/>
          <w:rFonts w:ascii="Times New Roman" w:eastAsia="Times New Roman" w:hAnsi="Times New Roman" w:cs="Times New Roman"/>
        </w:rPr>
        <w:t xml:space="preserve">（ </w:t>
      </w:r>
      <w:r>
        <w:rPr>
          <w:rStyle w:val="CharStyle23"/>
        </w:rPr>
        <w:t xml:space="preserve">视气温状况每 </w:t>
      </w:r>
      <w:r>
        <w:rPr>
          <w:rStyle w:val="CharStyle23"/>
          <w:rFonts w:ascii="Times New Roman" w:eastAsia="Times New Roman" w:hAnsi="Times New Roman" w:cs="Times New Roman"/>
          <w:sz w:val="19"/>
          <w:szCs w:val="19"/>
        </w:rPr>
        <w:t xml:space="preserve">2~3 </w:t>
      </w:r>
      <w:r>
        <w:rPr>
          <w:rStyle w:val="CharStyle23"/>
          <w:rFonts w:ascii="Times New Roman" w:eastAsia="Times New Roman" w:hAnsi="Times New Roman" w:cs="Times New Roman"/>
          <w:sz w:val="19"/>
          <w:szCs w:val="19"/>
          <w:lang w:val="en-US" w:eastAsia="en-US" w:bidi="en-US"/>
        </w:rPr>
        <w:t xml:space="preserve">d </w:t>
      </w:r>
      <w:r>
        <w:rPr>
          <w:rStyle w:val="CharStyle23"/>
        </w:rPr>
        <w:t xml:space="preserve">浇 </w:t>
      </w:r>
      <w:r>
        <w:rPr>
          <w:rStyle w:val="CharStyle23"/>
          <w:rFonts w:ascii="Times New Roman" w:eastAsia="Times New Roman" w:hAnsi="Times New Roman" w:cs="Times New Roman"/>
          <w:sz w:val="19"/>
          <w:szCs w:val="19"/>
        </w:rPr>
        <w:t xml:space="preserve">200 </w:t>
      </w:r>
      <w:r>
        <w:rPr>
          <w:rStyle w:val="CharStyle23"/>
          <w:rFonts w:ascii="Times New Roman" w:eastAsia="Times New Roman" w:hAnsi="Times New Roman" w:cs="Times New Roman"/>
          <w:sz w:val="19"/>
          <w:szCs w:val="19"/>
          <w:lang w:val="en-US" w:eastAsia="en-US" w:bidi="en-US"/>
        </w:rPr>
        <w:t>ml</w:t>
      </w:r>
      <w:r>
        <w:rPr>
          <w:rStyle w:val="CharStyle23"/>
          <w:rFonts w:ascii="Times New Roman" w:eastAsia="Times New Roman" w:hAnsi="Times New Roman" w:cs="Times New Roman"/>
          <w:lang w:val="en-US" w:eastAsia="en-US" w:bidi="en-US"/>
        </w:rPr>
        <w:t xml:space="preserve">） </w:t>
      </w:r>
      <w:r>
        <w:rPr>
          <w:rStyle w:val="CharStyle23"/>
        </w:rPr>
        <w:t>。当黑麦草长</w:t>
      </w:r>
      <w:r>
        <w:rPr>
          <w:rStyle w:val="CharStyle23"/>
          <w:rFonts w:ascii="Times New Roman" w:eastAsia="Times New Roman" w:hAnsi="Times New Roman" w:cs="Times New Roman"/>
          <w:sz w:val="19"/>
          <w:szCs w:val="19"/>
        </w:rPr>
        <w:t xml:space="preserve">75 </w:t>
      </w:r>
      <w:r>
        <w:rPr>
          <w:rStyle w:val="CharStyle23"/>
          <w:rFonts w:ascii="Times New Roman" w:eastAsia="Times New Roman" w:hAnsi="Times New Roman" w:cs="Times New Roman"/>
          <w:sz w:val="19"/>
          <w:szCs w:val="19"/>
          <w:lang w:val="en-US" w:eastAsia="en-US" w:bidi="en-US"/>
        </w:rPr>
        <w:t>d</w:t>
      </w:r>
      <w:r>
        <w:rPr>
          <w:rStyle w:val="CharStyle23"/>
          <w:rFonts w:ascii="Times New Roman" w:eastAsia="Times New Roman" w:hAnsi="Times New Roman" w:cs="Times New Roman"/>
          <w:lang w:val="en-US" w:eastAsia="en-US" w:bidi="en-US"/>
        </w:rPr>
        <w:t xml:space="preserve">（ </w:t>
      </w:r>
      <w:r>
        <w:rPr>
          <w:rStyle w:val="CharStyle23"/>
        </w:rPr>
        <w:t>间苗后</w:t>
      </w:r>
      <w:r>
        <w:rPr>
          <w:rStyle w:val="CharStyle23"/>
          <w:rFonts w:ascii="Times New Roman" w:eastAsia="Times New Roman" w:hAnsi="Times New Roman" w:cs="Times New Roman"/>
        </w:rPr>
        <w:t xml:space="preserve">） </w:t>
      </w:r>
      <w:r>
        <w:rPr>
          <w:rStyle w:val="CharStyle23"/>
        </w:rPr>
        <w:t>后</w:t>
      </w:r>
      <w:r>
        <w:rPr>
          <w:rStyle w:val="CharStyle23"/>
          <w:rFonts w:ascii="Times New Roman" w:eastAsia="Times New Roman" w:hAnsi="Times New Roman" w:cs="Times New Roman"/>
        </w:rPr>
        <w:t>,</w:t>
      </w:r>
      <w:r>
        <w:rPr>
          <w:rStyle w:val="CharStyle23"/>
        </w:rPr>
        <w:t>收获植株并用去离子水 清洗</w:t>
      </w:r>
      <w:r>
        <w:rPr>
          <w:rStyle w:val="CharStyle23"/>
          <w:rFonts w:ascii="Times New Roman" w:eastAsia="Times New Roman" w:hAnsi="Times New Roman" w:cs="Times New Roman"/>
        </w:rPr>
        <w:t>,</w:t>
      </w:r>
      <w:r>
        <w:rPr>
          <w:rStyle w:val="CharStyle23"/>
        </w:rPr>
        <w:t>放入烘干箱中在</w:t>
      </w:r>
      <w:r>
        <w:rPr>
          <w:rStyle w:val="CharStyle23"/>
          <w:rFonts w:ascii="Times New Roman" w:eastAsia="Times New Roman" w:hAnsi="Times New Roman" w:cs="Times New Roman"/>
          <w:sz w:val="19"/>
          <w:szCs w:val="19"/>
        </w:rPr>
        <w:t xml:space="preserve">65 </w:t>
      </w:r>
      <w:r>
        <w:rPr>
          <w:rStyle w:val="CharStyle23"/>
          <w:rFonts w:ascii="Times New Roman" w:eastAsia="Times New Roman" w:hAnsi="Times New Roman" w:cs="Times New Roman"/>
          <w:sz w:val="19"/>
          <w:szCs w:val="19"/>
          <w:lang w:val="en-US" w:eastAsia="en-US" w:bidi="en-US"/>
        </w:rPr>
        <w:t>°C</w:t>
      </w:r>
      <w:r>
        <w:rPr>
          <w:rStyle w:val="CharStyle23"/>
        </w:rPr>
        <w:t>下烘干</w:t>
      </w:r>
      <w:r>
        <w:rPr>
          <w:rStyle w:val="CharStyle23"/>
          <w:rFonts w:ascii="Times New Roman" w:eastAsia="Times New Roman" w:hAnsi="Times New Roman" w:cs="Times New Roman"/>
          <w:sz w:val="19"/>
          <w:szCs w:val="19"/>
        </w:rPr>
        <w:t xml:space="preserve">48 </w:t>
      </w:r>
      <w:r>
        <w:rPr>
          <w:rStyle w:val="CharStyle23"/>
          <w:rFonts w:ascii="Times New Roman" w:eastAsia="Times New Roman" w:hAnsi="Times New Roman" w:cs="Times New Roman"/>
          <w:sz w:val="19"/>
          <w:szCs w:val="19"/>
          <w:lang w:val="en-US" w:eastAsia="en-US" w:bidi="en-US"/>
        </w:rPr>
        <w:t>h</w:t>
      </w:r>
      <w:r>
        <w:rPr>
          <w:rStyle w:val="CharStyle23"/>
        </w:rPr>
        <w:t>后称重</w:t>
      </w:r>
      <w:r>
        <w:rPr>
          <w:rStyle w:val="CharStyle23"/>
          <w:rFonts w:ascii="SimSun" w:eastAsia="SimSun" w:hAnsi="SimSun" w:cs="SimSun"/>
        </w:rPr>
        <w:t>，</w:t>
      </w:r>
      <w:r>
        <w:rPr>
          <w:rStyle w:val="CharStyle23"/>
        </w:rPr>
        <w:t>然后粉碎 并在</w:t>
      </w:r>
      <w:r>
        <w:rPr>
          <w:rStyle w:val="CharStyle23"/>
          <w:rFonts w:ascii="Times New Roman" w:eastAsia="Times New Roman" w:hAnsi="Times New Roman" w:cs="Times New Roman"/>
          <w:sz w:val="19"/>
          <w:szCs w:val="19"/>
        </w:rPr>
        <w:t xml:space="preserve">105 </w:t>
      </w:r>
      <w:r>
        <w:rPr>
          <w:rStyle w:val="CharStyle23"/>
          <w:rFonts w:ascii="Gulim" w:eastAsia="Gulim" w:hAnsi="Gulim" w:cs="Gulim"/>
          <w:sz w:val="15"/>
          <w:szCs w:val="15"/>
          <w:lang w:val="en-US" w:eastAsia="en-US" w:bidi="en-US"/>
        </w:rPr>
        <w:t>C</w:t>
      </w:r>
      <w:r>
        <w:rPr>
          <w:rStyle w:val="CharStyle23"/>
        </w:rPr>
        <w:t>下烘干后称重保存。该样品经</w:t>
      </w:r>
      <w:r>
        <w:rPr>
          <w:rStyle w:val="CharStyle23"/>
          <w:rFonts w:ascii="Times New Roman" w:eastAsia="Times New Roman" w:hAnsi="Times New Roman" w:cs="Times New Roman"/>
          <w:sz w:val="19"/>
          <w:szCs w:val="19"/>
        </w:rPr>
        <w:t xml:space="preserve">450 </w:t>
      </w:r>
      <w:r>
        <w:rPr>
          <w:rStyle w:val="CharStyle23"/>
          <w:rFonts w:ascii="Gulim" w:eastAsia="Gulim" w:hAnsi="Gulim" w:cs="Gulim"/>
          <w:sz w:val="15"/>
          <w:szCs w:val="15"/>
          <w:lang w:val="en-US" w:eastAsia="en-US" w:bidi="en-US"/>
        </w:rPr>
        <w:t>C</w:t>
      </w:r>
      <w:r>
        <w:rPr>
          <w:rStyle w:val="CharStyle23"/>
        </w:rPr>
        <w:t>下灰化后</w:t>
      </w:r>
      <w:r>
        <w:rPr>
          <w:rStyle w:val="CharStyle23"/>
          <w:i/>
          <w:iCs/>
        </w:rPr>
        <w:t xml:space="preserve">, </w:t>
      </w:r>
      <w:r>
        <w:rPr>
          <w:rStyle w:val="CharStyle23"/>
        </w:rPr>
        <w:t>然后在</w:t>
      </w:r>
      <w:r>
        <w:rPr>
          <w:rStyle w:val="CharStyle23"/>
          <w:rFonts w:ascii="Times New Roman" w:eastAsia="Times New Roman" w:hAnsi="Times New Roman" w:cs="Times New Roman"/>
          <w:sz w:val="19"/>
          <w:szCs w:val="19"/>
        </w:rPr>
        <w:t xml:space="preserve">90 </w:t>
      </w:r>
      <w:r>
        <w:rPr>
          <w:rStyle w:val="CharStyle23"/>
          <w:rFonts w:ascii="Gulim" w:eastAsia="Gulim" w:hAnsi="Gulim" w:cs="Gulim"/>
          <w:sz w:val="15"/>
          <w:szCs w:val="15"/>
          <w:lang w:val="en-US" w:eastAsia="en-US" w:bidi="en-US"/>
        </w:rPr>
        <w:t>C</w:t>
      </w:r>
      <w:r>
        <w:rPr>
          <w:rStyle w:val="CharStyle23"/>
        </w:rPr>
        <w:t>下用</w:t>
      </w:r>
      <w:r>
        <w:rPr>
          <w:rStyle w:val="CharStyle23"/>
          <w:rFonts w:ascii="Times New Roman" w:eastAsia="Times New Roman" w:hAnsi="Times New Roman" w:cs="Times New Roman"/>
          <w:sz w:val="19"/>
          <w:szCs w:val="19"/>
          <w:lang w:val="en-US" w:eastAsia="en-US" w:bidi="en-US"/>
        </w:rPr>
        <w:t>10 ml</w:t>
      </w:r>
      <w:r>
        <w:rPr>
          <w:rStyle w:val="CharStyle23"/>
        </w:rPr>
        <w:t>的浓度为</w:t>
      </w:r>
      <w:r>
        <w:rPr>
          <w:rStyle w:val="CharStyle23"/>
          <w:rFonts w:ascii="Times New Roman" w:eastAsia="Times New Roman" w:hAnsi="Times New Roman" w:cs="Times New Roman"/>
          <w:sz w:val="19"/>
          <w:szCs w:val="19"/>
        </w:rPr>
        <w:t xml:space="preserve">3 </w:t>
      </w:r>
      <w:r>
        <w:rPr>
          <w:rStyle w:val="CharStyle23"/>
          <w:rFonts w:ascii="Times New Roman" w:eastAsia="Times New Roman" w:hAnsi="Times New Roman" w:cs="Times New Roman"/>
          <w:sz w:val="19"/>
          <w:szCs w:val="19"/>
          <w:lang w:val="en-US" w:eastAsia="en-US" w:bidi="en-US"/>
        </w:rPr>
        <w:t xml:space="preserve">mol/LHCl </w:t>
      </w:r>
      <w:r>
        <w:rPr>
          <w:rStyle w:val="CharStyle23"/>
          <w:rFonts w:ascii="Times New Roman" w:eastAsia="Times New Roman" w:hAnsi="Times New Roman" w:cs="Times New Roman"/>
          <w:sz w:val="19"/>
          <w:szCs w:val="19"/>
        </w:rPr>
        <w:t>2</w:t>
      </w:r>
      <w:r>
        <w:rPr>
          <w:rStyle w:val="CharStyle23"/>
        </w:rPr>
        <w:t>次消煮后</w:t>
      </w:r>
      <w:r>
        <w:rPr>
          <w:rStyle w:val="CharStyle23"/>
          <w:rFonts w:ascii="SimSun" w:eastAsia="SimSun" w:hAnsi="SimSun" w:cs="SimSun"/>
        </w:rPr>
        <w:t>，</w:t>
      </w:r>
      <w:r>
        <w:rPr>
          <w:rStyle w:val="CharStyle23"/>
          <w:rFonts w:ascii="Times New Roman" w:eastAsia="Times New Roman" w:hAnsi="Times New Roman" w:cs="Times New Roman"/>
        </w:rPr>
        <w:t xml:space="preserve"> </w:t>
      </w:r>
      <w:r>
        <w:rPr>
          <w:rStyle w:val="CharStyle23"/>
        </w:rPr>
        <w:t xml:space="preserve">用火焰原子吸收分光光度法测定植株体内的重金属含量 </w:t>
      </w:r>
      <w:r>
        <w:rPr>
          <w:rStyle w:val="CharStyle23"/>
          <w:rFonts w:ascii="Times New Roman" w:eastAsia="Times New Roman" w:hAnsi="Times New Roman" w:cs="Times New Roman"/>
        </w:rPr>
        <w:t>（</w:t>
      </w:r>
      <w:r>
        <w:rPr>
          <w:rStyle w:val="CharStyle23"/>
        </w:rPr>
        <w:t>其中</w:t>
      </w:r>
      <w:r>
        <w:rPr>
          <w:rStyle w:val="CharStyle23"/>
          <w:rFonts w:ascii="Times New Roman" w:eastAsia="Times New Roman" w:hAnsi="Times New Roman" w:cs="Times New Roman"/>
          <w:sz w:val="19"/>
          <w:szCs w:val="19"/>
          <w:lang w:val="en-US" w:eastAsia="en-US" w:bidi="en-US"/>
        </w:rPr>
        <w:t>Cd</w:t>
      </w:r>
      <w:r>
        <w:rPr>
          <w:rStyle w:val="CharStyle23"/>
        </w:rPr>
        <w:t>用石墨炉火焰光度计测定</w:t>
      </w:r>
      <w:r>
        <w:rPr>
          <w:rStyle w:val="CharStyle23"/>
          <w:rFonts w:ascii="SimSun" w:eastAsia="SimSun" w:hAnsi="SimSun" w:cs="SimSun"/>
        </w:rPr>
        <w:t>）</w:t>
      </w:r>
      <w:r>
        <w:rPr>
          <w:rStyle w:val="CharStyle23"/>
        </w:rPr>
        <w:t>。</w:t>
      </w:r>
    </w:p>
    <w:p>
      <w:pPr>
        <w:pStyle w:val="Style22"/>
        <w:keepNext w:val="0"/>
        <w:keepLines w:val="0"/>
        <w:widowControl w:val="0"/>
        <w:shd w:val="clear" w:color="auto" w:fill="auto"/>
        <w:bidi w:val="0"/>
        <w:spacing w:before="0" w:after="0" w:line="285" w:lineRule="exact"/>
        <w:ind w:left="0" w:right="0" w:firstLine="460"/>
        <w:jc w:val="both"/>
      </w:pPr>
      <w:r>
        <w:rPr>
          <w:spacing w:val="0"/>
          <w:w w:val="100"/>
          <w:position w:val="0"/>
          <w:shd w:val="clear" w:color="auto" w:fill="auto"/>
        </w:rPr>
        <w:t>植株收获后采集土壤样本</w:t>
      </w:r>
      <w:r>
        <w:rPr>
          <w:rFonts w:ascii="SimSun" w:eastAsia="SimSun" w:hAnsi="SimSun" w:cs="SimSun"/>
          <w:spacing w:val="0"/>
          <w:w w:val="100"/>
          <w:position w:val="0"/>
          <w:shd w:val="clear" w:color="auto" w:fill="auto"/>
        </w:rPr>
        <w:t>，</w:t>
      </w:r>
      <w:r>
        <w:rPr>
          <w:spacing w:val="0"/>
          <w:w w:val="100"/>
          <w:position w:val="0"/>
          <w:shd w:val="clear" w:color="auto" w:fill="auto"/>
        </w:rPr>
        <w:t>风干后过</w:t>
      </w:r>
      <w:r>
        <w:rPr>
          <w:rFonts w:ascii="Times New Roman" w:eastAsia="Times New Roman" w:hAnsi="Times New Roman" w:cs="Times New Roman"/>
          <w:spacing w:val="0"/>
          <w:w w:val="100"/>
          <w:position w:val="0"/>
          <w:sz w:val="19"/>
          <w:szCs w:val="19"/>
          <w:shd w:val="clear" w:color="auto" w:fill="auto"/>
          <w:lang w:val="en-US" w:eastAsia="en-US" w:bidi="en-US"/>
        </w:rPr>
        <w:t>2 mm</w:t>
      </w:r>
      <w:r>
        <w:rPr>
          <w:spacing w:val="0"/>
          <w:w w:val="100"/>
          <w:position w:val="0"/>
          <w:shd w:val="clear" w:color="auto" w:fill="auto"/>
        </w:rPr>
        <w:t>筛。用去离 子水浸提后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用火焰原子吸收分光光度法测定土壤中水溶 性重金属含量其中</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用石墨炉火焰光度计测定</w:t>
      </w:r>
      <w:r>
        <w:rPr>
          <w:rFonts w:ascii="SimSun" w:eastAsia="SimSun" w:hAnsi="SimSun" w:cs="SimSun"/>
          <w:spacing w:val="0"/>
          <w:w w:val="100"/>
          <w:position w:val="0"/>
          <w:shd w:val="clear" w:color="auto" w:fill="auto"/>
        </w:rPr>
        <w:t>）</w:t>
      </w:r>
      <w:r>
        <w:rPr>
          <w:spacing w:val="0"/>
          <w:w w:val="100"/>
          <w:position w:val="0"/>
          <w:shd w:val="clear" w:color="auto" w:fill="auto"/>
        </w:rPr>
        <w:t>。</w:t>
      </w:r>
    </w:p>
    <w:p>
      <w:pPr>
        <w:pStyle w:val="Style22"/>
        <w:keepNext w:val="0"/>
        <w:keepLines w:val="0"/>
        <w:widowControl w:val="0"/>
        <w:numPr>
          <w:ilvl w:val="1"/>
          <w:numId w:val="1"/>
        </w:numPr>
        <w:shd w:val="clear" w:color="auto" w:fill="auto"/>
        <w:tabs>
          <w:tab w:pos="370" w:val="left"/>
        </w:tabs>
        <w:bidi w:val="0"/>
        <w:spacing w:before="0" w:after="0" w:line="285" w:lineRule="exact"/>
        <w:ind w:left="0" w:right="0" w:firstLine="0"/>
        <w:jc w:val="both"/>
        <w:rPr>
          <w:sz w:val="19"/>
          <w:szCs w:val="19"/>
        </w:rPr>
      </w:pPr>
      <w:r>
        <w:rPr>
          <w:spacing w:val="0"/>
          <w:w w:val="100"/>
          <w:position w:val="0"/>
          <w:sz w:val="17"/>
          <w:szCs w:val="17"/>
          <w:shd w:val="clear" w:color="auto" w:fill="auto"/>
        </w:rPr>
        <w:t xml:space="preserve">数据处理 所有数据的统计分析均采用 </w:t>
      </w:r>
      <w:r>
        <w:rPr>
          <w:rFonts w:ascii="Times New Roman" w:eastAsia="Times New Roman" w:hAnsi="Times New Roman" w:cs="Times New Roman"/>
          <w:spacing w:val="0"/>
          <w:w w:val="100"/>
          <w:position w:val="0"/>
          <w:sz w:val="19"/>
          <w:szCs w:val="19"/>
          <w:shd w:val="clear" w:color="auto" w:fill="auto"/>
          <w:lang w:val="en-US" w:eastAsia="en-US" w:bidi="en-US"/>
        </w:rPr>
        <w:t>STATISTICA</w:t>
      </w:r>
    </w:p>
    <w:p>
      <w:pPr>
        <w:pStyle w:val="Style22"/>
        <w:keepNext w:val="0"/>
        <w:keepLines w:val="0"/>
        <w:widowControl w:val="0"/>
        <w:shd w:val="clear" w:color="auto" w:fill="auto"/>
        <w:bidi w:val="0"/>
        <w:spacing w:before="0" w:after="60" w:line="285" w:lineRule="exact"/>
        <w:ind w:left="0" w:right="0" w:firstLine="0"/>
        <w:jc w:val="both"/>
      </w:pPr>
      <w:r>
        <w:rPr>
          <w:rFonts w:ascii="Times New Roman" w:eastAsia="Times New Roman" w:hAnsi="Times New Roman" w:cs="Times New Roman"/>
          <w:spacing w:val="0"/>
          <w:w w:val="100"/>
          <w:position w:val="0"/>
          <w:sz w:val="19"/>
          <w:szCs w:val="19"/>
          <w:shd w:val="clear" w:color="auto" w:fill="auto"/>
          <w:lang w:val="en-US" w:eastAsia="en-US" w:bidi="en-US"/>
        </w:rPr>
        <w:t>6.0</w:t>
      </w:r>
      <w:r>
        <w:rPr>
          <w:spacing w:val="0"/>
          <w:w w:val="100"/>
          <w:position w:val="0"/>
          <w:shd w:val="clear" w:color="auto" w:fill="auto"/>
        </w:rPr>
        <w:t>分析软件。所有试验数据均使用</w:t>
      </w:r>
      <w:r>
        <w:rPr>
          <w:rFonts w:ascii="Times New Roman" w:eastAsia="Times New Roman" w:hAnsi="Times New Roman" w:cs="Times New Roman"/>
          <w:spacing w:val="0"/>
          <w:w w:val="100"/>
          <w:position w:val="0"/>
          <w:sz w:val="19"/>
          <w:szCs w:val="19"/>
          <w:shd w:val="clear" w:color="auto" w:fill="auto"/>
          <w:lang w:val="en-US" w:eastAsia="en-US" w:bidi="en-US"/>
        </w:rPr>
        <w:t>ANOVA</w:t>
      </w:r>
      <w:r>
        <w:rPr>
          <w:spacing w:val="0"/>
          <w:w w:val="100"/>
          <w:position w:val="0"/>
          <w:shd w:val="clear" w:color="auto" w:fill="auto"/>
        </w:rPr>
        <w:t>进行多重比 较</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用 </w:t>
      </w:r>
      <w:r>
        <w:rPr>
          <w:rFonts w:ascii="Times New Roman" w:eastAsia="Times New Roman" w:hAnsi="Times New Roman" w:cs="Times New Roman"/>
          <w:spacing w:val="0"/>
          <w:w w:val="100"/>
          <w:position w:val="0"/>
          <w:sz w:val="19"/>
          <w:szCs w:val="19"/>
          <w:shd w:val="clear" w:color="auto" w:fill="auto"/>
          <w:lang w:val="en-US" w:eastAsia="en-US" w:bidi="en-US"/>
        </w:rPr>
        <w:t>Newman</w:t>
      </w:r>
      <w:r>
        <w:rPr>
          <w:rFonts w:ascii="Arial" w:eastAsia="Arial" w:hAnsi="Arial" w:cs="Arial"/>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keul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s test </w:t>
      </w:r>
      <w:r>
        <w:rPr>
          <w:spacing w:val="0"/>
          <w:w w:val="100"/>
          <w:position w:val="0"/>
          <w:shd w:val="clear" w:color="auto" w:fill="auto"/>
        </w:rPr>
        <w:t xml:space="preserve">在 </w:t>
      </w:r>
      <w:r>
        <w:rPr>
          <w:rFonts w:ascii="Times New Roman" w:eastAsia="Times New Roman" w:hAnsi="Times New Roman" w:cs="Times New Roman"/>
          <w:spacing w:val="0"/>
          <w:w w:val="100"/>
          <w:position w:val="0"/>
          <w:sz w:val="19"/>
          <w:szCs w:val="19"/>
          <w:shd w:val="clear" w:color="auto" w:fill="auto"/>
          <w:lang w:val="en-US" w:eastAsia="en-US" w:bidi="en-US"/>
        </w:rPr>
        <w:t xml:space="preserve">LSR0.05 </w:t>
      </w:r>
      <w:r>
        <w:rPr>
          <w:spacing w:val="0"/>
          <w:w w:val="100"/>
          <w:position w:val="0"/>
          <w:shd w:val="clear" w:color="auto" w:fill="auto"/>
        </w:rPr>
        <w:t>下比较各个平均值的 显著性。</w:t>
      </w:r>
    </w:p>
    <w:p>
      <w:pPr>
        <w:pStyle w:val="Style22"/>
        <w:keepNext w:val="0"/>
        <w:keepLines w:val="0"/>
        <w:widowControl w:val="0"/>
        <w:numPr>
          <w:ilvl w:val="0"/>
          <w:numId w:val="1"/>
        </w:numPr>
        <w:shd w:val="clear" w:color="auto" w:fill="auto"/>
        <w:tabs>
          <w:tab w:pos="370" w:val="left"/>
        </w:tabs>
        <w:bidi w:val="0"/>
        <w:spacing w:before="0" w:after="0" w:line="314" w:lineRule="auto"/>
        <w:ind w:left="0" w:right="0" w:firstLine="0"/>
        <w:jc w:val="left"/>
      </w:pPr>
      <w:r>
        <w:rPr>
          <w:spacing w:val="0"/>
          <w:w w:val="100"/>
          <w:position w:val="0"/>
          <w:shd w:val="clear" w:color="auto" w:fill="auto"/>
        </w:rPr>
        <w:t>结果与分析</w:t>
      </w:r>
    </w:p>
    <w:p>
      <w:pPr>
        <w:pStyle w:val="Style22"/>
        <w:keepNext w:val="0"/>
        <w:keepLines w:val="0"/>
        <w:widowControl w:val="0"/>
        <w:numPr>
          <w:ilvl w:val="1"/>
          <w:numId w:val="1"/>
        </w:numPr>
        <w:shd w:val="clear" w:color="auto" w:fill="auto"/>
        <w:tabs>
          <w:tab w:pos="370" w:val="left"/>
        </w:tabs>
        <w:bidi w:val="0"/>
        <w:spacing w:before="0" w:after="80" w:line="285" w:lineRule="exact"/>
        <w:ind w:left="0" w:right="0" w:firstLine="0"/>
        <w:jc w:val="both"/>
      </w:pPr>
      <w:r>
        <w:rPr>
          <w:spacing w:val="0"/>
          <w:w w:val="100"/>
          <w:position w:val="0"/>
          <w:shd w:val="clear" w:color="auto" w:fill="auto"/>
        </w:rPr>
        <w:t>聚丙烯酸铵对外源重金属污染土壤上植物生长的影响 植物生长的好坏是判断土壤重金属污染的重要指标。在评 价聚丙烯酸铵对重金属污染土壤植物生长的改善方面</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应 尽量排除由于使用聚丙烯酸铵改善了土壤保水和供水的性 能带来的影响</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因此在该试验中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所有处理在同一时间补充 相同的水量。且该试验采用相同的养分水平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从而排除由于 聚丙烯酸铵的使用附加的</w:t>
      </w:r>
      <w:r>
        <w:rPr>
          <w:rFonts w:ascii="Times New Roman" w:eastAsia="Times New Roman" w:hAnsi="Times New Roman" w:cs="Times New Roman"/>
          <w:spacing w:val="0"/>
          <w:w w:val="100"/>
          <w:position w:val="0"/>
          <w:sz w:val="19"/>
          <w:szCs w:val="19"/>
          <w:shd w:val="clear" w:color="auto" w:fill="auto"/>
          <w:lang w:val="en-US" w:eastAsia="en-US" w:bidi="en-US"/>
        </w:rPr>
        <w:t>N</w:t>
      </w:r>
      <w:r>
        <w:rPr>
          <w:spacing w:val="0"/>
          <w:w w:val="100"/>
          <w:position w:val="0"/>
          <w:shd w:val="clear" w:color="auto" w:fill="auto"/>
        </w:rPr>
        <w:t>的养分的差异。表</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表明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外源 的 </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Zn </w:t>
      </w:r>
      <w:r>
        <w:rPr>
          <w:spacing w:val="0"/>
          <w:w w:val="100"/>
          <w:position w:val="0"/>
          <w:shd w:val="clear" w:color="auto" w:fill="auto"/>
        </w:rPr>
        <w:t xml:space="preserve">以及 </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种重金属复合污染对黑麦草生长产生 明显的抑制作用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与没有污染的对照土壤相比黑麦草的干 重分别下降了 </w:t>
      </w:r>
      <w:r>
        <w:rPr>
          <w:rFonts w:ascii="Times New Roman" w:eastAsia="Times New Roman" w:hAnsi="Times New Roman" w:cs="Times New Roman"/>
          <w:spacing w:val="0"/>
          <w:w w:val="100"/>
          <w:position w:val="0"/>
          <w:sz w:val="19"/>
          <w:szCs w:val="19"/>
          <w:shd w:val="clear" w:color="auto" w:fill="auto"/>
        </w:rPr>
        <w:t>46.6 %</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43.1 %</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22.4 %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69 %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其中 </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Zn </w:t>
      </w:r>
      <w:r>
        <w:rPr>
          <w:spacing w:val="0"/>
          <w:w w:val="100"/>
          <w:position w:val="0"/>
          <w:shd w:val="clear" w:color="auto" w:fill="auto"/>
        </w:rPr>
        <w:t>复合污染的土壤毒害作用最为显著。在重金属污染的土 壤上</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使用聚丙烯酸铵处理的植株生长明显优于没有使用的 处理和对照。说明通过聚丙烯酸铵对重金属离子的吸附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明 显抑制了重金属对植物生长的影响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使植物生长免于重金属 的毒害。另外由于聚丙烯酸铵对于土壤结构、</w:t>
      </w:r>
      <w:r>
        <w:rPr>
          <w:rFonts w:ascii="Times New Roman" w:eastAsia="Times New Roman" w:hAnsi="Times New Roman" w:cs="Times New Roman"/>
          <w:spacing w:val="0"/>
          <w:w w:val="100"/>
          <w:position w:val="0"/>
          <w:sz w:val="19"/>
          <w:szCs w:val="19"/>
          <w:shd w:val="clear" w:color="auto" w:fill="auto"/>
          <w:lang w:val="en-US" w:eastAsia="en-US" w:bidi="en-US"/>
        </w:rPr>
        <w:t>CEC</w:t>
      </w:r>
      <w:r>
        <w:rPr>
          <w:spacing w:val="0"/>
          <w:w w:val="100"/>
          <w:position w:val="0"/>
          <w:shd w:val="clear" w:color="auto" w:fill="auto"/>
        </w:rPr>
        <w:t>等方面的 改善也有促进植株生长的作用</w:t>
      </w:r>
      <w:r>
        <w:rPr>
          <w:rFonts w:ascii="Times New Roman" w:eastAsia="Times New Roman" w:hAnsi="Times New Roman" w:cs="Times New Roman"/>
          <w:spacing w:val="0"/>
          <w:w w:val="100"/>
          <w:position w:val="0"/>
          <w:sz w:val="19"/>
          <w:szCs w:val="19"/>
          <w:shd w:val="clear" w:color="auto" w:fill="auto"/>
          <w:vertAlign w:val="superscript"/>
        </w:rPr>
        <w:t>[2]</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该试验对照的 </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个处理之 间的差异可以说明这一作用效果的存在。聚丙烯酸铵的作 用在复合重金属污染的土壤上的效果没有在单一重金属污 染的土壤上的效果显著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这可能是由于重金属离子之间在 聚丙烯酸盐上的螯合位置的相互竞争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或者由于复合重金 属污染的土壤中重金属的总量要明显高于单一重金属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 该处理上聚丙烯酸铵可能存在用量不足的问题。</w:t>
      </w:r>
    </w:p>
    <w:p>
      <w:pPr>
        <w:pStyle w:val="Style39"/>
        <w:keepNext w:val="0"/>
        <w:keepLines w:val="0"/>
        <w:widowControl w:val="0"/>
        <w:shd w:val="clear" w:color="auto" w:fill="auto"/>
        <w:tabs>
          <w:tab w:pos="1848" w:val="left"/>
        </w:tabs>
        <w:bidi w:val="0"/>
        <w:spacing w:before="0" w:after="0" w:line="240" w:lineRule="auto"/>
        <w:ind w:left="331" w:right="0" w:firstLine="0"/>
        <w:jc w:val="left"/>
      </w:pPr>
      <w:r>
        <w:rPr>
          <w:spacing w:val="0"/>
          <w:w w:val="100"/>
          <w:position w:val="0"/>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1</w:t>
        <w:tab/>
      </w:r>
      <w:r>
        <w:rPr>
          <w:spacing w:val="0"/>
          <w:w w:val="100"/>
          <w:position w:val="0"/>
          <w:shd w:val="clear" w:color="auto" w:fill="auto"/>
        </w:rPr>
        <w:t>不同处理对黑麦草生长的影响</w:t>
      </w:r>
    </w:p>
    <w:tbl>
      <w:tblPr>
        <w:tblOverlap w:val="never"/>
        <w:jc w:val="center"/>
        <w:tblLayout w:type="fixed"/>
      </w:tblPr>
      <w:tblGrid>
        <w:gridCol w:w="1694"/>
        <w:gridCol w:w="461"/>
        <w:gridCol w:w="941"/>
        <w:gridCol w:w="864"/>
        <w:gridCol w:w="811"/>
      </w:tblGrid>
      <w:tr>
        <w:trPr>
          <w:trHeight w:val="384" w:hRule="exact"/>
        </w:trPr>
        <w:tc>
          <w:tcPr>
            <w:tcBorders>
              <w:top w:val="single" w:sz="4"/>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重金属处理</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173" w:lineRule="exact"/>
              <w:ind w:left="0" w:right="0" w:firstLine="0"/>
              <w:jc w:val="center"/>
              <w:rPr>
                <w:sz w:val="14"/>
                <w:szCs w:val="14"/>
              </w:rPr>
            </w:pPr>
            <w:r>
              <w:rPr>
                <w:spacing w:val="0"/>
                <w:w w:val="100"/>
                <w:position w:val="0"/>
                <w:sz w:val="14"/>
                <w:szCs w:val="14"/>
                <w:shd w:val="clear" w:color="auto" w:fill="auto"/>
              </w:rPr>
              <w:t>处理 编号</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182" w:lineRule="exact"/>
              <w:ind w:left="0" w:right="0" w:firstLine="0"/>
              <w:jc w:val="center"/>
              <w:rPr>
                <w:sz w:val="14"/>
                <w:szCs w:val="14"/>
              </w:rPr>
            </w:pPr>
            <w:r>
              <w:rPr>
                <w:spacing w:val="0"/>
                <w:w w:val="100"/>
                <w:position w:val="0"/>
                <w:sz w:val="14"/>
                <w:szCs w:val="14"/>
                <w:shd w:val="clear" w:color="auto" w:fill="auto"/>
              </w:rPr>
              <w:t>聚丙烯酸铵 处理</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植株干重</w:t>
            </w:r>
          </w:p>
          <w:p>
            <w:pPr>
              <w:pStyle w:val="Style4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lang w:val="en-US" w:eastAsia="en-US" w:bidi="en-US"/>
              </w:rPr>
              <w:t>g/</w:t>
            </w:r>
            <w:r>
              <w:rPr>
                <w:spacing w:val="0"/>
                <w:w w:val="100"/>
                <w:position w:val="0"/>
                <w:sz w:val="14"/>
                <w:szCs w:val="14"/>
                <w:shd w:val="clear" w:color="auto" w:fill="auto"/>
              </w:rPr>
              <w:t>钵</w:t>
            </w:r>
            <w:r>
              <w:rPr>
                <w:rFonts w:ascii="Times New Roman" w:eastAsia="Times New Roman" w:hAnsi="Times New Roman" w:cs="Times New Roman"/>
                <w:spacing w:val="0"/>
                <w:w w:val="100"/>
                <w:position w:val="0"/>
                <w:sz w:val="14"/>
                <w:szCs w:val="14"/>
                <w:shd w:val="clear" w:color="auto" w:fill="auto"/>
              </w:rPr>
              <w:t>）</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187" w:lineRule="exact"/>
              <w:ind w:left="0" w:right="0" w:firstLine="0"/>
              <w:jc w:val="center"/>
              <w:rPr>
                <w:sz w:val="16"/>
                <w:szCs w:val="16"/>
              </w:rPr>
            </w:pPr>
            <w:r>
              <w:rPr>
                <w:spacing w:val="0"/>
                <w:w w:val="100"/>
                <w:position w:val="0"/>
                <w:sz w:val="14"/>
                <w:szCs w:val="14"/>
                <w:shd w:val="clear" w:color="auto" w:fill="auto"/>
              </w:rPr>
              <w:t>比对照增 加</w:t>
            </w:r>
            <w:r>
              <w:rPr>
                <w:spacing w:val="0"/>
                <w:w w:val="100"/>
                <w:position w:val="0"/>
                <w:sz w:val="14"/>
                <w:szCs w:val="14"/>
                <w:shd w:val="clear" w:color="auto" w:fill="auto"/>
              </w:rPr>
              <w:t xml:space="preserve">〃 </w:t>
            </w:r>
            <w:r>
              <w:rPr>
                <w:rFonts w:ascii="SimSun" w:eastAsia="SimSun" w:hAnsi="SimSun" w:cs="SimSun"/>
                <w:spacing w:val="0"/>
                <w:w w:val="100"/>
                <w:position w:val="0"/>
                <w:sz w:val="16"/>
                <w:szCs w:val="16"/>
                <w:shd w:val="clear" w:color="auto" w:fill="auto"/>
              </w:rPr>
              <w:t>％</w:t>
            </w:r>
          </w:p>
        </w:tc>
      </w:tr>
      <w:tr>
        <w:trPr>
          <w:trHeight w:val="182"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对照</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1</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0.00</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5.8d</w:t>
            </w:r>
          </w:p>
        </w:tc>
        <w:tc>
          <w:tcPr>
            <w:tcBorders>
              <w:top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2</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shd w:val="clear" w:color="auto" w:fill="auto"/>
              </w:rPr>
              <w:t xml:space="preserve">2 </w:t>
            </w:r>
            <w:r>
              <w:rPr>
                <w:rFonts w:ascii="Times New Roman" w:eastAsia="Times New Roman" w:hAnsi="Times New Roman" w:cs="Times New Roman"/>
                <w:spacing w:val="0"/>
                <w:w w:val="100"/>
                <w:position w:val="0"/>
                <w:sz w:val="16"/>
                <w:szCs w:val="16"/>
                <w:shd w:val="clear" w:color="auto" w:fill="auto"/>
                <w:lang w:val="en-US" w:eastAsia="en-US" w:bidi="en-US"/>
              </w:rPr>
              <w:t xml:space="preserve">g/kg </w:t>
            </w:r>
            <w:r>
              <w:rPr>
                <w:spacing w:val="0"/>
                <w:w w:val="100"/>
                <w:position w:val="0"/>
                <w:sz w:val="14"/>
                <w:szCs w:val="14"/>
                <w:shd w:val="clear" w:color="auto" w:fill="auto"/>
              </w:rPr>
              <w:t>土</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7.1 </w:t>
            </w:r>
            <w:r>
              <w:rPr>
                <w:rFonts w:ascii="Times New Roman" w:eastAsia="Times New Roman" w:hAnsi="Times New Roman" w:cs="Times New Roman"/>
                <w:spacing w:val="0"/>
                <w:w w:val="100"/>
                <w:position w:val="0"/>
                <w:sz w:val="16"/>
                <w:szCs w:val="16"/>
                <w:shd w:val="clear" w:color="auto" w:fill="auto"/>
                <w:lang w:val="en-US" w:eastAsia="en-US" w:bidi="en-US"/>
              </w:rPr>
              <w:t>c</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+22.4</w:t>
            </w:r>
          </w:p>
        </w:tc>
      </w:tr>
      <w:tr>
        <w:trPr>
          <w:trHeight w:val="192"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shd w:val="clear" w:color="auto" w:fill="auto"/>
                <w:lang w:val="en-US" w:eastAsia="en-US" w:bidi="en-US"/>
              </w:rPr>
              <w:t>Cd</w:t>
            </w:r>
            <w:r>
              <w:rPr>
                <w:rFonts w:ascii="Times New Roman" w:eastAsia="Times New Roman" w:hAnsi="Times New Roman" w:cs="Times New Roman"/>
                <w:spacing w:val="0"/>
                <w:w w:val="100"/>
                <w:position w:val="0"/>
                <w:sz w:val="14"/>
                <w:szCs w:val="14"/>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rPr>
              <w:t xml:space="preserve">100 </w:t>
            </w:r>
            <w:r>
              <w:rPr>
                <w:rFonts w:ascii="Times New Roman" w:eastAsia="Times New Roman" w:hAnsi="Times New Roman" w:cs="Times New Roman"/>
                <w:spacing w:val="0"/>
                <w:w w:val="100"/>
                <w:position w:val="0"/>
                <w:sz w:val="16"/>
                <w:szCs w:val="16"/>
                <w:shd w:val="clear" w:color="auto" w:fill="auto"/>
                <w:lang w:val="en-US" w:eastAsia="en-US" w:bidi="en-US"/>
              </w:rPr>
              <w:t xml:space="preserve">g/Kg </w:t>
            </w:r>
            <w:r>
              <w:rPr>
                <w:spacing w:val="0"/>
                <w:w w:val="100"/>
                <w:position w:val="0"/>
                <w:sz w:val="14"/>
                <w:szCs w:val="14"/>
                <w:shd w:val="clear" w:color="auto" w:fill="auto"/>
              </w:rPr>
              <w:t>土</w:t>
            </w:r>
            <w:r>
              <w:rPr>
                <w:rFonts w:ascii="Times New Roman" w:eastAsia="Times New Roman" w:hAnsi="Times New Roman" w:cs="Times New Roman"/>
                <w:spacing w:val="0"/>
                <w:w w:val="100"/>
                <w:position w:val="0"/>
                <w:sz w:val="14"/>
                <w:szCs w:val="14"/>
                <w:shd w:val="clear" w:color="auto" w:fill="auto"/>
              </w:rPr>
              <w:t>)</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3</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0.00</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3.1 </w:t>
            </w:r>
            <w:r>
              <w:rPr>
                <w:rFonts w:ascii="Times New Roman" w:eastAsia="Times New Roman" w:hAnsi="Times New Roman" w:cs="Times New Roman"/>
                <w:spacing w:val="0"/>
                <w:w w:val="100"/>
                <w:position w:val="0"/>
                <w:sz w:val="16"/>
                <w:szCs w:val="16"/>
                <w:shd w:val="clear" w:color="auto" w:fill="auto"/>
                <w:lang w:val="en-US" w:eastAsia="en-US" w:bidi="en-US"/>
              </w:rPr>
              <w:t>f</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- 46.6</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shd w:val="clear" w:color="auto" w:fill="auto"/>
              </w:rPr>
              <w:t xml:space="preserve">2 </w:t>
            </w:r>
            <w:r>
              <w:rPr>
                <w:rFonts w:ascii="Times New Roman" w:eastAsia="Times New Roman" w:hAnsi="Times New Roman" w:cs="Times New Roman"/>
                <w:spacing w:val="0"/>
                <w:w w:val="100"/>
                <w:position w:val="0"/>
                <w:sz w:val="16"/>
                <w:szCs w:val="16"/>
                <w:shd w:val="clear" w:color="auto" w:fill="auto"/>
                <w:lang w:val="en-US" w:eastAsia="en-US" w:bidi="en-US"/>
              </w:rPr>
              <w:t xml:space="preserve">g/kg </w:t>
            </w:r>
            <w:r>
              <w:rPr>
                <w:spacing w:val="0"/>
                <w:w w:val="100"/>
                <w:position w:val="0"/>
                <w:sz w:val="14"/>
                <w:szCs w:val="14"/>
                <w:shd w:val="clear" w:color="auto" w:fill="auto"/>
              </w:rPr>
              <w:t>土</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7.5 </w:t>
            </w:r>
            <w:r>
              <w:rPr>
                <w:rFonts w:ascii="Times New Roman" w:eastAsia="Times New Roman" w:hAnsi="Times New Roman" w:cs="Times New Roman"/>
                <w:spacing w:val="0"/>
                <w:w w:val="100"/>
                <w:position w:val="0"/>
                <w:sz w:val="16"/>
                <w:szCs w:val="16"/>
                <w:shd w:val="clear" w:color="auto" w:fill="auto"/>
                <w:lang w:val="en-US" w:eastAsia="en-US" w:bidi="en-US"/>
              </w:rPr>
              <w:t>b</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+29.3</w:t>
            </w:r>
          </w:p>
        </w:tc>
      </w:tr>
      <w:tr>
        <w:trPr>
          <w:trHeight w:val="187"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shd w:val="clear" w:color="auto" w:fill="auto"/>
                <w:lang w:val="en-US" w:eastAsia="en-US" w:bidi="en-US"/>
              </w:rPr>
              <w:t>C</w:t>
            </w:r>
            <w:r>
              <w:rPr>
                <w:rFonts w:ascii="Times New Roman" w:eastAsia="Times New Roman" w:hAnsi="Times New Roman" w:cs="Times New Roman"/>
                <w:spacing w:val="0"/>
                <w:w w:val="100"/>
                <w:position w:val="0"/>
                <w:sz w:val="14"/>
                <w:szCs w:val="14"/>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rPr>
              <w:t xml:space="preserve">150 </w:t>
            </w:r>
            <w:r>
              <w:rPr>
                <w:rFonts w:ascii="Times New Roman" w:eastAsia="Times New Roman" w:hAnsi="Times New Roman" w:cs="Times New Roman"/>
                <w:spacing w:val="0"/>
                <w:w w:val="100"/>
                <w:position w:val="0"/>
                <w:sz w:val="16"/>
                <w:szCs w:val="16"/>
                <w:shd w:val="clear" w:color="auto" w:fill="auto"/>
                <w:lang w:val="en-US" w:eastAsia="en-US" w:bidi="en-US"/>
              </w:rPr>
              <w:t xml:space="preserve">g/Kg </w:t>
            </w:r>
            <w:r>
              <w:rPr>
                <w:spacing w:val="0"/>
                <w:w w:val="100"/>
                <w:position w:val="0"/>
                <w:sz w:val="14"/>
                <w:szCs w:val="14"/>
                <w:shd w:val="clear" w:color="auto" w:fill="auto"/>
              </w:rPr>
              <w:t>土</w:t>
            </w:r>
            <w:r>
              <w:rPr>
                <w:rFonts w:ascii="Times New Roman" w:eastAsia="Times New Roman" w:hAnsi="Times New Roman" w:cs="Times New Roman"/>
                <w:spacing w:val="0"/>
                <w:w w:val="100"/>
                <w:position w:val="0"/>
                <w:sz w:val="14"/>
                <w:szCs w:val="14"/>
                <w:shd w:val="clear" w:color="auto" w:fill="auto"/>
              </w:rPr>
              <w:t>)</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5</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0.00</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3.3 </w:t>
            </w:r>
            <w:r>
              <w:rPr>
                <w:rFonts w:ascii="Times New Roman" w:eastAsia="Times New Roman" w:hAnsi="Times New Roman" w:cs="Times New Roman"/>
                <w:spacing w:val="0"/>
                <w:w w:val="100"/>
                <w:position w:val="0"/>
                <w:sz w:val="16"/>
                <w:szCs w:val="16"/>
                <w:shd w:val="clear" w:color="auto" w:fill="auto"/>
                <w:lang w:val="en-US" w:eastAsia="en-US" w:bidi="en-US"/>
              </w:rPr>
              <w:t>f</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- 43.1</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6</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shd w:val="clear" w:color="auto" w:fill="auto"/>
              </w:rPr>
              <w:t xml:space="preserve">2 </w:t>
            </w:r>
            <w:r>
              <w:rPr>
                <w:rFonts w:ascii="Times New Roman" w:eastAsia="Times New Roman" w:hAnsi="Times New Roman" w:cs="Times New Roman"/>
                <w:spacing w:val="0"/>
                <w:w w:val="100"/>
                <w:position w:val="0"/>
                <w:sz w:val="16"/>
                <w:szCs w:val="16"/>
                <w:shd w:val="clear" w:color="auto" w:fill="auto"/>
                <w:lang w:val="en-US" w:eastAsia="en-US" w:bidi="en-US"/>
              </w:rPr>
              <w:t xml:space="preserve">g/kg </w:t>
            </w:r>
            <w:r>
              <w:rPr>
                <w:spacing w:val="0"/>
                <w:w w:val="100"/>
                <w:position w:val="0"/>
                <w:sz w:val="14"/>
                <w:szCs w:val="14"/>
                <w:shd w:val="clear" w:color="auto" w:fill="auto"/>
              </w:rPr>
              <w:t>土</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7.6 </w:t>
            </w:r>
            <w:r>
              <w:rPr>
                <w:rFonts w:ascii="Times New Roman" w:eastAsia="Times New Roman" w:hAnsi="Times New Roman" w:cs="Times New Roman"/>
                <w:spacing w:val="0"/>
                <w:w w:val="100"/>
                <w:position w:val="0"/>
                <w:sz w:val="16"/>
                <w:szCs w:val="16"/>
                <w:shd w:val="clear" w:color="auto" w:fill="auto"/>
                <w:lang w:val="en-US" w:eastAsia="en-US" w:bidi="en-US"/>
              </w:rPr>
              <w:t>b</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+31.0</w:t>
            </w:r>
          </w:p>
        </w:tc>
      </w:tr>
      <w:tr>
        <w:trPr>
          <w:trHeight w:val="187"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shd w:val="clear" w:color="auto" w:fill="auto"/>
                <w:lang w:val="en-US" w:eastAsia="en-US" w:bidi="en-US"/>
              </w:rPr>
              <w:t>Zn</w:t>
            </w:r>
            <w:r>
              <w:rPr>
                <w:rFonts w:ascii="Times New Roman" w:eastAsia="Times New Roman" w:hAnsi="Times New Roman" w:cs="Times New Roman"/>
                <w:spacing w:val="0"/>
                <w:w w:val="100"/>
                <w:position w:val="0"/>
                <w:sz w:val="14"/>
                <w:szCs w:val="14"/>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rPr>
              <w:t xml:space="preserve">300 </w:t>
            </w:r>
            <w:r>
              <w:rPr>
                <w:rFonts w:ascii="Times New Roman" w:eastAsia="Times New Roman" w:hAnsi="Times New Roman" w:cs="Times New Roman"/>
                <w:spacing w:val="0"/>
                <w:w w:val="100"/>
                <w:position w:val="0"/>
                <w:sz w:val="16"/>
                <w:szCs w:val="16"/>
                <w:shd w:val="clear" w:color="auto" w:fill="auto"/>
                <w:lang w:val="en-US" w:eastAsia="en-US" w:bidi="en-US"/>
              </w:rPr>
              <w:t xml:space="preserve">g/Kg </w:t>
            </w:r>
            <w:r>
              <w:rPr>
                <w:spacing w:val="0"/>
                <w:w w:val="100"/>
                <w:position w:val="0"/>
                <w:sz w:val="14"/>
                <w:szCs w:val="14"/>
                <w:shd w:val="clear" w:color="auto" w:fill="auto"/>
              </w:rPr>
              <w:t>土</w:t>
            </w:r>
            <w:r>
              <w:rPr>
                <w:rFonts w:ascii="Times New Roman" w:eastAsia="Times New Roman" w:hAnsi="Times New Roman" w:cs="Times New Roman"/>
                <w:spacing w:val="0"/>
                <w:w w:val="100"/>
                <w:position w:val="0"/>
                <w:sz w:val="14"/>
                <w:szCs w:val="14"/>
                <w:shd w:val="clear" w:color="auto" w:fill="auto"/>
              </w:rPr>
              <w:t>)</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7</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0.00</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4.5 </w:t>
            </w:r>
            <w:r>
              <w:rPr>
                <w:rFonts w:ascii="Times New Roman" w:eastAsia="Times New Roman" w:hAnsi="Times New Roman" w:cs="Times New Roman"/>
                <w:spacing w:val="0"/>
                <w:w w:val="100"/>
                <w:position w:val="0"/>
                <w:sz w:val="16"/>
                <w:szCs w:val="16"/>
                <w:shd w:val="clear" w:color="auto" w:fill="auto"/>
                <w:lang w:val="en-US" w:eastAsia="en-US" w:bidi="en-US"/>
              </w:rPr>
              <w:t>e</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- 22.4</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8</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shd w:val="clear" w:color="auto" w:fill="auto"/>
              </w:rPr>
              <w:t xml:space="preserve">2 </w:t>
            </w:r>
            <w:r>
              <w:rPr>
                <w:rFonts w:ascii="Times New Roman" w:eastAsia="Times New Roman" w:hAnsi="Times New Roman" w:cs="Times New Roman"/>
                <w:spacing w:val="0"/>
                <w:w w:val="100"/>
                <w:position w:val="0"/>
                <w:sz w:val="16"/>
                <w:szCs w:val="16"/>
                <w:shd w:val="clear" w:color="auto" w:fill="auto"/>
                <w:lang w:val="en-US" w:eastAsia="en-US" w:bidi="en-US"/>
              </w:rPr>
              <w:t xml:space="preserve">g/kg </w:t>
            </w:r>
            <w:r>
              <w:rPr>
                <w:spacing w:val="0"/>
                <w:w w:val="100"/>
                <w:position w:val="0"/>
                <w:sz w:val="14"/>
                <w:szCs w:val="14"/>
                <w:shd w:val="clear" w:color="auto" w:fill="auto"/>
              </w:rPr>
              <w:t>土</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8.4 </w:t>
            </w:r>
            <w:r>
              <w:rPr>
                <w:rFonts w:ascii="Times New Roman" w:eastAsia="Times New Roman" w:hAnsi="Times New Roman" w:cs="Times New Roman"/>
                <w:spacing w:val="0"/>
                <w:w w:val="100"/>
                <w:position w:val="0"/>
                <w:sz w:val="16"/>
                <w:szCs w:val="16"/>
                <w:shd w:val="clear" w:color="auto" w:fill="auto"/>
                <w:lang w:val="en-US" w:eastAsia="en-US" w:bidi="en-US"/>
              </w:rPr>
              <w:t>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+44.8</w:t>
            </w:r>
          </w:p>
        </w:tc>
      </w:tr>
      <w:tr>
        <w:trPr>
          <w:trHeight w:val="178"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Cd+Cu+Zn</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0.00</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1.8g</w:t>
            </w:r>
          </w:p>
        </w:tc>
        <w:tc>
          <w:tcPr>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- 69.0</w:t>
            </w:r>
          </w:p>
        </w:tc>
      </w:tr>
      <w:tr>
        <w:trPr>
          <w:trHeight w:val="202" w:hRule="exact"/>
        </w:trPr>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100+150+300</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 xml:space="preserve">g/Kg </w:t>
            </w:r>
            <w:r>
              <w:rPr>
                <w:spacing w:val="0"/>
                <w:w w:val="100"/>
                <w:position w:val="0"/>
                <w:sz w:val="14"/>
                <w:szCs w:val="14"/>
                <w:shd w:val="clear" w:color="auto" w:fill="auto"/>
              </w:rPr>
              <w:t>土</w:t>
            </w:r>
          </w:p>
        </w:tc>
        <w:tc>
          <w:tcPr>
            <w:tcBorders>
              <w:bottom w:val="single" w:sz="4"/>
            </w:tcBorders>
            <w:shd w:val="clear" w:color="auto" w:fill="FFFFFF"/>
            <w:vAlign w:val="bottom"/>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10</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6"/>
                <w:szCs w:val="16"/>
                <w:shd w:val="clear" w:color="auto" w:fill="auto"/>
              </w:rPr>
              <w:t xml:space="preserve">2 </w:t>
            </w:r>
            <w:r>
              <w:rPr>
                <w:rFonts w:ascii="Times New Roman" w:eastAsia="Times New Roman" w:hAnsi="Times New Roman" w:cs="Times New Roman"/>
                <w:spacing w:val="0"/>
                <w:w w:val="100"/>
                <w:position w:val="0"/>
                <w:sz w:val="16"/>
                <w:szCs w:val="16"/>
                <w:shd w:val="clear" w:color="auto" w:fill="auto"/>
                <w:lang w:val="en-US" w:eastAsia="en-US" w:bidi="en-US"/>
              </w:rPr>
              <w:t xml:space="preserve">g/kg </w:t>
            </w:r>
            <w:r>
              <w:rPr>
                <w:spacing w:val="0"/>
                <w:w w:val="100"/>
                <w:position w:val="0"/>
                <w:sz w:val="14"/>
                <w:szCs w:val="14"/>
                <w:shd w:val="clear" w:color="auto" w:fill="auto"/>
              </w:rPr>
              <w:t>土</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7.0 </w:t>
            </w:r>
            <w:r>
              <w:rPr>
                <w:rFonts w:ascii="Times New Roman" w:eastAsia="Times New Roman" w:hAnsi="Times New Roman" w:cs="Times New Roman"/>
                <w:spacing w:val="0"/>
                <w:w w:val="100"/>
                <w:position w:val="0"/>
                <w:sz w:val="16"/>
                <w:szCs w:val="16"/>
                <w:shd w:val="clear" w:color="auto" w:fill="auto"/>
                <w:lang w:val="en-US" w:eastAsia="en-US" w:bidi="en-US"/>
              </w:rPr>
              <w:t>c</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+20.7</w:t>
            </w:r>
          </w:p>
        </w:tc>
      </w:tr>
    </w:tbl>
    <w:p>
      <w:pPr>
        <w:pStyle w:val="Style39"/>
        <w:keepNext w:val="0"/>
        <w:keepLines w:val="0"/>
        <w:widowControl w:val="0"/>
        <w:shd w:val="clear" w:color="auto" w:fill="auto"/>
        <w:bidi w:val="0"/>
        <w:spacing w:before="0" w:after="0" w:line="192" w:lineRule="exact"/>
        <w:ind w:left="168" w:right="0" w:firstLine="0"/>
        <w:jc w:val="left"/>
      </w:pPr>
      <w:r>
        <w:rPr>
          <w:spacing w:val="0"/>
          <w:w w:val="100"/>
          <w:position w:val="0"/>
          <w:shd w:val="clear" w:color="auto" w:fill="auto"/>
        </w:rPr>
        <w:t>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植物 干重 的数字后小写字 母 相 同表示 在 </w:t>
      </w:r>
      <w:r>
        <w:rPr>
          <w:rFonts w:ascii="Times New Roman" w:eastAsia="Times New Roman" w:hAnsi="Times New Roman" w:cs="Times New Roman"/>
          <w:spacing w:val="0"/>
          <w:w w:val="100"/>
          <w:position w:val="0"/>
          <w:sz w:val="16"/>
          <w:szCs w:val="16"/>
          <w:shd w:val="clear" w:color="auto" w:fill="auto"/>
          <w:lang w:val="en-US" w:eastAsia="en-US" w:bidi="en-US"/>
        </w:rPr>
        <w:t>Newman</w:t>
      </w:r>
      <w:r>
        <w:rPr>
          <w:rFonts w:ascii="Times New Roman" w:eastAsia="Times New Roman" w:hAnsi="Times New Roman" w:cs="Times New Roman"/>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keul Test </w:t>
      </w:r>
      <w:r>
        <w:rPr>
          <w:rFonts w:ascii="Times New Roman" w:eastAsia="Times New Roman" w:hAnsi="Times New Roman" w:cs="Times New Roman"/>
          <w:spacing w:val="0"/>
          <w:w w:val="100"/>
          <w:position w:val="0"/>
          <w:sz w:val="16"/>
          <w:szCs w:val="16"/>
          <w:shd w:val="clear" w:color="auto" w:fill="auto"/>
        </w:rPr>
        <w:t xml:space="preserve">0.05 </w:t>
      </w:r>
      <w:r>
        <w:rPr>
          <w:spacing w:val="0"/>
          <w:w w:val="100"/>
          <w:position w:val="0"/>
          <w:shd w:val="clear" w:color="auto" w:fill="auto"/>
        </w:rPr>
        <w:t>水平上无差异。</w:t>
      </w:r>
    </w:p>
    <w:p>
      <w:pPr>
        <w:pStyle w:val="Style22"/>
        <w:keepNext w:val="0"/>
        <w:keepLines w:val="0"/>
        <w:widowControl w:val="0"/>
        <w:numPr>
          <w:ilvl w:val="1"/>
          <w:numId w:val="1"/>
        </w:numPr>
        <w:shd w:val="clear" w:color="auto" w:fill="auto"/>
        <w:tabs>
          <w:tab w:pos="451" w:val="left"/>
          <w:tab w:pos="1008" w:val="left"/>
          <w:tab w:pos="4301" w:val="left"/>
        </w:tabs>
        <w:bidi w:val="0"/>
        <w:spacing w:before="0" w:after="80" w:line="283" w:lineRule="exact"/>
        <w:ind w:left="0" w:right="0" w:firstLine="0"/>
        <w:jc w:val="both"/>
        <w:rPr>
          <w:sz w:val="16"/>
          <w:szCs w:val="16"/>
        </w:rPr>
      </w:pPr>
      <w:r>
        <w:rPr>
          <w:spacing w:val="0"/>
          <w:w w:val="100"/>
          <w:position w:val="0"/>
          <w:sz w:val="17"/>
          <w:szCs w:val="17"/>
          <w:shd w:val="clear" w:color="auto" w:fill="auto"/>
        </w:rPr>
        <w:t>聚丙烯酸铵对植物体内重金属含量的影响 植物体 内重金属的含量不仅可以说明该植物对重金属的选择吸 收能力</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同时还可以用来反映修复物对土壤重金属的固定 效果。从表 </w:t>
      </w:r>
      <w:r>
        <w:rPr>
          <w:rFonts w:ascii="Times New Roman" w:eastAsia="Times New Roman" w:hAnsi="Times New Roman" w:cs="Times New Roman"/>
          <w:spacing w:val="0"/>
          <w:w w:val="100"/>
          <w:position w:val="0"/>
          <w:sz w:val="19"/>
          <w:szCs w:val="19"/>
          <w:shd w:val="clear" w:color="auto" w:fill="auto"/>
        </w:rPr>
        <w:t>2</w:t>
      </w:r>
      <w:r>
        <w:rPr>
          <w:spacing w:val="0"/>
          <w:w w:val="100"/>
          <w:position w:val="0"/>
          <w:sz w:val="17"/>
          <w:szCs w:val="17"/>
          <w:shd w:val="clear" w:color="auto" w:fill="auto"/>
        </w:rPr>
        <w:t>、</w:t>
      </w:r>
      <w:r>
        <w:rPr>
          <w:rFonts w:ascii="Times New Roman" w:eastAsia="Times New Roman" w:hAnsi="Times New Roman" w:cs="Times New Roman"/>
          <w:spacing w:val="0"/>
          <w:w w:val="100"/>
          <w:position w:val="0"/>
          <w:sz w:val="19"/>
          <w:szCs w:val="19"/>
          <w:shd w:val="clear" w:color="auto" w:fill="auto"/>
        </w:rPr>
        <w:t>3</w:t>
      </w:r>
      <w:r>
        <w:rPr>
          <w:spacing w:val="0"/>
          <w:w w:val="100"/>
          <w:position w:val="0"/>
          <w:sz w:val="17"/>
          <w:szCs w:val="17"/>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4 </w:t>
      </w:r>
      <w:r>
        <w:rPr>
          <w:spacing w:val="0"/>
          <w:w w:val="100"/>
          <w:position w:val="0"/>
          <w:sz w:val="17"/>
          <w:szCs w:val="17"/>
          <w:shd w:val="clear" w:color="auto" w:fill="auto"/>
        </w:rPr>
        <w:t>可以看出</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使用聚丙烯酸铵可以显著降 低黑麦草体内重金属的含量。在单一重金属污染土壤上</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 xml:space="preserve">聚丙烯酸铵处理的黑麦草体内 </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Zn </w:t>
      </w:r>
      <w:r>
        <w:rPr>
          <w:spacing w:val="0"/>
          <w:w w:val="100"/>
          <w:position w:val="0"/>
          <w:sz w:val="17"/>
          <w:szCs w:val="17"/>
          <w:shd w:val="clear" w:color="auto" w:fill="auto"/>
        </w:rPr>
        <w:t xml:space="preserve">含量比不用聚丙 烯酸铵的处理分别下降了 </w:t>
      </w:r>
      <w:r>
        <w:rPr>
          <w:rFonts w:ascii="Times New Roman" w:eastAsia="Times New Roman" w:hAnsi="Times New Roman" w:cs="Times New Roman"/>
          <w:spacing w:val="0"/>
          <w:w w:val="100"/>
          <w:position w:val="0"/>
          <w:sz w:val="19"/>
          <w:szCs w:val="19"/>
          <w:shd w:val="clear" w:color="auto" w:fill="auto"/>
        </w:rPr>
        <w:t xml:space="preserve">63.2 % </w:t>
      </w:r>
      <w:r>
        <w:rPr>
          <w:spacing w:val="0"/>
          <w:w w:val="100"/>
          <w:position w:val="0"/>
          <w:sz w:val="17"/>
          <w:szCs w:val="17"/>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 xml:space="preserve">72.6 % </w:t>
      </w:r>
      <w:r>
        <w:rPr>
          <w:spacing w:val="0"/>
          <w:w w:val="100"/>
          <w:position w:val="0"/>
          <w:sz w:val="17"/>
          <w:szCs w:val="17"/>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78.1 %</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 xml:space="preserve">在复合 重金属污染的土壤上分别下降 </w:t>
      </w:r>
      <w:r>
        <w:rPr>
          <w:rFonts w:ascii="Times New Roman" w:eastAsia="Times New Roman" w:hAnsi="Times New Roman" w:cs="Times New Roman"/>
          <w:spacing w:val="0"/>
          <w:w w:val="100"/>
          <w:position w:val="0"/>
          <w:sz w:val="19"/>
          <w:szCs w:val="19"/>
          <w:shd w:val="clear" w:color="auto" w:fill="auto"/>
        </w:rPr>
        <w:t>74.9%</w:t>
      </w:r>
      <w:r>
        <w:rPr>
          <w:spacing w:val="0"/>
          <w:w w:val="100"/>
          <w:position w:val="0"/>
          <w:sz w:val="17"/>
          <w:szCs w:val="17"/>
          <w:shd w:val="clear" w:color="auto" w:fill="auto"/>
        </w:rPr>
        <w:t>、</w:t>
      </w:r>
      <w:r>
        <w:rPr>
          <w:rFonts w:ascii="Times New Roman" w:eastAsia="Times New Roman" w:hAnsi="Times New Roman" w:cs="Times New Roman"/>
          <w:spacing w:val="0"/>
          <w:w w:val="100"/>
          <w:position w:val="0"/>
          <w:sz w:val="19"/>
          <w:szCs w:val="19"/>
          <w:shd w:val="clear" w:color="auto" w:fill="auto"/>
        </w:rPr>
        <w:t>69.0%</w:t>
      </w:r>
      <w:r>
        <w:rPr>
          <w:spacing w:val="0"/>
          <w:w w:val="100"/>
          <w:position w:val="0"/>
          <w:sz w:val="17"/>
          <w:szCs w:val="17"/>
          <w:shd w:val="clear" w:color="auto" w:fill="auto"/>
        </w:rPr>
        <w:t>、</w:t>
      </w:r>
      <w:r>
        <w:rPr>
          <w:rFonts w:ascii="Times New Roman" w:eastAsia="Times New Roman" w:hAnsi="Times New Roman" w:cs="Times New Roman"/>
          <w:spacing w:val="0"/>
          <w:w w:val="100"/>
          <w:position w:val="0"/>
          <w:sz w:val="19"/>
          <w:szCs w:val="19"/>
          <w:shd w:val="clear" w:color="auto" w:fill="auto"/>
        </w:rPr>
        <w:t>72.4%</w:t>
      </w:r>
      <w:r>
        <w:rPr>
          <w:spacing w:val="0"/>
          <w:w w:val="100"/>
          <w:position w:val="0"/>
          <w:sz w:val="17"/>
          <w:szCs w:val="17"/>
          <w:shd w:val="clear" w:color="auto" w:fill="auto"/>
        </w:rPr>
        <w:t>。这 充分说明聚丙烯酸铵明显抑制了植物根系对重金属的吸 收。而且</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z w:val="17"/>
          <w:szCs w:val="17"/>
          <w:shd w:val="clear" w:color="auto" w:fill="auto"/>
        </w:rPr>
        <w:t>在复合污染的土壤上</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聚丙烯酸铵的使用在降低 </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Zn </w:t>
      </w:r>
      <w:r>
        <w:rPr>
          <w:spacing w:val="0"/>
          <w:w w:val="100"/>
          <w:position w:val="0"/>
          <w:sz w:val="17"/>
          <w:szCs w:val="17"/>
          <w:shd w:val="clear" w:color="auto" w:fill="auto"/>
        </w:rPr>
        <w:t xml:space="preserve">在植株体 内的 含量 的 作 用 比 应 用 在单 一 </w:t>
      </w:r>
      <w:r>
        <w:rPr>
          <w:rFonts w:ascii="Times New Roman" w:eastAsia="Times New Roman" w:hAnsi="Times New Roman" w:cs="Times New Roman"/>
          <w:spacing w:val="0"/>
          <w:w w:val="100"/>
          <w:position w:val="0"/>
          <w:sz w:val="19"/>
          <w:szCs w:val="19"/>
          <w:shd w:val="clear" w:color="auto" w:fill="auto"/>
          <w:lang w:val="en-US" w:eastAsia="en-US" w:bidi="en-US"/>
        </w:rPr>
        <w:t xml:space="preserve">Cu </w:t>
      </w:r>
      <w:r>
        <w:rPr>
          <w:spacing w:val="0"/>
          <w:w w:val="100"/>
          <w:position w:val="0"/>
          <w:sz w:val="17"/>
          <w:szCs w:val="17"/>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 xml:space="preserve">Zn </w:t>
      </w:r>
      <w:r>
        <w:rPr>
          <w:spacing w:val="0"/>
          <w:w w:val="100"/>
          <w:position w:val="0"/>
          <w:sz w:val="17"/>
          <w:szCs w:val="17"/>
          <w:shd w:val="clear" w:color="auto" w:fill="auto"/>
        </w:rPr>
        <w:t>污染土壤上更加明显</w:t>
      </w:r>
      <w:r>
        <w:rPr>
          <w:rFonts w:ascii="Times New Roman" w:eastAsia="Times New Roman" w:hAnsi="Times New Roman" w:cs="Times New Roman"/>
          <w:spacing w:val="0"/>
          <w:w w:val="100"/>
          <w:position w:val="0"/>
          <w:sz w:val="17"/>
          <w:szCs w:val="17"/>
          <w:shd w:val="clear" w:color="auto" w:fill="auto"/>
        </w:rPr>
        <w:t>,</w:t>
      </w:r>
      <w:r>
        <w:rPr>
          <w:spacing w:val="0"/>
          <w:w w:val="100"/>
          <w:position w:val="0"/>
          <w:sz w:val="17"/>
          <w:szCs w:val="17"/>
          <w:shd w:val="clear" w:color="auto" w:fill="auto"/>
        </w:rPr>
        <w:t xml:space="preserve">然而复合重金属污染土壤上植株体 内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z w:val="17"/>
          <w:szCs w:val="17"/>
          <w:shd w:val="clear" w:color="auto" w:fill="auto"/>
        </w:rPr>
        <w:t xml:space="preserve">的含量却明显高于单一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z w:val="17"/>
          <w:szCs w:val="17"/>
          <w:shd w:val="clear" w:color="auto" w:fill="auto"/>
        </w:rPr>
        <w:t>污染土壤。 这可能是因 为</w:t>
      </w:r>
      <w:r>
        <w:rPr>
          <w:rFonts w:ascii="SimSun" w:eastAsia="SimSun" w:hAnsi="SimSun" w:cs="SimSun"/>
          <w:spacing w:val="0"/>
          <w:w w:val="100"/>
          <w:position w:val="0"/>
          <w:sz w:val="17"/>
          <w:szCs w:val="17"/>
          <w:shd w:val="clear" w:color="auto" w:fill="auto"/>
        </w:rPr>
        <w:t>：</w:t>
      </w:r>
      <w:r>
        <w:rPr>
          <w:rFonts w:ascii="Gulim" w:eastAsia="Gulim" w:hAnsi="Gulim" w:cs="Gulim"/>
          <w:spacing w:val="0"/>
          <w:w w:val="100"/>
          <w:position w:val="0"/>
          <w:sz w:val="15"/>
          <w:szCs w:val="15"/>
          <w:shd w:val="clear" w:color="auto" w:fill="auto"/>
        </w:rPr>
        <w:t>①</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z w:val="17"/>
          <w:szCs w:val="17"/>
          <w:shd w:val="clear" w:color="auto" w:fill="auto"/>
        </w:rPr>
        <w:t>在土壤中的活性要高于其他</w:t>
      </w:r>
      <w:r>
        <w:rPr>
          <w:rFonts w:ascii="Times New Roman" w:eastAsia="Times New Roman" w:hAnsi="Times New Roman" w:cs="Times New Roman"/>
          <w:spacing w:val="0"/>
          <w:w w:val="100"/>
          <w:position w:val="0"/>
          <w:sz w:val="19"/>
          <w:szCs w:val="19"/>
          <w:shd w:val="clear" w:color="auto" w:fill="auto"/>
        </w:rPr>
        <w:t>2</w:t>
      </w:r>
      <w:r>
        <w:rPr>
          <w:spacing w:val="0"/>
          <w:w w:val="100"/>
          <w:position w:val="0"/>
          <w:sz w:val="17"/>
          <w:szCs w:val="17"/>
          <w:shd w:val="clear" w:color="auto" w:fill="auto"/>
        </w:rPr>
        <w:t>种重金属</w:t>
      </w:r>
      <w:r>
        <w:rPr>
          <w:rFonts w:ascii="Times New Roman" w:eastAsia="Times New Roman" w:hAnsi="Times New Roman" w:cs="Times New Roman"/>
          <w:spacing w:val="0"/>
          <w:w w:val="100"/>
          <w:position w:val="0"/>
          <w:sz w:val="17"/>
          <w:szCs w:val="17"/>
          <w:shd w:val="clear" w:color="auto" w:fill="auto"/>
        </w:rPr>
        <w:t>;</w:t>
      </w:r>
      <w:r>
        <w:rPr>
          <w:rFonts w:ascii="Gulim" w:eastAsia="Gulim" w:hAnsi="Gulim" w:cs="Gulim"/>
          <w:spacing w:val="0"/>
          <w:w w:val="100"/>
          <w:position w:val="0"/>
          <w:sz w:val="15"/>
          <w:szCs w:val="15"/>
          <w:shd w:val="clear" w:color="auto" w:fill="auto"/>
        </w:rPr>
        <w:t>②</w:t>
      </w:r>
      <w:r>
        <w:rPr>
          <w:spacing w:val="0"/>
          <w:w w:val="100"/>
          <w:position w:val="0"/>
          <w:sz w:val="17"/>
          <w:szCs w:val="17"/>
          <w:shd w:val="clear" w:color="auto" w:fill="auto"/>
        </w:rPr>
        <w:t>黑麦 草对</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z w:val="17"/>
          <w:szCs w:val="17"/>
          <w:shd w:val="clear" w:color="auto" w:fill="auto"/>
        </w:rPr>
        <w:t>的选择吸收能力要强于</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z w:val="17"/>
          <w:szCs w:val="17"/>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Zn</w:t>
      </w:r>
      <w:r>
        <w:rPr>
          <w:rFonts w:ascii="Times New Roman" w:eastAsia="Times New Roman" w:hAnsi="Times New Roman" w:cs="Times New Roman"/>
          <w:spacing w:val="0"/>
          <w:w w:val="100"/>
          <w:position w:val="0"/>
          <w:sz w:val="17"/>
          <w:szCs w:val="17"/>
          <w:shd w:val="clear" w:color="auto" w:fill="auto"/>
          <w:lang w:val="en-US" w:eastAsia="en-US" w:bidi="en-US"/>
        </w:rPr>
        <w:t>;</w:t>
      </w:r>
      <w:r>
        <w:rPr>
          <w:rFonts w:ascii="Gulim" w:eastAsia="Gulim" w:hAnsi="Gulim" w:cs="Gulim"/>
          <w:spacing w:val="0"/>
          <w:w w:val="100"/>
          <w:position w:val="0"/>
          <w:sz w:val="15"/>
          <w:szCs w:val="15"/>
          <w:shd w:val="clear" w:color="auto" w:fill="auto"/>
        </w:rPr>
        <w:t>③</w:t>
      </w:r>
      <w:r>
        <w:rPr>
          <w:spacing w:val="0"/>
          <w:w w:val="100"/>
          <w:position w:val="0"/>
          <w:sz w:val="17"/>
          <w:szCs w:val="17"/>
          <w:shd w:val="clear" w:color="auto" w:fill="auto"/>
        </w:rPr>
        <w:t xml:space="preserve">土壤胶体吸附 </w:t>
      </w: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2</w:t>
        <w:tab/>
      </w:r>
      <w:r>
        <w:rPr>
          <w:spacing w:val="0"/>
          <w:w w:val="100"/>
          <w:position w:val="0"/>
          <w:sz w:val="14"/>
          <w:szCs w:val="14"/>
          <w:shd w:val="clear" w:color="auto" w:fill="auto"/>
        </w:rPr>
        <w:t xml:space="preserve">不同 处 理对 黑 麦草地 上部 </w:t>
      </w: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4"/>
          <w:szCs w:val="14"/>
          <w:shd w:val="clear" w:color="auto" w:fill="auto"/>
        </w:rPr>
        <w:t>含 量 的影 响</w:t>
        <w:tab/>
      </w:r>
      <w:r>
        <w:rPr>
          <w:rFonts w:ascii="Times New Roman" w:eastAsia="Times New Roman" w:hAnsi="Times New Roman" w:cs="Times New Roman"/>
          <w:spacing w:val="0"/>
          <w:w w:val="100"/>
          <w:position w:val="0"/>
          <w:sz w:val="16"/>
          <w:szCs w:val="16"/>
          <w:shd w:val="clear" w:color="auto" w:fill="auto"/>
          <w:lang w:val="en-US" w:eastAsia="en-US" w:bidi="en-US"/>
        </w:rPr>
        <w:t>mg/kg</w:t>
      </w:r>
    </w:p>
    <w:tbl>
      <w:tblPr>
        <w:tblOverlap w:val="never"/>
        <w:jc w:val="center"/>
        <w:tblLayout w:type="fixed"/>
      </w:tblPr>
      <w:tblGrid>
        <w:gridCol w:w="1368"/>
        <w:gridCol w:w="1709"/>
        <w:gridCol w:w="1747"/>
      </w:tblGrid>
      <w:tr>
        <w:trPr>
          <w:trHeight w:val="197"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处理</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260"/>
              <w:jc w:val="left"/>
              <w:rPr>
                <w:sz w:val="14"/>
                <w:szCs w:val="14"/>
              </w:rPr>
            </w:pPr>
            <w:r>
              <w:rPr>
                <w:spacing w:val="0"/>
                <w:w w:val="100"/>
                <w:position w:val="0"/>
                <w:sz w:val="14"/>
                <w:szCs w:val="14"/>
                <w:shd w:val="clear" w:color="auto" w:fill="auto"/>
              </w:rPr>
              <w:t>无聚丙烯酸铵修复</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使用聚丙烯酸铵修复</w:t>
            </w:r>
          </w:p>
        </w:tc>
      </w:tr>
      <w:tr>
        <w:trPr>
          <w:trHeight w:val="187"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对照</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1.5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 </w:t>
            </w:r>
            <w:r>
              <w:rPr>
                <w:rFonts w:ascii="Times New Roman" w:eastAsia="Times New Roman" w:hAnsi="Times New Roman" w:cs="Times New Roman"/>
                <w:spacing w:val="0"/>
                <w:w w:val="100"/>
                <w:position w:val="0"/>
                <w:sz w:val="16"/>
                <w:szCs w:val="16"/>
                <w:shd w:val="clear" w:color="auto" w:fill="auto"/>
                <w:lang w:val="en-US" w:eastAsia="en-US" w:bidi="en-US"/>
              </w:rPr>
              <w:t>cA</w:t>
            </w:r>
          </w:p>
        </w:tc>
      </w:tr>
      <w:tr>
        <w:trPr>
          <w:trHeight w:val="187"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 xml:space="preserve">单一 </w:t>
            </w: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4"/>
                <w:szCs w:val="14"/>
                <w:shd w:val="clear" w:color="auto" w:fill="auto"/>
              </w:rPr>
              <w:t>污 染</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52.5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19.3bB</w:t>
            </w:r>
          </w:p>
        </w:tc>
      </w:tr>
      <w:tr>
        <w:trPr>
          <w:trHeight w:val="202" w:hRule="exact"/>
        </w:trPr>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复合污染</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166.3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41.7 </w:t>
            </w:r>
            <w:r>
              <w:rPr>
                <w:rFonts w:ascii="Times New Roman" w:eastAsia="Times New Roman" w:hAnsi="Times New Roman" w:cs="Times New Roman"/>
                <w:spacing w:val="0"/>
                <w:w w:val="100"/>
                <w:position w:val="0"/>
                <w:sz w:val="16"/>
                <w:szCs w:val="16"/>
                <w:shd w:val="clear" w:color="auto" w:fill="auto"/>
                <w:lang w:val="en-US" w:eastAsia="en-US" w:bidi="en-US"/>
              </w:rPr>
              <w:t>aB</w:t>
            </w:r>
          </w:p>
        </w:tc>
      </w:tr>
    </w:tbl>
    <w:p>
      <w:pPr>
        <w:pStyle w:val="Style39"/>
        <w:keepNext w:val="0"/>
        <w:keepLines w:val="0"/>
        <w:widowControl w:val="0"/>
        <w:shd w:val="clear" w:color="auto" w:fill="auto"/>
        <w:bidi w:val="0"/>
        <w:spacing w:before="0" w:after="0" w:line="178" w:lineRule="exact"/>
        <w:ind w:left="154" w:right="0" w:firstLine="0"/>
        <w:jc w:val="left"/>
      </w:pPr>
      <w:r>
        <w:rPr>
          <w:spacing w:val="0"/>
          <w:w w:val="100"/>
          <w:position w:val="0"/>
          <w:shd w:val="clear" w:color="auto" w:fill="auto"/>
        </w:rPr>
        <w:t xml:space="preserve">注 </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表中 横排 大 写字 母 和竖排 小写 字 母相 同 的表示 在 </w:t>
      </w:r>
      <w:r>
        <w:rPr>
          <w:rFonts w:ascii="Times New Roman" w:eastAsia="Times New Roman" w:hAnsi="Times New Roman" w:cs="Times New Roman"/>
          <w:spacing w:val="0"/>
          <w:w w:val="100"/>
          <w:position w:val="0"/>
          <w:sz w:val="16"/>
          <w:szCs w:val="16"/>
          <w:shd w:val="clear" w:color="auto" w:fill="auto"/>
          <w:lang w:val="en-US" w:eastAsia="en-US" w:bidi="en-US"/>
        </w:rPr>
        <w:t xml:space="preserve">Newman- keul Test </w:t>
      </w:r>
      <w:r>
        <w:rPr>
          <w:rFonts w:ascii="Times New Roman" w:eastAsia="Times New Roman" w:hAnsi="Times New Roman" w:cs="Times New Roman"/>
          <w:spacing w:val="0"/>
          <w:w w:val="100"/>
          <w:position w:val="0"/>
          <w:sz w:val="16"/>
          <w:szCs w:val="16"/>
          <w:shd w:val="clear" w:color="auto" w:fill="auto"/>
        </w:rPr>
        <w:t xml:space="preserve">0.05 </w:t>
      </w:r>
      <w:r>
        <w:rPr>
          <w:spacing w:val="0"/>
          <w:w w:val="100"/>
          <w:position w:val="0"/>
          <w:shd w:val="clear" w:color="auto" w:fill="auto"/>
        </w:rPr>
        <w:t>水 平上 无差异 。 下表 同 。</w:t>
      </w:r>
    </w:p>
    <w:p>
      <w:pPr>
        <w:widowControl w:val="0"/>
        <w:spacing w:after="79" w:line="1" w:lineRule="exact"/>
      </w:pPr>
    </w:p>
    <w:p>
      <w:pPr>
        <w:pStyle w:val="Style39"/>
        <w:keepNext w:val="0"/>
        <w:keepLines w:val="0"/>
        <w:widowControl w:val="0"/>
        <w:shd w:val="clear" w:color="auto" w:fill="auto"/>
        <w:tabs>
          <w:tab w:pos="965" w:val="left"/>
          <w:tab w:pos="4354" w:val="left"/>
        </w:tabs>
        <w:bidi w:val="0"/>
        <w:spacing w:before="0" w:after="0" w:line="240" w:lineRule="auto"/>
        <w:ind w:left="317" w:right="0" w:firstLine="0"/>
        <w:jc w:val="left"/>
        <w:rPr>
          <w:sz w:val="16"/>
          <w:szCs w:val="16"/>
        </w:rPr>
      </w:pP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3</w:t>
        <w:tab/>
      </w:r>
      <w:r>
        <w:rPr>
          <w:spacing w:val="0"/>
          <w:w w:val="100"/>
          <w:position w:val="0"/>
          <w:sz w:val="14"/>
          <w:szCs w:val="14"/>
          <w:shd w:val="clear" w:color="auto" w:fill="auto"/>
        </w:rPr>
        <w:t xml:space="preserve">不同 处理 对 黑 麦草 地 上部 </w:t>
      </w:r>
      <w:r>
        <w:rPr>
          <w:rFonts w:ascii="Times New Roman" w:eastAsia="Times New Roman" w:hAnsi="Times New Roman" w:cs="Times New Roman"/>
          <w:spacing w:val="0"/>
          <w:w w:val="100"/>
          <w:position w:val="0"/>
          <w:sz w:val="16"/>
          <w:szCs w:val="16"/>
          <w:shd w:val="clear" w:color="auto" w:fill="auto"/>
          <w:lang w:val="en-US" w:eastAsia="en-US" w:bidi="en-US"/>
        </w:rPr>
        <w:t xml:space="preserve">Cu </w:t>
      </w:r>
      <w:r>
        <w:rPr>
          <w:spacing w:val="0"/>
          <w:w w:val="100"/>
          <w:position w:val="0"/>
          <w:sz w:val="14"/>
          <w:szCs w:val="14"/>
          <w:shd w:val="clear" w:color="auto" w:fill="auto"/>
        </w:rPr>
        <w:t>含 量的 影 响</w:t>
        <w:tab/>
      </w:r>
      <w:r>
        <w:rPr>
          <w:rFonts w:ascii="Times New Roman" w:eastAsia="Times New Roman" w:hAnsi="Times New Roman" w:cs="Times New Roman"/>
          <w:spacing w:val="0"/>
          <w:w w:val="100"/>
          <w:position w:val="0"/>
          <w:sz w:val="16"/>
          <w:szCs w:val="16"/>
          <w:shd w:val="clear" w:color="auto" w:fill="auto"/>
          <w:lang w:val="en-US" w:eastAsia="en-US" w:bidi="en-US"/>
        </w:rPr>
        <w:t>mg/kg</w:t>
      </w:r>
    </w:p>
    <w:tbl>
      <w:tblPr>
        <w:tblOverlap w:val="never"/>
        <w:jc w:val="center"/>
        <w:tblLayout w:type="fixed"/>
      </w:tblPr>
      <w:tblGrid>
        <w:gridCol w:w="1133"/>
        <w:gridCol w:w="2011"/>
        <w:gridCol w:w="1694"/>
      </w:tblGrid>
      <w:tr>
        <w:trPr>
          <w:trHeight w:val="197"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处理</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500"/>
              <w:jc w:val="left"/>
              <w:rPr>
                <w:sz w:val="14"/>
                <w:szCs w:val="14"/>
              </w:rPr>
            </w:pPr>
            <w:r>
              <w:rPr>
                <w:spacing w:val="0"/>
                <w:w w:val="100"/>
                <w:position w:val="0"/>
                <w:sz w:val="14"/>
                <w:szCs w:val="14"/>
                <w:shd w:val="clear" w:color="auto" w:fill="auto"/>
              </w:rPr>
              <w:t>无聚丙烯酸铵修复</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使用聚丙烯酸铵修复</w:t>
            </w:r>
          </w:p>
        </w:tc>
      </w:tr>
      <w:tr>
        <w:trPr>
          <w:trHeight w:val="182"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对照</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105.4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99.7cA</w:t>
            </w:r>
          </w:p>
        </w:tc>
      </w:tr>
      <w:tr>
        <w:trPr>
          <w:trHeight w:val="192"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 xml:space="preserve">单一 </w:t>
            </w:r>
            <w:r>
              <w:rPr>
                <w:rFonts w:ascii="Times New Roman" w:eastAsia="Times New Roman" w:hAnsi="Times New Roman" w:cs="Times New Roman"/>
                <w:spacing w:val="0"/>
                <w:w w:val="100"/>
                <w:position w:val="0"/>
                <w:sz w:val="16"/>
                <w:szCs w:val="16"/>
                <w:shd w:val="clear" w:color="auto" w:fill="auto"/>
                <w:lang w:val="en-US" w:eastAsia="en-US" w:bidi="en-US"/>
              </w:rPr>
              <w:t xml:space="preserve">Cu </w:t>
            </w:r>
            <w:r>
              <w:rPr>
                <w:spacing w:val="0"/>
                <w:w w:val="100"/>
                <w:position w:val="0"/>
                <w:sz w:val="14"/>
                <w:szCs w:val="14"/>
                <w:shd w:val="clear" w:color="auto" w:fill="auto"/>
              </w:rPr>
              <w:t>污 染</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7 206.1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1 971.9 </w:t>
            </w:r>
            <w:r>
              <w:rPr>
                <w:rFonts w:ascii="Times New Roman" w:eastAsia="Times New Roman" w:hAnsi="Times New Roman" w:cs="Times New Roman"/>
                <w:spacing w:val="0"/>
                <w:w w:val="100"/>
                <w:position w:val="0"/>
                <w:sz w:val="16"/>
                <w:szCs w:val="16"/>
                <w:shd w:val="clear" w:color="auto" w:fill="auto"/>
                <w:lang w:val="en-US" w:eastAsia="en-US" w:bidi="en-US"/>
              </w:rPr>
              <w:t>aB</w:t>
            </w:r>
          </w:p>
        </w:tc>
      </w:tr>
      <w:tr>
        <w:trPr>
          <w:trHeight w:val="197"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复合污染</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3 538.3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 </w:t>
            </w:r>
            <w:r>
              <w:rPr>
                <w:rFonts w:ascii="Times New Roman" w:eastAsia="Times New Roman" w:hAnsi="Times New Roman" w:cs="Times New Roman"/>
                <w:spacing w:val="0"/>
                <w:w w:val="100"/>
                <w:position w:val="0"/>
                <w:sz w:val="16"/>
                <w:szCs w:val="16"/>
                <w:shd w:val="clear" w:color="auto" w:fill="auto"/>
                <w:lang w:val="en-US" w:eastAsia="en-US" w:bidi="en-US"/>
              </w:rPr>
              <w:t>097.7bB</w:t>
            </w:r>
          </w:p>
        </w:tc>
      </w:tr>
      <w:tr>
        <w:trPr>
          <w:trHeight w:val="413" w:hRule="exact"/>
        </w:trPr>
        <w:tc>
          <w:tcPr>
            <w:tcBorders>
              <w:top w:val="single" w:sz="4"/>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4"/>
                <w:szCs w:val="14"/>
                <w:shd w:val="clear" w:color="auto" w:fill="auto"/>
              </w:rPr>
              <w:t>表</w:t>
            </w:r>
            <w:r>
              <w:rPr>
                <w:rFonts w:ascii="Times New Roman" w:eastAsia="Times New Roman" w:hAnsi="Times New Roman" w:cs="Times New Roman"/>
                <w:spacing w:val="0"/>
                <w:w w:val="100"/>
                <w:position w:val="0"/>
                <w:sz w:val="16"/>
                <w:szCs w:val="16"/>
                <w:shd w:val="clear" w:color="auto" w:fill="auto"/>
              </w:rPr>
              <w:t>4</w:t>
            </w:r>
          </w:p>
        </w:tc>
        <w:tc>
          <w:tcPr>
            <w:tcBorders>
              <w:top w:val="single" w:sz="4"/>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shd w:val="clear" w:color="auto" w:fill="auto"/>
              </w:rPr>
              <w:t xml:space="preserve">不同处理对黑麦草地上部 </w:t>
            </w:r>
            <w:r>
              <w:rPr>
                <w:rFonts w:ascii="Times New Roman" w:eastAsia="Times New Roman" w:hAnsi="Times New Roman" w:cs="Times New Roman"/>
                <w:spacing w:val="0"/>
                <w:w w:val="100"/>
                <w:position w:val="0"/>
                <w:sz w:val="16"/>
                <w:szCs w:val="16"/>
                <w:shd w:val="clear" w:color="auto" w:fill="auto"/>
                <w:lang w:val="en-US" w:eastAsia="en-US" w:bidi="en-US"/>
              </w:rPr>
              <w:t>Zn</w:t>
            </w:r>
          </w:p>
        </w:tc>
        <w:tc>
          <w:tcPr>
            <w:tcBorders>
              <w:top w:val="single" w:sz="4"/>
            </w:tcBorders>
            <w:shd w:val="clear" w:color="auto" w:fill="FFFFFF"/>
            <w:vAlign w:val="center"/>
          </w:tcPr>
          <w:p>
            <w:pPr>
              <w:pStyle w:val="Style44"/>
              <w:keepNext w:val="0"/>
              <w:keepLines w:val="0"/>
              <w:widowControl w:val="0"/>
              <w:shd w:val="clear" w:color="auto" w:fill="auto"/>
              <w:tabs>
                <w:tab w:pos="1205" w:val="left"/>
              </w:tabs>
              <w:bidi w:val="0"/>
              <w:spacing w:before="0" w:after="0" w:line="240" w:lineRule="auto"/>
              <w:ind w:left="0" w:right="0" w:firstLine="0"/>
              <w:jc w:val="center"/>
              <w:rPr>
                <w:sz w:val="16"/>
                <w:szCs w:val="16"/>
              </w:rPr>
            </w:pPr>
            <w:r>
              <w:rPr>
                <w:spacing w:val="0"/>
                <w:w w:val="100"/>
                <w:position w:val="0"/>
                <w:sz w:val="14"/>
                <w:szCs w:val="14"/>
                <w:shd w:val="clear" w:color="auto" w:fill="auto"/>
              </w:rPr>
              <w:t>含量 的影 响</w:t>
              <w:tab/>
            </w:r>
            <w:r>
              <w:rPr>
                <w:rFonts w:ascii="Times New Roman" w:eastAsia="Times New Roman" w:hAnsi="Times New Roman" w:cs="Times New Roman"/>
                <w:spacing w:val="0"/>
                <w:w w:val="100"/>
                <w:position w:val="0"/>
                <w:sz w:val="16"/>
                <w:szCs w:val="16"/>
                <w:shd w:val="clear" w:color="auto" w:fill="auto"/>
                <w:lang w:val="en-US" w:eastAsia="en-US" w:bidi="en-US"/>
              </w:rPr>
              <w:t>mg/kg</w:t>
            </w:r>
          </w:p>
        </w:tc>
      </w:tr>
      <w:tr>
        <w:trPr>
          <w:trHeight w:val="192"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处理</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620"/>
              <w:jc w:val="left"/>
              <w:rPr>
                <w:sz w:val="14"/>
                <w:szCs w:val="14"/>
              </w:rPr>
            </w:pPr>
            <w:r>
              <w:rPr>
                <w:spacing w:val="0"/>
                <w:w w:val="100"/>
                <w:position w:val="0"/>
                <w:sz w:val="14"/>
                <w:szCs w:val="14"/>
                <w:shd w:val="clear" w:color="auto" w:fill="auto"/>
              </w:rPr>
              <w:t>无聚丙烯酸铵修复</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使用聚丙烯酸铵修复</w:t>
            </w:r>
          </w:p>
        </w:tc>
      </w:tr>
      <w:tr>
        <w:trPr>
          <w:trHeight w:val="182"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对照</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123.1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90.7 </w:t>
            </w:r>
            <w:r>
              <w:rPr>
                <w:rFonts w:ascii="Times New Roman" w:eastAsia="Times New Roman" w:hAnsi="Times New Roman" w:cs="Times New Roman"/>
                <w:spacing w:val="0"/>
                <w:w w:val="100"/>
                <w:position w:val="0"/>
                <w:sz w:val="16"/>
                <w:szCs w:val="16"/>
                <w:shd w:val="clear" w:color="auto" w:fill="auto"/>
                <w:lang w:val="en-US" w:eastAsia="en-US" w:bidi="en-US"/>
              </w:rPr>
              <w:t>cA</w:t>
            </w:r>
          </w:p>
        </w:tc>
      </w:tr>
      <w:tr>
        <w:trPr>
          <w:trHeight w:val="192"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 xml:space="preserve">单一 </w:t>
            </w:r>
            <w:r>
              <w:rPr>
                <w:rFonts w:ascii="Times New Roman" w:eastAsia="Times New Roman" w:hAnsi="Times New Roman" w:cs="Times New Roman"/>
                <w:spacing w:val="0"/>
                <w:w w:val="100"/>
                <w:position w:val="0"/>
                <w:sz w:val="16"/>
                <w:szCs w:val="16"/>
                <w:shd w:val="clear" w:color="auto" w:fill="auto"/>
                <w:lang w:val="en-US" w:eastAsia="en-US" w:bidi="en-US"/>
              </w:rPr>
              <w:t xml:space="preserve">Zn </w:t>
            </w:r>
            <w:r>
              <w:rPr>
                <w:spacing w:val="0"/>
                <w:w w:val="100"/>
                <w:position w:val="0"/>
                <w:sz w:val="14"/>
                <w:szCs w:val="14"/>
                <w:shd w:val="clear" w:color="auto" w:fill="auto"/>
              </w:rPr>
              <w:t>污染</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11 026.6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2 419.4 </w:t>
            </w:r>
            <w:r>
              <w:rPr>
                <w:rFonts w:ascii="Times New Roman" w:eastAsia="Times New Roman" w:hAnsi="Times New Roman" w:cs="Times New Roman"/>
                <w:spacing w:val="0"/>
                <w:w w:val="100"/>
                <w:position w:val="0"/>
                <w:sz w:val="16"/>
                <w:szCs w:val="16"/>
                <w:shd w:val="clear" w:color="auto" w:fill="auto"/>
                <w:lang w:val="en-US" w:eastAsia="en-US" w:bidi="en-US"/>
              </w:rPr>
              <w:t>aB</w:t>
            </w:r>
          </w:p>
        </w:tc>
      </w:tr>
      <w:tr>
        <w:trPr>
          <w:trHeight w:val="202" w:hRule="exact"/>
        </w:trPr>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复合污染</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300" w:firstLine="0"/>
              <w:jc w:val="right"/>
              <w:rPr>
                <w:sz w:val="16"/>
                <w:szCs w:val="16"/>
              </w:rPr>
            </w:pPr>
            <w:r>
              <w:rPr>
                <w:rFonts w:ascii="Times New Roman" w:eastAsia="Times New Roman" w:hAnsi="Times New Roman" w:cs="Times New Roman"/>
                <w:spacing w:val="0"/>
                <w:w w:val="100"/>
                <w:position w:val="0"/>
                <w:sz w:val="16"/>
                <w:szCs w:val="16"/>
                <w:shd w:val="clear" w:color="auto" w:fill="auto"/>
              </w:rPr>
              <w:t xml:space="preserve">5 044.9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1 392.6 </w:t>
            </w:r>
            <w:r>
              <w:rPr>
                <w:rFonts w:ascii="Times New Roman" w:eastAsia="Times New Roman" w:hAnsi="Times New Roman" w:cs="Times New Roman"/>
                <w:spacing w:val="0"/>
                <w:w w:val="100"/>
                <w:position w:val="0"/>
                <w:sz w:val="16"/>
                <w:szCs w:val="16"/>
                <w:shd w:val="clear" w:color="auto" w:fill="auto"/>
                <w:lang w:val="en-US" w:eastAsia="en-US" w:bidi="en-US"/>
              </w:rPr>
              <w:t>bB</w:t>
            </w:r>
          </w:p>
        </w:tc>
      </w:tr>
    </w:tbl>
    <w:p>
      <w:pPr>
        <w:pStyle w:val="Style22"/>
        <w:keepNext w:val="0"/>
        <w:keepLines w:val="0"/>
        <w:widowControl w:val="0"/>
        <w:shd w:val="clear" w:color="auto" w:fill="auto"/>
        <w:bidi w:val="0"/>
        <w:spacing w:before="0" w:after="0" w:line="286" w:lineRule="exact"/>
        <w:ind w:left="0" w:right="0" w:firstLine="0"/>
        <w:jc w:val="both"/>
      </w:pPr>
      <w:r>
        <w:rPr>
          <w:spacing w:val="0"/>
          <w:w w:val="100"/>
          <w:position w:val="0"/>
          <w:shd w:val="clear" w:color="auto" w:fill="auto"/>
        </w:rPr>
        <w:t>以及聚丙烯酸铵的吸附等多方面存在相互竞争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这也是造 成其他两种重金属在复合污染土壤上的植株体内含量下降 的原因之一。尽管如此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单对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而言</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在复合污染条件下应 用聚丙烯酸铵使植株体内</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 xml:space="preserve">的含量下降的幅度比单一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污染处理更明显。</w:t>
      </w:r>
    </w:p>
    <w:p>
      <w:pPr>
        <w:pStyle w:val="Style22"/>
        <w:keepNext w:val="0"/>
        <w:keepLines w:val="0"/>
        <w:widowControl w:val="0"/>
        <w:numPr>
          <w:ilvl w:val="1"/>
          <w:numId w:val="1"/>
        </w:numPr>
        <w:shd w:val="clear" w:color="auto" w:fill="auto"/>
        <w:tabs>
          <w:tab w:pos="370" w:val="left"/>
        </w:tabs>
        <w:bidi w:val="0"/>
        <w:spacing w:before="0" w:after="0" w:line="286" w:lineRule="exact"/>
        <w:ind w:left="0" w:right="0" w:firstLine="0"/>
        <w:jc w:val="both"/>
      </w:pPr>
      <w:r>
        <w:rPr>
          <w:spacing w:val="0"/>
          <w:w w:val="100"/>
          <w:position w:val="0"/>
          <w:shd w:val="clear" w:color="auto" w:fill="auto"/>
        </w:rPr>
        <w:t xml:space="preserve">聚丙烯酸铵对土壤中水溶性重金属含量的影响 土 壤中水溶性重金属的含量的高低是判断土壤重金属生物有 效性的重要依据之一。也是判断土壤重金属污染修复效果 的评价指标。从表 </w:t>
      </w:r>
      <w:r>
        <w:rPr>
          <w:rFonts w:ascii="Times New Roman" w:eastAsia="Times New Roman" w:hAnsi="Times New Roman" w:cs="Times New Roman"/>
          <w:spacing w:val="0"/>
          <w:w w:val="100"/>
          <w:position w:val="0"/>
          <w:sz w:val="19"/>
          <w:szCs w:val="19"/>
          <w:shd w:val="clear" w:color="auto" w:fill="auto"/>
          <w:lang w:val="en-US" w:eastAsia="en-US" w:bidi="en-US"/>
        </w:rPr>
        <w:t>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6</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7 </w:t>
      </w:r>
      <w:r>
        <w:rPr>
          <w:spacing w:val="0"/>
          <w:w w:val="100"/>
          <w:position w:val="0"/>
          <w:shd w:val="clear" w:color="auto" w:fill="auto"/>
        </w:rPr>
        <w:t>可以看出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经过聚丙烯酸铵修复处 理的土壤水溶性重金属含量明显低于没有修复的处理</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 单一重金属污染的土壤中</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Zn</w:t>
      </w:r>
      <w:r>
        <w:rPr>
          <w:spacing w:val="0"/>
          <w:w w:val="100"/>
          <w:position w:val="0"/>
          <w:shd w:val="clear" w:color="auto" w:fill="auto"/>
        </w:rPr>
        <w:t xml:space="preserve">分别下降了 </w:t>
      </w:r>
      <w:r>
        <w:rPr>
          <w:rFonts w:ascii="Times New Roman" w:eastAsia="Times New Roman" w:hAnsi="Times New Roman" w:cs="Times New Roman"/>
          <w:spacing w:val="0"/>
          <w:w w:val="100"/>
          <w:position w:val="0"/>
          <w:sz w:val="19"/>
          <w:szCs w:val="19"/>
          <w:shd w:val="clear" w:color="auto" w:fill="auto"/>
          <w:lang w:val="en-US" w:eastAsia="en-US" w:bidi="en-US"/>
        </w:rPr>
        <w:t xml:space="preserve">93.1 </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55.2%</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59.2%</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而复合重金属污染的土壤中则分别下降了</w:t>
      </w:r>
    </w:p>
    <w:p>
      <w:pPr>
        <w:pStyle w:val="Style22"/>
        <w:keepNext w:val="0"/>
        <w:keepLines w:val="0"/>
        <w:widowControl w:val="0"/>
        <w:numPr>
          <w:ilvl w:val="0"/>
          <w:numId w:val="3"/>
        </w:numPr>
        <w:shd w:val="clear" w:color="auto" w:fill="auto"/>
        <w:tabs>
          <w:tab w:pos="452" w:val="left"/>
        </w:tabs>
        <w:bidi w:val="0"/>
        <w:spacing w:before="0" w:after="160" w:line="286" w:lineRule="exact"/>
        <w:ind w:left="0" w:right="0" w:firstLine="0"/>
        <w:jc w:val="both"/>
      </w:pP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38.8%</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48.3 %</w:t>
      </w:r>
      <w:r>
        <w:rPr>
          <w:spacing w:val="0"/>
          <w:w w:val="100"/>
          <w:position w:val="0"/>
          <w:shd w:val="clear" w:color="auto" w:fill="auto"/>
        </w:rPr>
        <w:t>。其中</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下降的幅度最大</w:t>
      </w:r>
      <w:r>
        <w:rPr>
          <w:rFonts w:ascii="SimSun" w:eastAsia="SimSun" w:hAnsi="SimSun" w:cs="SimSun"/>
          <w:spacing w:val="0"/>
          <w:w w:val="100"/>
          <w:position w:val="0"/>
          <w:shd w:val="clear" w:color="auto" w:fill="auto"/>
        </w:rPr>
        <w:t>，</w:t>
      </w:r>
      <w:r>
        <w:rPr>
          <w:spacing w:val="0"/>
          <w:w w:val="100"/>
          <w:position w:val="0"/>
          <w:shd w:val="clear" w:color="auto" w:fill="auto"/>
        </w:rPr>
        <w:t xml:space="preserve">其次是 </w:t>
      </w:r>
      <w:r>
        <w:rPr>
          <w:rFonts w:ascii="Times New Roman" w:eastAsia="Times New Roman" w:hAnsi="Times New Roman" w:cs="Times New Roman"/>
          <w:spacing w:val="0"/>
          <w:w w:val="100"/>
          <w:position w:val="0"/>
          <w:sz w:val="19"/>
          <w:szCs w:val="19"/>
          <w:shd w:val="clear" w:color="auto" w:fill="auto"/>
          <w:lang w:val="en-US" w:eastAsia="en-US" w:bidi="en-US"/>
        </w:rPr>
        <w:t>Zn</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Cu</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与未经修复的处理相比差异显著。这表明在多种 重金属离子共存的环境下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聚丙烯酸铵可以通过对重金属 离子的吸附显著降低重金属在土壤中的有效性。尽管在修 复后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由于重金属离子之间在植物吸收、土壤胶体和聚丙烯 酸铵的吸附作用上的相互竞争导致复合重金属污染的土壤 上的水溶性</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Cu</w:t>
      </w:r>
      <w:r>
        <w:rPr>
          <w:spacing w:val="0"/>
          <w:w w:val="100"/>
          <w:position w:val="0"/>
          <w:shd w:val="clear" w:color="auto" w:fill="auto"/>
        </w:rPr>
        <w:t>的含量高于单一重金属污染土壤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然 而其含量已经不会对环境产生毒害影响。</w:t>
      </w:r>
    </w:p>
    <w:p>
      <w:pPr>
        <w:pStyle w:val="Style39"/>
        <w:keepNext w:val="0"/>
        <w:keepLines w:val="0"/>
        <w:widowControl w:val="0"/>
        <w:shd w:val="clear" w:color="auto" w:fill="auto"/>
        <w:tabs>
          <w:tab w:pos="1003" w:val="left"/>
          <w:tab w:pos="4392" w:val="left"/>
        </w:tabs>
        <w:bidi w:val="0"/>
        <w:spacing w:before="0" w:after="0" w:line="240" w:lineRule="auto"/>
        <w:ind w:left="317" w:right="0" w:firstLine="0"/>
        <w:jc w:val="left"/>
        <w:rPr>
          <w:sz w:val="16"/>
          <w:szCs w:val="16"/>
        </w:rPr>
      </w:pP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5</w:t>
        <w:tab/>
      </w:r>
      <w:r>
        <w:rPr>
          <w:spacing w:val="0"/>
          <w:w w:val="100"/>
          <w:position w:val="0"/>
          <w:sz w:val="14"/>
          <w:szCs w:val="14"/>
          <w:shd w:val="clear" w:color="auto" w:fill="auto"/>
        </w:rPr>
        <w:t xml:space="preserve">不 同处 理 对土 壤中水 溶 性 </w:t>
      </w: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4"/>
          <w:szCs w:val="14"/>
          <w:shd w:val="clear" w:color="auto" w:fill="auto"/>
        </w:rPr>
        <w:t>含量 的影 响</w:t>
        <w:tab/>
      </w:r>
      <w:r>
        <w:rPr>
          <w:rFonts w:ascii="Times New Roman" w:eastAsia="Times New Roman" w:hAnsi="Times New Roman" w:cs="Times New Roman"/>
          <w:spacing w:val="0"/>
          <w:w w:val="100"/>
          <w:position w:val="0"/>
          <w:sz w:val="16"/>
          <w:szCs w:val="16"/>
          <w:shd w:val="clear" w:color="auto" w:fill="auto"/>
          <w:lang w:val="en-US" w:eastAsia="en-US" w:bidi="en-US"/>
        </w:rPr>
        <w:t>mg/kg</w:t>
      </w:r>
    </w:p>
    <w:tbl>
      <w:tblPr>
        <w:tblOverlap w:val="never"/>
        <w:jc w:val="center"/>
        <w:tblLayout w:type="fixed"/>
      </w:tblPr>
      <w:tblGrid>
        <w:gridCol w:w="1128"/>
        <w:gridCol w:w="2045"/>
        <w:gridCol w:w="1694"/>
      </w:tblGrid>
      <w:tr>
        <w:trPr>
          <w:trHeight w:val="197"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处理</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620"/>
              <w:jc w:val="left"/>
              <w:rPr>
                <w:sz w:val="14"/>
                <w:szCs w:val="14"/>
              </w:rPr>
            </w:pPr>
            <w:r>
              <w:rPr>
                <w:spacing w:val="0"/>
                <w:w w:val="100"/>
                <w:position w:val="0"/>
                <w:sz w:val="14"/>
                <w:szCs w:val="14"/>
                <w:shd w:val="clear" w:color="auto" w:fill="auto"/>
              </w:rPr>
              <w:t>无聚丙烯酸铵修复</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使用聚丙烯酸铵修复</w:t>
            </w:r>
          </w:p>
        </w:tc>
      </w:tr>
      <w:tr>
        <w:trPr>
          <w:trHeight w:val="182"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对照</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0.41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0.60 </w:t>
            </w:r>
            <w:r>
              <w:rPr>
                <w:rFonts w:ascii="Times New Roman" w:eastAsia="Times New Roman" w:hAnsi="Times New Roman" w:cs="Times New Roman"/>
                <w:spacing w:val="0"/>
                <w:w w:val="100"/>
                <w:position w:val="0"/>
                <w:sz w:val="16"/>
                <w:szCs w:val="16"/>
                <w:shd w:val="clear" w:color="auto" w:fill="auto"/>
                <w:lang w:val="en-US" w:eastAsia="en-US" w:bidi="en-US"/>
              </w:rPr>
              <w:t>bA</w:t>
            </w:r>
          </w:p>
        </w:tc>
      </w:tr>
      <w:tr>
        <w:trPr>
          <w:trHeight w:val="192"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 xml:space="preserve">单一 </w:t>
            </w: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4"/>
                <w:szCs w:val="14"/>
                <w:shd w:val="clear" w:color="auto" w:fill="auto"/>
              </w:rPr>
              <w:t>污染</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4.4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0.3 </w:t>
            </w:r>
            <w:r>
              <w:rPr>
                <w:rFonts w:ascii="Times New Roman" w:eastAsia="Times New Roman" w:hAnsi="Times New Roman" w:cs="Times New Roman"/>
                <w:spacing w:val="0"/>
                <w:w w:val="100"/>
                <w:position w:val="0"/>
                <w:sz w:val="16"/>
                <w:szCs w:val="16"/>
                <w:shd w:val="clear" w:color="auto" w:fill="auto"/>
                <w:lang w:val="en-US" w:eastAsia="en-US" w:bidi="en-US"/>
              </w:rPr>
              <w:t>bB</w:t>
            </w:r>
          </w:p>
        </w:tc>
      </w:tr>
      <w:tr>
        <w:trPr>
          <w:trHeight w:val="197"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复合污染</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7.6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1.5 </w:t>
            </w:r>
            <w:r>
              <w:rPr>
                <w:rFonts w:ascii="Times New Roman" w:eastAsia="Times New Roman" w:hAnsi="Times New Roman" w:cs="Times New Roman"/>
                <w:spacing w:val="0"/>
                <w:w w:val="100"/>
                <w:position w:val="0"/>
                <w:sz w:val="16"/>
                <w:szCs w:val="16"/>
                <w:shd w:val="clear" w:color="auto" w:fill="auto"/>
                <w:lang w:val="en-US" w:eastAsia="en-US" w:bidi="en-US"/>
              </w:rPr>
              <w:t>aB</w:t>
            </w:r>
          </w:p>
        </w:tc>
      </w:tr>
      <w:tr>
        <w:trPr>
          <w:trHeight w:val="403" w:hRule="exact"/>
        </w:trPr>
        <w:tc>
          <w:tcPr>
            <w:tcBorders>
              <w:top w:val="single" w:sz="4"/>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4"/>
                <w:szCs w:val="14"/>
                <w:shd w:val="clear" w:color="auto" w:fill="auto"/>
              </w:rPr>
              <w:t>表</w:t>
            </w:r>
            <w:r>
              <w:rPr>
                <w:rFonts w:ascii="Times New Roman" w:eastAsia="Times New Roman" w:hAnsi="Times New Roman" w:cs="Times New Roman"/>
                <w:spacing w:val="0"/>
                <w:w w:val="100"/>
                <w:position w:val="0"/>
                <w:sz w:val="16"/>
                <w:szCs w:val="16"/>
                <w:shd w:val="clear" w:color="auto" w:fill="auto"/>
              </w:rPr>
              <w:t>6</w:t>
            </w:r>
          </w:p>
        </w:tc>
        <w:tc>
          <w:tcPr>
            <w:gridSpan w:val="2"/>
            <w:tcBorders>
              <w:top w:val="single" w:sz="4"/>
            </w:tcBorders>
            <w:shd w:val="clear" w:color="auto" w:fill="FFFFFF"/>
            <w:vAlign w:val="center"/>
          </w:tcPr>
          <w:p>
            <w:pPr>
              <w:pStyle w:val="Style44"/>
              <w:keepNext w:val="0"/>
              <w:keepLines w:val="0"/>
              <w:widowControl w:val="0"/>
              <w:shd w:val="clear" w:color="auto" w:fill="auto"/>
              <w:tabs>
                <w:tab w:pos="3350" w:val="left"/>
              </w:tabs>
              <w:bidi w:val="0"/>
              <w:spacing w:before="0" w:after="0" w:line="240" w:lineRule="auto"/>
              <w:ind w:left="0" w:right="0" w:firstLine="0"/>
              <w:jc w:val="left"/>
              <w:rPr>
                <w:sz w:val="16"/>
                <w:szCs w:val="16"/>
              </w:rPr>
            </w:pPr>
            <w:r>
              <w:rPr>
                <w:spacing w:val="0"/>
                <w:w w:val="100"/>
                <w:position w:val="0"/>
                <w:sz w:val="14"/>
                <w:szCs w:val="14"/>
                <w:shd w:val="clear" w:color="auto" w:fill="auto"/>
              </w:rPr>
              <w:t xml:space="preserve">不同处理对土壤中水溶性 </w:t>
            </w:r>
            <w:r>
              <w:rPr>
                <w:rFonts w:ascii="Times New Roman" w:eastAsia="Times New Roman" w:hAnsi="Times New Roman" w:cs="Times New Roman"/>
                <w:spacing w:val="0"/>
                <w:w w:val="100"/>
                <w:position w:val="0"/>
                <w:sz w:val="16"/>
                <w:szCs w:val="16"/>
                <w:shd w:val="clear" w:color="auto" w:fill="auto"/>
                <w:lang w:val="en-US" w:eastAsia="en-US" w:bidi="en-US"/>
              </w:rPr>
              <w:t xml:space="preserve">Cu </w:t>
            </w:r>
            <w:r>
              <w:rPr>
                <w:spacing w:val="0"/>
                <w:w w:val="100"/>
                <w:position w:val="0"/>
                <w:sz w:val="14"/>
                <w:szCs w:val="14"/>
                <w:shd w:val="clear" w:color="auto" w:fill="auto"/>
              </w:rPr>
              <w:t>含量的影响</w:t>
              <w:tab/>
            </w:r>
            <w:r>
              <w:rPr>
                <w:rFonts w:ascii="Times New Roman" w:eastAsia="Times New Roman" w:hAnsi="Times New Roman" w:cs="Times New Roman"/>
                <w:spacing w:val="0"/>
                <w:w w:val="100"/>
                <w:position w:val="0"/>
                <w:sz w:val="16"/>
                <w:szCs w:val="16"/>
                <w:shd w:val="clear" w:color="auto" w:fill="auto"/>
                <w:lang w:val="en-US" w:eastAsia="en-US" w:bidi="en-US"/>
              </w:rPr>
              <w:t>mg/kg</w:t>
            </w:r>
          </w:p>
        </w:tc>
      </w:tr>
      <w:tr>
        <w:trPr>
          <w:trHeight w:val="187"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both"/>
              <w:rPr>
                <w:sz w:val="14"/>
                <w:szCs w:val="14"/>
              </w:rPr>
            </w:pPr>
            <w:r>
              <w:rPr>
                <w:spacing w:val="0"/>
                <w:w w:val="100"/>
                <w:position w:val="0"/>
                <w:sz w:val="14"/>
                <w:szCs w:val="14"/>
                <w:shd w:val="clear" w:color="auto" w:fill="auto"/>
              </w:rPr>
              <w:t>处理</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620"/>
              <w:jc w:val="left"/>
              <w:rPr>
                <w:sz w:val="14"/>
                <w:szCs w:val="14"/>
              </w:rPr>
            </w:pPr>
            <w:r>
              <w:rPr>
                <w:spacing w:val="0"/>
                <w:w w:val="100"/>
                <w:position w:val="0"/>
                <w:sz w:val="14"/>
                <w:szCs w:val="14"/>
                <w:shd w:val="clear" w:color="auto" w:fill="auto"/>
              </w:rPr>
              <w:t>无聚丙烯酸铵修复</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使用聚丙烯酸铵修复</w:t>
            </w:r>
          </w:p>
        </w:tc>
      </w:tr>
      <w:tr>
        <w:trPr>
          <w:trHeight w:val="187"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both"/>
              <w:rPr>
                <w:sz w:val="14"/>
                <w:szCs w:val="14"/>
              </w:rPr>
            </w:pPr>
            <w:r>
              <w:rPr>
                <w:spacing w:val="0"/>
                <w:w w:val="100"/>
                <w:position w:val="0"/>
                <w:sz w:val="14"/>
                <w:szCs w:val="14"/>
                <w:shd w:val="clear" w:color="auto" w:fill="auto"/>
              </w:rPr>
              <w:t>对照</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1.2cA</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0.9 </w:t>
            </w:r>
            <w:r>
              <w:rPr>
                <w:rFonts w:ascii="Times New Roman" w:eastAsia="Times New Roman" w:hAnsi="Times New Roman" w:cs="Times New Roman"/>
                <w:spacing w:val="0"/>
                <w:w w:val="100"/>
                <w:position w:val="0"/>
                <w:sz w:val="16"/>
                <w:szCs w:val="16"/>
                <w:shd w:val="clear" w:color="auto" w:fill="auto"/>
                <w:lang w:val="en-US" w:eastAsia="en-US" w:bidi="en-US"/>
              </w:rPr>
              <w:t>cA</w:t>
            </w:r>
          </w:p>
        </w:tc>
      </w:tr>
      <w:tr>
        <w:trPr>
          <w:trHeight w:val="187"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 xml:space="preserve">单一 </w:t>
            </w:r>
            <w:r>
              <w:rPr>
                <w:rFonts w:ascii="Times New Roman" w:eastAsia="Times New Roman" w:hAnsi="Times New Roman" w:cs="Times New Roman"/>
                <w:spacing w:val="0"/>
                <w:w w:val="100"/>
                <w:position w:val="0"/>
                <w:sz w:val="16"/>
                <w:szCs w:val="16"/>
                <w:shd w:val="clear" w:color="auto" w:fill="auto"/>
                <w:lang w:val="en-US" w:eastAsia="en-US" w:bidi="en-US"/>
              </w:rPr>
              <w:t xml:space="preserve">Cu </w:t>
            </w:r>
            <w:r>
              <w:rPr>
                <w:spacing w:val="0"/>
                <w:w w:val="100"/>
                <w:position w:val="0"/>
                <w:sz w:val="14"/>
                <w:szCs w:val="14"/>
                <w:shd w:val="clear" w:color="auto" w:fill="auto"/>
              </w:rPr>
              <w:t>污 染</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26.1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11.7bB</w:t>
            </w:r>
          </w:p>
        </w:tc>
      </w:tr>
      <w:tr>
        <w:trPr>
          <w:trHeight w:val="197"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复合污染</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29.4aA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18.0 </w:t>
            </w:r>
            <w:r>
              <w:rPr>
                <w:rFonts w:ascii="Times New Roman" w:eastAsia="Times New Roman" w:hAnsi="Times New Roman" w:cs="Times New Roman"/>
                <w:spacing w:val="0"/>
                <w:w w:val="100"/>
                <w:position w:val="0"/>
                <w:sz w:val="16"/>
                <w:szCs w:val="16"/>
                <w:shd w:val="clear" w:color="auto" w:fill="auto"/>
                <w:lang w:val="en-US" w:eastAsia="en-US" w:bidi="en-US"/>
              </w:rPr>
              <w:t>aB</w:t>
            </w:r>
          </w:p>
        </w:tc>
      </w:tr>
      <w:tr>
        <w:trPr>
          <w:trHeight w:val="408" w:hRule="exact"/>
        </w:trPr>
        <w:tc>
          <w:tcPr>
            <w:tcBorders>
              <w:top w:val="single" w:sz="4"/>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4"/>
                <w:szCs w:val="14"/>
                <w:shd w:val="clear" w:color="auto" w:fill="auto"/>
              </w:rPr>
              <w:t>表</w:t>
            </w:r>
            <w:r>
              <w:rPr>
                <w:rFonts w:ascii="Times New Roman" w:eastAsia="Times New Roman" w:hAnsi="Times New Roman" w:cs="Times New Roman"/>
                <w:spacing w:val="0"/>
                <w:w w:val="100"/>
                <w:position w:val="0"/>
                <w:sz w:val="16"/>
                <w:szCs w:val="16"/>
                <w:shd w:val="clear" w:color="auto" w:fill="auto"/>
              </w:rPr>
              <w:t>7</w:t>
            </w:r>
          </w:p>
        </w:tc>
        <w:tc>
          <w:tcPr>
            <w:tcBorders>
              <w:top w:val="single" w:sz="4"/>
            </w:tcBorders>
            <w:shd w:val="clear" w:color="auto" w:fill="FFFFFF"/>
            <w:vAlign w:val="center"/>
          </w:tcPr>
          <w:p>
            <w:pPr>
              <w:pStyle w:val="Style44"/>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shd w:val="clear" w:color="auto" w:fill="auto"/>
              </w:rPr>
              <w:t xml:space="preserve">不同处理对土壤中水溶性 </w:t>
            </w:r>
            <w:r>
              <w:rPr>
                <w:rFonts w:ascii="Times New Roman" w:eastAsia="Times New Roman" w:hAnsi="Times New Roman" w:cs="Times New Roman"/>
                <w:spacing w:val="0"/>
                <w:w w:val="100"/>
                <w:position w:val="0"/>
                <w:sz w:val="16"/>
                <w:szCs w:val="16"/>
                <w:shd w:val="clear" w:color="auto" w:fill="auto"/>
                <w:lang w:val="en-US" w:eastAsia="en-US" w:bidi="en-US"/>
              </w:rPr>
              <w:t>Zn</w:t>
            </w:r>
          </w:p>
        </w:tc>
        <w:tc>
          <w:tcPr>
            <w:tcBorders>
              <w:top w:val="single" w:sz="4"/>
            </w:tcBorders>
            <w:shd w:val="clear" w:color="auto" w:fill="FFFFFF"/>
            <w:vAlign w:val="center"/>
          </w:tcPr>
          <w:p>
            <w:pPr>
              <w:pStyle w:val="Style44"/>
              <w:keepNext w:val="0"/>
              <w:keepLines w:val="0"/>
              <w:widowControl w:val="0"/>
              <w:shd w:val="clear" w:color="auto" w:fill="auto"/>
              <w:tabs>
                <w:tab w:pos="1152" w:val="left"/>
              </w:tabs>
              <w:bidi w:val="0"/>
              <w:spacing w:before="0" w:after="0" w:line="240" w:lineRule="auto"/>
              <w:ind w:left="0" w:right="0" w:firstLine="0"/>
              <w:jc w:val="center"/>
              <w:rPr>
                <w:sz w:val="16"/>
                <w:szCs w:val="16"/>
              </w:rPr>
            </w:pPr>
            <w:r>
              <w:rPr>
                <w:spacing w:val="0"/>
                <w:w w:val="100"/>
                <w:position w:val="0"/>
                <w:sz w:val="14"/>
                <w:szCs w:val="14"/>
                <w:shd w:val="clear" w:color="auto" w:fill="auto"/>
              </w:rPr>
              <w:t>含量 的 影响</w:t>
              <w:tab/>
            </w:r>
            <w:r>
              <w:rPr>
                <w:rFonts w:ascii="Times New Roman" w:eastAsia="Times New Roman" w:hAnsi="Times New Roman" w:cs="Times New Roman"/>
                <w:spacing w:val="0"/>
                <w:w w:val="100"/>
                <w:position w:val="0"/>
                <w:sz w:val="16"/>
                <w:szCs w:val="16"/>
                <w:shd w:val="clear" w:color="auto" w:fill="auto"/>
                <w:lang w:val="en-US" w:eastAsia="en-US" w:bidi="en-US"/>
              </w:rPr>
              <w:t>mg/kg</w:t>
            </w:r>
          </w:p>
        </w:tc>
      </w:tr>
      <w:tr>
        <w:trPr>
          <w:trHeight w:val="192"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处理</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620"/>
              <w:jc w:val="left"/>
              <w:rPr>
                <w:sz w:val="14"/>
                <w:szCs w:val="14"/>
              </w:rPr>
            </w:pPr>
            <w:r>
              <w:rPr>
                <w:spacing w:val="0"/>
                <w:w w:val="100"/>
                <w:position w:val="0"/>
                <w:sz w:val="14"/>
                <w:szCs w:val="14"/>
                <w:shd w:val="clear" w:color="auto" w:fill="auto"/>
              </w:rPr>
              <w:t>无聚丙烯酸铵修复</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使用聚丙烯酸铵修复</w:t>
            </w:r>
          </w:p>
        </w:tc>
      </w:tr>
      <w:tr>
        <w:trPr>
          <w:trHeight w:val="182" w:hRule="exact"/>
        </w:trPr>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对照</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11.4cA</w:t>
            </w:r>
          </w:p>
        </w:tc>
        <w:tc>
          <w:tcPr>
            <w:tcBorders>
              <w:top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1.5cB</w:t>
            </w:r>
          </w:p>
        </w:tc>
      </w:tr>
      <w:tr>
        <w:trPr>
          <w:trHeight w:val="192" w:hRule="exact"/>
        </w:trPr>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 xml:space="preserve">单一 </w:t>
            </w:r>
            <w:r>
              <w:rPr>
                <w:rFonts w:ascii="Times New Roman" w:eastAsia="Times New Roman" w:hAnsi="Times New Roman" w:cs="Times New Roman"/>
                <w:spacing w:val="0"/>
                <w:w w:val="100"/>
                <w:position w:val="0"/>
                <w:sz w:val="16"/>
                <w:szCs w:val="16"/>
                <w:shd w:val="clear" w:color="auto" w:fill="auto"/>
                <w:lang w:val="en-US" w:eastAsia="en-US" w:bidi="en-US"/>
              </w:rPr>
              <w:t xml:space="preserve">Zn </w:t>
            </w:r>
            <w:r>
              <w:rPr>
                <w:spacing w:val="0"/>
                <w:w w:val="100"/>
                <w:position w:val="0"/>
                <w:sz w:val="14"/>
                <w:szCs w:val="14"/>
                <w:shd w:val="clear" w:color="auto" w:fill="auto"/>
              </w:rPr>
              <w:t>污染</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199.5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81.3 </w:t>
            </w:r>
            <w:r>
              <w:rPr>
                <w:rFonts w:ascii="Times New Roman" w:eastAsia="Times New Roman" w:hAnsi="Times New Roman" w:cs="Times New Roman"/>
                <w:spacing w:val="0"/>
                <w:w w:val="100"/>
                <w:position w:val="0"/>
                <w:sz w:val="16"/>
                <w:szCs w:val="16"/>
                <w:shd w:val="clear" w:color="auto" w:fill="auto"/>
                <w:lang w:val="en-US" w:eastAsia="en-US" w:bidi="en-US"/>
              </w:rPr>
              <w:t>aB</w:t>
            </w:r>
          </w:p>
        </w:tc>
      </w:tr>
      <w:tr>
        <w:trPr>
          <w:trHeight w:val="202" w:hRule="exact"/>
        </w:trPr>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rPr>
              <w:t>复合污染</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102.5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bottom w:val="single" w:sz="4"/>
            </w:tcBorders>
            <w:shd w:val="clear" w:color="auto" w:fill="FFFFFF"/>
            <w:vAlign w:val="top"/>
          </w:tcPr>
          <w:p>
            <w:pPr>
              <w:pStyle w:val="Style4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53.0 </w:t>
            </w:r>
            <w:r>
              <w:rPr>
                <w:rFonts w:ascii="Times New Roman" w:eastAsia="Times New Roman" w:hAnsi="Times New Roman" w:cs="Times New Roman"/>
                <w:spacing w:val="0"/>
                <w:w w:val="100"/>
                <w:position w:val="0"/>
                <w:sz w:val="16"/>
                <w:szCs w:val="16"/>
                <w:shd w:val="clear" w:color="auto" w:fill="auto"/>
                <w:lang w:val="en-US" w:eastAsia="en-US" w:bidi="en-US"/>
              </w:rPr>
              <w:t>bB</w:t>
            </w:r>
          </w:p>
        </w:tc>
      </w:tr>
    </w:tbl>
    <w:p>
      <w:pPr>
        <w:widowControl w:val="0"/>
        <w:spacing w:after="79" w:line="1" w:lineRule="exact"/>
      </w:pPr>
    </w:p>
    <w:p>
      <w:pPr>
        <w:pStyle w:val="Style22"/>
        <w:keepNext w:val="0"/>
        <w:keepLines w:val="0"/>
        <w:widowControl w:val="0"/>
        <w:numPr>
          <w:ilvl w:val="0"/>
          <w:numId w:val="1"/>
        </w:numPr>
        <w:shd w:val="clear" w:color="auto" w:fill="auto"/>
        <w:tabs>
          <w:tab w:pos="324" w:val="left"/>
        </w:tabs>
        <w:bidi w:val="0"/>
        <w:spacing w:before="0" w:after="0" w:line="286" w:lineRule="exact"/>
        <w:ind w:left="0" w:right="0" w:firstLine="0"/>
        <w:jc w:val="left"/>
      </w:pPr>
      <w:r>
        <w:rPr>
          <w:spacing w:val="0"/>
          <w:w w:val="100"/>
          <w:position w:val="0"/>
          <w:shd w:val="clear" w:color="auto" w:fill="auto"/>
        </w:rPr>
        <w:t>结论</w:t>
      </w:r>
    </w:p>
    <w:p>
      <w:pPr>
        <w:pStyle w:val="Style22"/>
        <w:keepNext w:val="0"/>
        <w:keepLines w:val="0"/>
        <w:widowControl w:val="0"/>
        <w:shd w:val="clear" w:color="auto" w:fill="auto"/>
        <w:bidi w:val="0"/>
        <w:spacing w:before="0" w:after="0" w:line="286" w:lineRule="exact"/>
        <w:ind w:left="0" w:right="0" w:firstLine="400"/>
        <w:jc w:val="both"/>
      </w:pPr>
      <w:r>
        <w:rPr>
          <w:spacing w:val="0"/>
          <w:w w:val="100"/>
          <w:position w:val="0"/>
          <w:shd w:val="clear" w:color="auto" w:fill="auto"/>
        </w:rPr>
        <w:t>研究结果表明聚丙烯酸铵的使用可以明显改善外源复 合重金属污染土壤上黑麦草的生长</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显著降低黑麦草中重 金属的含量</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同时聚丙烯酸铵的使用也显著降低了污染土 壤中水溶性重金属的含量。说明应用聚丙烯酸铵作为土壤 重金属污染的修复剂是可行的。</w:t>
      </w:r>
    </w:p>
    <w:p>
      <w:pPr>
        <w:pStyle w:val="Style22"/>
        <w:keepNext w:val="0"/>
        <w:keepLines w:val="0"/>
        <w:widowControl w:val="0"/>
        <w:shd w:val="clear" w:color="auto" w:fill="auto"/>
        <w:bidi w:val="0"/>
        <w:spacing w:before="0" w:after="0" w:line="286" w:lineRule="exact"/>
        <w:ind w:left="0" w:right="0" w:firstLine="400"/>
        <w:jc w:val="both"/>
      </w:pPr>
      <w:r>
        <w:rPr>
          <w:spacing w:val="0"/>
          <w:w w:val="100"/>
          <w:position w:val="0"/>
          <w:shd w:val="clear" w:color="auto" w:fill="auto"/>
        </w:rPr>
        <w:t>然而值得注意的是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在该试验中使用外源重金属做污 染物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必然会导致土壤中水溶性重金属含量的升高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从而使 修复的效果更加明显</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对于聚丙烯酸铵在长期重金属 污染的土壤上的修复效果还有待于进一步的研究证实。同 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为进一步揭示聚丙烯酸铵的性能</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在重金属污染的土壤 上探讨聚丙烯酸铵对微生物群落和酶活性的影响是十分必 要的。</w:t>
      </w:r>
    </w:p>
    <w:p>
      <w:pPr>
        <w:pStyle w:val="Style22"/>
        <w:keepNext w:val="0"/>
        <w:keepLines w:val="0"/>
        <w:widowControl w:val="0"/>
        <w:shd w:val="clear" w:color="auto" w:fill="auto"/>
        <w:bidi w:val="0"/>
        <w:spacing w:before="0" w:after="80" w:line="286" w:lineRule="exact"/>
        <w:ind w:left="0" w:right="0" w:firstLine="0"/>
        <w:jc w:val="both"/>
      </w:pPr>
      <w:r>
        <w:rPr>
          <w:spacing w:val="0"/>
          <w:w w:val="100"/>
          <w:position w:val="0"/>
          <w:shd w:val="clear" w:color="auto" w:fill="auto"/>
        </w:rPr>
        <w:t>参考文献</w:t>
      </w:r>
    </w:p>
    <w:p>
      <w:pPr>
        <w:pStyle w:val="Style2"/>
        <w:keepNext w:val="0"/>
        <w:keepLines w:val="0"/>
        <w:widowControl w:val="0"/>
        <w:numPr>
          <w:ilvl w:val="0"/>
          <w:numId w:val="5"/>
        </w:numPr>
        <w:shd w:val="clear" w:color="auto" w:fill="auto"/>
        <w:tabs>
          <w:tab w:pos="324" w:val="left"/>
        </w:tabs>
        <w:bidi w:val="0"/>
        <w:spacing w:before="0" w:after="0" w:line="276" w:lineRule="auto"/>
        <w:ind w:left="0" w:right="0" w:firstLine="0"/>
        <w:jc w:val="both"/>
        <w:rPr>
          <w:sz w:val="14"/>
          <w:szCs w:val="14"/>
        </w:rPr>
      </w:pPr>
      <w:r>
        <w:rPr>
          <w:spacing w:val="0"/>
          <w:w w:val="100"/>
          <w:position w:val="0"/>
          <w:sz w:val="14"/>
          <w:szCs w:val="14"/>
          <w:shd w:val="clear" w:color="auto" w:fill="auto"/>
        </w:rPr>
        <w:t>曲贵伟</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依艳 丽</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聚 丙烯酸 铵对重金 属 离 子的吸附效 应 以 及对外源</w:t>
      </w:r>
    </w:p>
    <w:p>
      <w:pPr>
        <w:pStyle w:val="Style4"/>
        <w:keepNext w:val="0"/>
        <w:keepLines w:val="0"/>
        <w:widowControl w:val="0"/>
        <w:shd w:val="clear" w:color="auto" w:fill="auto"/>
        <w:bidi w:val="0"/>
        <w:spacing w:before="0" w:after="0" w:line="209" w:lineRule="exact"/>
        <w:ind w:left="280" w:right="0" w:firstLine="0"/>
        <w:jc w:val="both"/>
      </w:pPr>
      <w:r>
        <w:rPr>
          <w:rFonts w:ascii="MingLiU" w:eastAsia="MingLiU" w:hAnsi="MingLiU" w:cs="MingLiU"/>
          <w:spacing w:val="0"/>
          <w:w w:val="100"/>
          <w:position w:val="0"/>
          <w:sz w:val="14"/>
          <w:szCs w:val="14"/>
          <w:shd w:val="clear" w:color="auto" w:fill="auto"/>
          <w:lang w:val="zh-CN" w:eastAsia="zh-CN" w:bidi="zh-CN"/>
        </w:rPr>
        <w:t>镉污染土壤的修复效果的研究</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安徽农业科学</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2006</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34 27</w:t>
      </w:r>
      <w:r>
        <w:rPr>
          <w:spacing w:val="0"/>
          <w:w w:val="100"/>
          <w:position w:val="0"/>
          <w:sz w:val="14"/>
          <w:szCs w:val="14"/>
          <w:shd w:val="clear" w:color="auto" w:fill="auto"/>
          <w:lang w:val="zh-CN" w:eastAsia="zh-CN" w:bidi="zh-CN"/>
        </w:rPr>
        <w:t xml:space="preserve">） : </w:t>
      </w:r>
      <w:r>
        <w:rPr>
          <w:spacing w:val="0"/>
          <w:w w:val="100"/>
          <w:position w:val="0"/>
          <w:shd w:val="clear" w:color="auto" w:fill="auto"/>
          <w:lang w:val="zh-CN" w:eastAsia="zh-CN" w:bidi="zh-CN"/>
        </w:rPr>
        <w:t>5335- 5337</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5355.</w:t>
      </w:r>
    </w:p>
    <w:p>
      <w:pPr>
        <w:pStyle w:val="Style4"/>
        <w:keepNext w:val="0"/>
        <w:keepLines w:val="0"/>
        <w:widowControl w:val="0"/>
        <w:numPr>
          <w:ilvl w:val="0"/>
          <w:numId w:val="5"/>
        </w:numPr>
        <w:shd w:val="clear" w:color="auto" w:fill="auto"/>
        <w:tabs>
          <w:tab w:pos="324" w:val="left"/>
        </w:tabs>
        <w:bidi w:val="0"/>
        <w:spacing w:before="0" w:after="0" w:line="276" w:lineRule="auto"/>
        <w:ind w:left="220" w:right="0" w:hanging="220"/>
        <w:jc w:val="both"/>
      </w:pPr>
      <w:r>
        <w:rPr>
          <w:rFonts w:ascii="MingLiU" w:eastAsia="MingLiU" w:hAnsi="MingLiU" w:cs="MingLiU"/>
          <w:spacing w:val="0"/>
          <w:w w:val="100"/>
          <w:position w:val="0"/>
          <w:sz w:val="14"/>
          <w:szCs w:val="14"/>
          <w:shd w:val="clear" w:color="auto" w:fill="auto"/>
          <w:lang w:val="zh-CN" w:eastAsia="zh-CN" w:bidi="zh-CN"/>
        </w:rPr>
        <w:t>田义龙</w:t>
      </w:r>
      <w:r>
        <w:rPr>
          <w:rFonts w:ascii="SimSun" w:eastAsia="SimSun" w:hAnsi="SimSun" w:cs="SimSun"/>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付国瑞</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高吸水性树脂的性能研究</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化工新型材料</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2003</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 xml:space="preserve">9 </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31</w:t>
      </w:r>
      <w:r>
        <w:rPr>
          <w:spacing w:val="0"/>
          <w:w w:val="100"/>
          <w:position w:val="0"/>
          <w:sz w:val="14"/>
          <w:szCs w:val="14"/>
          <w:shd w:val="clear" w:color="auto" w:fill="auto"/>
          <w:lang w:val="zh-CN" w:eastAsia="zh-CN" w:bidi="zh-CN"/>
        </w:rPr>
        <w:t xml:space="preserve">） </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22-25.</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下转第 </w:t>
      </w:r>
      <w:r>
        <w:rPr>
          <w:rFonts w:ascii="Times New Roman" w:eastAsia="Times New Roman" w:hAnsi="Times New Roman" w:cs="Times New Roman"/>
          <w:spacing w:val="0"/>
          <w:w w:val="100"/>
          <w:position w:val="0"/>
          <w:sz w:val="19"/>
          <w:szCs w:val="19"/>
          <w:shd w:val="clear" w:color="auto" w:fill="auto"/>
        </w:rPr>
        <w:t xml:space="preserve">6215 </w:t>
      </w:r>
      <w:r>
        <w:rPr>
          <w:spacing w:val="0"/>
          <w:w w:val="100"/>
          <w:position w:val="0"/>
          <w:shd w:val="clear" w:color="auto" w:fill="auto"/>
        </w:rPr>
        <w:t>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估。德阳市于 </w:t>
      </w:r>
      <w:r>
        <w:rPr>
          <w:rFonts w:ascii="Times New Roman" w:eastAsia="Times New Roman" w:hAnsi="Times New Roman" w:cs="Times New Roman"/>
          <w:spacing w:val="0"/>
          <w:w w:val="100"/>
          <w:position w:val="0"/>
          <w:sz w:val="19"/>
          <w:szCs w:val="19"/>
          <w:shd w:val="clear" w:color="auto" w:fill="auto"/>
        </w:rPr>
        <w:t xml:space="preserve">2002 </w:t>
      </w:r>
      <w:r>
        <w:rPr>
          <w:spacing w:val="0"/>
          <w:w w:val="100"/>
          <w:position w:val="0"/>
          <w:shd w:val="clear" w:color="auto" w:fill="auto"/>
        </w:rPr>
        <w:t>年开展了城市土地分定定级和基准地价 评估工作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以德阳市 </w:t>
      </w:r>
      <w:r>
        <w:rPr>
          <w:rFonts w:ascii="Times New Roman" w:eastAsia="Times New Roman" w:hAnsi="Times New Roman" w:cs="Times New Roman"/>
          <w:spacing w:val="0"/>
          <w:w w:val="100"/>
          <w:position w:val="0"/>
          <w:sz w:val="19"/>
          <w:szCs w:val="19"/>
          <w:shd w:val="clear" w:color="auto" w:fill="auto"/>
        </w:rPr>
        <w:t xml:space="preserve">2002 </w:t>
      </w:r>
      <w:r>
        <w:rPr>
          <w:spacing w:val="0"/>
          <w:w w:val="100"/>
          <w:position w:val="0"/>
          <w:shd w:val="clear" w:color="auto" w:fill="auto"/>
        </w:rPr>
        <w:t xml:space="preserve">年的最末一级工业基准地价为基 础。由于估价期日为 </w:t>
      </w:r>
      <w:r>
        <w:rPr>
          <w:rFonts w:ascii="Times New Roman" w:eastAsia="Times New Roman" w:hAnsi="Times New Roman" w:cs="Times New Roman"/>
          <w:spacing w:val="0"/>
          <w:w w:val="100"/>
          <w:position w:val="0"/>
          <w:sz w:val="19"/>
          <w:szCs w:val="19"/>
          <w:shd w:val="clear" w:color="auto" w:fill="auto"/>
        </w:rPr>
        <w:t>2006</w:t>
      </w:r>
      <w:r>
        <w:rPr>
          <w:spacing w:val="0"/>
          <w:w w:val="100"/>
          <w:position w:val="0"/>
          <w:shd w:val="clear" w:color="auto" w:fill="auto"/>
        </w:rPr>
        <w:t>年</w:t>
      </w:r>
      <w:r>
        <w:rPr>
          <w:rFonts w:ascii="Times New Roman" w:eastAsia="Times New Roman" w:hAnsi="Times New Roman" w:cs="Times New Roman"/>
          <w:spacing w:val="0"/>
          <w:w w:val="100"/>
          <w:position w:val="0"/>
          <w:sz w:val="19"/>
          <w:szCs w:val="19"/>
          <w:shd w:val="clear" w:color="auto" w:fill="auto"/>
        </w:rPr>
        <w:t xml:space="preserve">10 </w:t>
      </w:r>
      <w:r>
        <w:rPr>
          <w:spacing w:val="0"/>
          <w:w w:val="100"/>
          <w:position w:val="0"/>
          <w:shd w:val="clear" w:color="auto" w:fill="auto"/>
        </w:rPr>
        <w:t>月</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故需对 </w:t>
      </w:r>
      <w:r>
        <w:rPr>
          <w:rFonts w:ascii="Times New Roman" w:eastAsia="Times New Roman" w:hAnsi="Times New Roman" w:cs="Times New Roman"/>
          <w:spacing w:val="0"/>
          <w:w w:val="100"/>
          <w:position w:val="0"/>
          <w:sz w:val="19"/>
          <w:szCs w:val="19"/>
          <w:shd w:val="clear" w:color="auto" w:fill="auto"/>
        </w:rPr>
        <w:t xml:space="preserve">2002 </w:t>
      </w:r>
      <w:r>
        <w:rPr>
          <w:spacing w:val="0"/>
          <w:w w:val="100"/>
          <w:position w:val="0"/>
          <w:shd w:val="clear" w:color="auto" w:fill="auto"/>
        </w:rPr>
        <w:t>年的熟地 价格进行期日修正</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考虑到 </w:t>
      </w:r>
      <w:r>
        <w:rPr>
          <w:rFonts w:ascii="Times New Roman" w:eastAsia="Times New Roman" w:hAnsi="Times New Roman" w:cs="Times New Roman"/>
          <w:spacing w:val="0"/>
          <w:w w:val="100"/>
          <w:position w:val="0"/>
          <w:sz w:val="19"/>
          <w:szCs w:val="19"/>
          <w:shd w:val="clear" w:color="auto" w:fill="auto"/>
        </w:rPr>
        <w:t xml:space="preserve">2002~2006 </w:t>
      </w:r>
      <w:r>
        <w:rPr>
          <w:spacing w:val="0"/>
          <w:w w:val="100"/>
          <w:position w:val="0"/>
          <w:shd w:val="clear" w:color="auto" w:fill="auto"/>
        </w:rPr>
        <w:t xml:space="preserve">年德阳市的地价指 数为 </w:t>
      </w:r>
      <w:r>
        <w:rPr>
          <w:rFonts w:ascii="Times New Roman" w:eastAsia="Times New Roman" w:hAnsi="Times New Roman" w:cs="Times New Roman"/>
          <w:spacing w:val="0"/>
          <w:w w:val="100"/>
          <w:position w:val="0"/>
          <w:sz w:val="19"/>
          <w:szCs w:val="19"/>
          <w:shd w:val="clear" w:color="auto" w:fill="auto"/>
        </w:rPr>
        <w:t>121.3%</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故</w:t>
      </w:r>
      <w:r>
        <w:rPr>
          <w:rFonts w:ascii="Times New Roman" w:eastAsia="Times New Roman" w:hAnsi="Times New Roman" w:cs="Times New Roman"/>
          <w:spacing w:val="0"/>
          <w:w w:val="100"/>
          <w:position w:val="0"/>
          <w:sz w:val="19"/>
          <w:szCs w:val="19"/>
          <w:shd w:val="clear" w:color="auto" w:fill="auto"/>
        </w:rPr>
        <w:t>2006</w:t>
      </w:r>
      <w:r>
        <w:rPr>
          <w:spacing w:val="0"/>
          <w:w w:val="100"/>
          <w:position w:val="0"/>
          <w:shd w:val="clear" w:color="auto" w:fill="auto"/>
        </w:rPr>
        <w:t>年</w:t>
      </w:r>
      <w:r>
        <w:rPr>
          <w:rFonts w:ascii="Times New Roman" w:eastAsia="Times New Roman" w:hAnsi="Times New Roman" w:cs="Times New Roman"/>
          <w:spacing w:val="0"/>
          <w:w w:val="100"/>
          <w:position w:val="0"/>
          <w:sz w:val="19"/>
          <w:szCs w:val="19"/>
          <w:shd w:val="clear" w:color="auto" w:fill="auto"/>
        </w:rPr>
        <w:t xml:space="preserve">10 </w:t>
      </w:r>
      <w:r>
        <w:rPr>
          <w:spacing w:val="0"/>
          <w:w w:val="100"/>
          <w:position w:val="0"/>
          <w:shd w:val="clear" w:color="auto" w:fill="auto"/>
        </w:rPr>
        <w:t>月</w:t>
      </w:r>
      <w:r>
        <w:rPr>
          <w:rFonts w:ascii="Times New Roman" w:eastAsia="Times New Roman" w:hAnsi="Times New Roman" w:cs="Times New Roman"/>
          <w:spacing w:val="0"/>
          <w:w w:val="100"/>
          <w:position w:val="0"/>
          <w:sz w:val="19"/>
          <w:szCs w:val="19"/>
          <w:shd w:val="clear" w:color="auto" w:fill="auto"/>
        </w:rPr>
        <w:t xml:space="preserve">30 </w:t>
      </w:r>
      <w:r>
        <w:rPr>
          <w:spacing w:val="0"/>
          <w:w w:val="100"/>
          <w:position w:val="0"/>
          <w:shd w:val="clear" w:color="auto" w:fill="auto"/>
        </w:rPr>
        <w:t>日德阳市外缘区达到工业 用地条件的熟地价格为</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120.00X121.30 </w:t>
      </w:r>
      <w:r>
        <w:rPr>
          <w:rFonts w:ascii="Times New Roman" w:eastAsia="Times New Roman" w:hAnsi="Times New Roman" w:cs="Times New Roman"/>
          <w:spacing w:val="0"/>
          <w:w w:val="100"/>
          <w:position w:val="0"/>
          <w:sz w:val="19"/>
          <w:szCs w:val="19"/>
          <w:shd w:val="clear" w:color="auto" w:fill="auto"/>
        </w:rPr>
        <w:t>%=145.56</w:t>
      </w:r>
      <w:r>
        <w:rPr>
          <w:spacing w:val="0"/>
          <w:w w:val="100"/>
          <w:position w:val="0"/>
          <w:shd w:val="clear" w:color="auto" w:fill="auto"/>
        </w:rPr>
        <w:t>元</w:t>
      </w:r>
      <w:r>
        <w:rPr>
          <w:rFonts w:ascii="Times New Roman" w:eastAsia="Times New Roman" w:hAnsi="Times New Roman" w:cs="Times New Roman"/>
          <w:spacing w:val="0"/>
          <w:w w:val="100"/>
          <w:position w:val="0"/>
          <w:sz w:val="19"/>
          <w:szCs w:val="19"/>
          <w:shd w:val="clear" w:color="auto" w:fill="auto"/>
          <w:lang w:val="en-US" w:eastAsia="en-US" w:bidi="en-US"/>
        </w:rPr>
        <w:t>/m</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2"/>
        <w:keepNext w:val="0"/>
        <w:keepLines w:val="0"/>
        <w:widowControl w:val="0"/>
        <w:numPr>
          <w:ilvl w:val="0"/>
          <w:numId w:val="7"/>
        </w:numPr>
        <w:shd w:val="clear" w:color="auto" w:fill="auto"/>
        <w:tabs>
          <w:tab w:pos="564" w:val="left"/>
        </w:tabs>
        <w:bidi w:val="0"/>
        <w:spacing w:before="0" w:after="0" w:line="290" w:lineRule="exact"/>
        <w:ind w:left="0" w:right="0" w:firstLine="0"/>
        <w:jc w:val="both"/>
      </w:pPr>
      <w:r>
        <w:rPr>
          <w:spacing w:val="0"/>
          <w:w w:val="100"/>
          <w:position w:val="0"/>
          <w:shd w:val="clear" w:color="auto" w:fill="auto"/>
        </w:rPr>
        <w:t>土地开发费。土地开发费是取得生地后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开发成熟地 所需投入的费用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主要包括基础设施配套费和地块内开发 费等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外缘区土地的开发费用采用德阳市末级工业用地的 现行土地开发费用标准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根据《德阳市城区土地分等定级与 基准地价评估》</w:t>
      </w:r>
      <w:r>
        <w:rPr>
          <w:rFonts w:ascii="SimSun" w:eastAsia="SimSun" w:hAnsi="SimSun" w:cs="SimSun"/>
          <w:spacing w:val="0"/>
          <w:w w:val="100"/>
          <w:position w:val="0"/>
          <w:shd w:val="clear" w:color="auto" w:fill="auto"/>
        </w:rPr>
        <w:t>，</w:t>
      </w:r>
      <w:r>
        <w:rPr>
          <w:spacing w:val="0"/>
          <w:w w:val="100"/>
          <w:position w:val="0"/>
          <w:shd w:val="clear" w:color="auto" w:fill="auto"/>
        </w:rPr>
        <w:t>确定外缘区为土地的开发费用为</w:t>
      </w:r>
      <w:r>
        <w:rPr>
          <w:rFonts w:ascii="Times New Roman" w:eastAsia="Times New Roman" w:hAnsi="Times New Roman" w:cs="Times New Roman"/>
          <w:spacing w:val="0"/>
          <w:w w:val="100"/>
          <w:position w:val="0"/>
          <w:sz w:val="19"/>
          <w:szCs w:val="19"/>
          <w:shd w:val="clear" w:color="auto" w:fill="auto"/>
        </w:rPr>
        <w:t>78</w:t>
      </w:r>
      <w:r>
        <w:rPr>
          <w:spacing w:val="0"/>
          <w:w w:val="100"/>
          <w:position w:val="0"/>
          <w:shd w:val="clear" w:color="auto" w:fill="auto"/>
        </w:rPr>
        <w:t>元</w:t>
      </w:r>
      <w:r>
        <w:rPr>
          <w:rFonts w:ascii="Times New Roman" w:eastAsia="Times New Roman" w:hAnsi="Times New Roman" w:cs="Times New Roman"/>
          <w:spacing w:val="0"/>
          <w:w w:val="100"/>
          <w:position w:val="0"/>
          <w:sz w:val="19"/>
          <w:szCs w:val="19"/>
          <w:shd w:val="clear" w:color="auto" w:fill="auto"/>
          <w:lang w:val="en-US" w:eastAsia="en-US" w:bidi="en-US"/>
        </w:rPr>
        <w:t>/m</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2"/>
        <w:keepNext w:val="0"/>
        <w:keepLines w:val="0"/>
        <w:widowControl w:val="0"/>
        <w:numPr>
          <w:ilvl w:val="0"/>
          <w:numId w:val="7"/>
        </w:numPr>
        <w:shd w:val="clear" w:color="auto" w:fill="auto"/>
        <w:tabs>
          <w:tab w:pos="564" w:val="left"/>
        </w:tabs>
        <w:bidi w:val="0"/>
        <w:spacing w:before="0" w:after="0" w:line="290" w:lineRule="exact"/>
        <w:ind w:left="0" w:right="0" w:firstLine="0"/>
        <w:jc w:val="both"/>
      </w:pPr>
      <w:r>
        <w:rPr>
          <w:spacing w:val="0"/>
          <w:w w:val="100"/>
          <w:position w:val="0"/>
          <w:shd w:val="clear" w:color="auto" w:fill="auto"/>
        </w:rPr>
        <w:t xml:space="preserve">投资利息。由于所有费用的获取时点均与估价期日 </w:t>
      </w:r>
      <w:r>
        <w:rPr>
          <w:rFonts w:ascii="Times New Roman" w:eastAsia="Times New Roman" w:hAnsi="Times New Roman" w:cs="Times New Roman"/>
          <w:spacing w:val="0"/>
          <w:w w:val="100"/>
          <w:position w:val="0"/>
          <w:sz w:val="19"/>
          <w:szCs w:val="19"/>
          <w:shd w:val="clear" w:color="auto" w:fill="auto"/>
          <w:lang w:val="en-US" w:eastAsia="en-US" w:bidi="en-US"/>
        </w:rPr>
        <w:t xml:space="preserve">2006 </w:t>
      </w:r>
      <w:r>
        <w:rPr>
          <w:spacing w:val="0"/>
          <w:w w:val="100"/>
          <w:position w:val="0"/>
          <w:shd w:val="clear" w:color="auto" w:fill="auto"/>
        </w:rPr>
        <w:t>年</w:t>
      </w:r>
      <w:r>
        <w:rPr>
          <w:rFonts w:ascii="Times New Roman" w:eastAsia="Times New Roman" w:hAnsi="Times New Roman" w:cs="Times New Roman"/>
          <w:spacing w:val="0"/>
          <w:w w:val="100"/>
          <w:position w:val="0"/>
          <w:sz w:val="19"/>
          <w:szCs w:val="19"/>
          <w:shd w:val="clear" w:color="auto" w:fill="auto"/>
        </w:rPr>
        <w:t xml:space="preserve">10 </w:t>
      </w:r>
      <w:r>
        <w:rPr>
          <w:spacing w:val="0"/>
          <w:w w:val="100"/>
          <w:position w:val="0"/>
          <w:shd w:val="clear" w:color="auto" w:fill="auto"/>
        </w:rPr>
        <w:t xml:space="preserve">月 </w:t>
      </w:r>
      <w:r>
        <w:rPr>
          <w:rFonts w:ascii="Times New Roman" w:eastAsia="Times New Roman" w:hAnsi="Times New Roman" w:cs="Times New Roman"/>
          <w:spacing w:val="0"/>
          <w:w w:val="100"/>
          <w:position w:val="0"/>
          <w:sz w:val="19"/>
          <w:szCs w:val="19"/>
          <w:shd w:val="clear" w:color="auto" w:fill="auto"/>
          <w:lang w:val="en-US" w:eastAsia="en-US" w:bidi="en-US"/>
        </w:rPr>
        <w:t xml:space="preserve">30 </w:t>
      </w:r>
      <w:r>
        <w:rPr>
          <w:spacing w:val="0"/>
          <w:w w:val="100"/>
          <w:position w:val="0"/>
          <w:shd w:val="clear" w:color="auto" w:fill="auto"/>
        </w:rPr>
        <w:t>日接近</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故土地投资利息一项可忽略不计。</w:t>
      </w:r>
    </w:p>
    <w:p>
      <w:pPr>
        <w:pStyle w:val="Style22"/>
        <w:keepNext w:val="0"/>
        <w:keepLines w:val="0"/>
        <w:widowControl w:val="0"/>
        <w:numPr>
          <w:ilvl w:val="0"/>
          <w:numId w:val="7"/>
        </w:numPr>
        <w:shd w:val="clear" w:color="auto" w:fill="auto"/>
        <w:tabs>
          <w:tab w:pos="564" w:val="left"/>
        </w:tabs>
        <w:bidi w:val="0"/>
        <w:spacing w:before="0" w:after="0" w:line="290" w:lineRule="exact"/>
        <w:ind w:left="0" w:right="0" w:firstLine="0"/>
        <w:jc w:val="both"/>
      </w:pPr>
      <w:r>
        <w:rPr>
          <w:spacing w:val="0"/>
          <w:w w:val="100"/>
          <w:position w:val="0"/>
          <w:shd w:val="clear" w:color="auto" w:fill="auto"/>
        </w:rPr>
        <w:t>销售税费。销售费用主要是指建成后的不动产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熟 地</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销售或出租的中介代理费、市场营销广告费用、买卖手 续费用等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按转让熟地价格的 </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计算销售税费。</w:t>
      </w:r>
    </w:p>
    <w:p>
      <w:pPr>
        <w:pStyle w:val="Style22"/>
        <w:keepNext w:val="0"/>
        <w:keepLines w:val="0"/>
        <w:widowControl w:val="0"/>
        <w:numPr>
          <w:ilvl w:val="0"/>
          <w:numId w:val="7"/>
        </w:numPr>
        <w:shd w:val="clear" w:color="auto" w:fill="auto"/>
        <w:tabs>
          <w:tab w:pos="564" w:val="left"/>
        </w:tabs>
        <w:bidi w:val="0"/>
        <w:spacing w:before="0" w:after="0" w:line="290" w:lineRule="exact"/>
        <w:ind w:left="0" w:right="0" w:firstLine="0"/>
        <w:jc w:val="both"/>
      </w:pPr>
      <w:r>
        <w:rPr>
          <w:spacing w:val="0"/>
          <w:w w:val="100"/>
          <w:position w:val="0"/>
          <w:shd w:val="clear" w:color="auto" w:fill="auto"/>
        </w:rPr>
        <w:t>土地开发利润。开发商的合理利润一般以不动产的 一定比例计算</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按预付总资本的一定比例计算利润</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该比例 常称为投资回报率</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比例高低随地区和项目不同而有所不 同。此次评估中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根据德阳市不同的城市土地等级确定不同 的土地开发利润率</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德阳市末级工业土地的开发利润率为</w:t>
      </w:r>
      <w:r>
        <w:rPr>
          <w:rFonts w:ascii="Times New Roman" w:eastAsia="Times New Roman" w:hAnsi="Times New Roman" w:cs="Times New Roman"/>
          <w:spacing w:val="0"/>
          <w:w w:val="100"/>
          <w:position w:val="0"/>
          <w:sz w:val="19"/>
          <w:szCs w:val="19"/>
          <w:shd w:val="clear" w:color="auto" w:fill="auto"/>
        </w:rPr>
        <w:t xml:space="preserve">6 </w:t>
      </w:r>
      <w:r>
        <w:rPr>
          <w:rFonts w:ascii="Times New Roman" w:eastAsia="Times New Roman" w:hAnsi="Times New Roman" w:cs="Times New Roman"/>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w:t>
      </w:r>
    </w:p>
    <w:p>
      <w:pPr>
        <w:pStyle w:val="Style22"/>
        <w:keepNext w:val="0"/>
        <w:keepLines w:val="0"/>
        <w:widowControl w:val="0"/>
        <w:numPr>
          <w:ilvl w:val="0"/>
          <w:numId w:val="7"/>
        </w:numPr>
        <w:shd w:val="clear" w:color="auto" w:fill="auto"/>
        <w:tabs>
          <w:tab w:pos="564" w:val="left"/>
        </w:tabs>
        <w:bidi w:val="0"/>
        <w:spacing w:before="0" w:after="60" w:line="290" w:lineRule="exact"/>
        <w:ind w:left="0" w:right="0" w:firstLine="0"/>
        <w:jc w:val="both"/>
      </w:pPr>
      <w:r>
        <w:rPr>
          <w:spacing w:val="0"/>
          <w:w w:val="100"/>
          <w:position w:val="0"/>
          <w:shd w:val="clear" w:color="auto" w:fill="auto"/>
        </w:rPr>
        <w:t>假设开发法评估外缘区土地价格结果。运用假设开 发法计算德阳市外缘区土地的价格</w:t>
      </w:r>
      <w:r>
        <w:rPr>
          <w:rFonts w:ascii="SimSun" w:eastAsia="SimSun" w:hAnsi="SimSun" w:cs="SimSun"/>
          <w:spacing w:val="0"/>
          <w:w w:val="100"/>
          <w:position w:val="0"/>
          <w:shd w:val="clear" w:color="auto" w:fill="auto"/>
        </w:rPr>
        <w:t>，</w:t>
      </w:r>
      <w:r>
        <w:rPr>
          <w:spacing w:val="0"/>
          <w:w w:val="100"/>
          <w:position w:val="0"/>
          <w:shd w:val="clear" w:color="auto" w:fill="auto"/>
        </w:rPr>
        <w:t>结果为</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565743.40</w:t>
      </w:r>
      <w:r>
        <w:rPr>
          <w:spacing w:val="0"/>
          <w:w w:val="100"/>
          <w:position w:val="0"/>
          <w:shd w:val="clear" w:color="auto" w:fill="auto"/>
        </w:rPr>
        <w:t>元</w:t>
      </w:r>
      <w:r>
        <w:rPr>
          <w:rFonts w:ascii="Times New Roman" w:eastAsia="Times New Roman" w:hAnsi="Times New Roman" w:cs="Times New Roman"/>
          <w:spacing w:val="0"/>
          <w:w w:val="100"/>
          <w:position w:val="0"/>
          <w:sz w:val="19"/>
          <w:szCs w:val="19"/>
          <w:shd w:val="clear" w:color="auto" w:fill="auto"/>
          <w:lang w:val="en-US" w:eastAsia="en-US" w:bidi="en-US"/>
        </w:rPr>
        <w:t>/hm</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2"/>
        <w:keepNext w:val="0"/>
        <w:keepLines w:val="0"/>
        <w:widowControl w:val="0"/>
        <w:shd w:val="clear" w:color="auto" w:fill="auto"/>
        <w:bidi w:val="0"/>
        <w:spacing w:before="0" w:after="0" w:line="319" w:lineRule="auto"/>
        <w:ind w:left="0" w:right="0" w:firstLine="0"/>
        <w:jc w:val="left"/>
      </w:pPr>
      <w:r>
        <w:rPr>
          <w:rFonts w:ascii="Times New Roman" w:eastAsia="Times New Roman" w:hAnsi="Times New Roman" w:cs="Times New Roman"/>
          <w:spacing w:val="0"/>
          <w:w w:val="100"/>
          <w:position w:val="0"/>
          <w:sz w:val="19"/>
          <w:szCs w:val="19"/>
          <w:shd w:val="clear" w:color="auto" w:fill="auto"/>
          <w:lang w:val="en-US" w:eastAsia="en-US" w:bidi="en-US"/>
        </w:rPr>
        <w:t xml:space="preserve">3 </w:t>
      </w:r>
      <w:r>
        <w:rPr>
          <w:spacing w:val="0"/>
          <w:w w:val="100"/>
          <w:position w:val="0"/>
          <w:shd w:val="clear" w:color="auto" w:fill="auto"/>
        </w:rPr>
        <w:t>结语</w:t>
      </w:r>
    </w:p>
    <w:p>
      <w:pPr>
        <w:pStyle w:val="Style22"/>
        <w:keepNext w:val="0"/>
        <w:keepLines w:val="0"/>
        <w:widowControl w:val="0"/>
        <w:shd w:val="clear" w:color="auto" w:fill="auto"/>
        <w:bidi w:val="0"/>
        <w:spacing w:before="0" w:after="0" w:line="290" w:lineRule="exact"/>
        <w:ind w:left="0" w:right="0" w:firstLine="400"/>
        <w:jc w:val="both"/>
      </w:pPr>
      <w:r>
        <w:rPr>
          <w:spacing w:val="0"/>
          <w:w w:val="100"/>
          <w:position w:val="0"/>
          <w:shd w:val="clear" w:color="auto" w:fill="auto"/>
        </w:rPr>
        <w:t>从德阳市外缘区土地价格评估的实证分析来看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两种 评估方法结果有差别</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价格构成法评估结果大于假设开发 法</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这主要是因为</w:t>
      </w:r>
      <w:r>
        <w:rPr>
          <w:rFonts w:ascii="SimSun" w:eastAsia="SimSun" w:hAnsi="SimSun" w:cs="SimSun"/>
          <w:spacing w:val="0"/>
          <w:w w:val="100"/>
          <w:position w:val="0"/>
          <w:shd w:val="clear" w:color="auto" w:fill="auto"/>
        </w:rPr>
        <w:t>：</w:t>
      </w:r>
    </w:p>
    <w:p>
      <w:pPr>
        <w:pStyle w:val="Style22"/>
        <w:keepNext w:val="0"/>
        <w:keepLines w:val="0"/>
        <w:widowControl w:val="0"/>
        <w:shd w:val="clear" w:color="auto" w:fill="auto"/>
        <w:bidi w:val="0"/>
        <w:spacing w:before="0" w:after="0" w:line="290" w:lineRule="exact"/>
        <w:ind w:left="0" w:right="0" w:firstLine="320"/>
        <w:jc w:val="both"/>
      </w:pP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1</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价格构成法评估的是外缘区土地的完整的所有权 价格。外缘区土地虽然以农业土地利用景观为主</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但城市指 向性因素渗透明显</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正在向城市土地用途转换。而一旦土地 用途发生转化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则所有权会从集体土地所有转换为国家所 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其实质是所有权价格。</w:t>
      </w:r>
    </w:p>
    <w:p>
      <w:pPr>
        <w:pStyle w:val="Style22"/>
        <w:keepNext w:val="0"/>
        <w:keepLines w:val="0"/>
        <w:widowControl w:val="0"/>
        <w:pBdr>
          <w:bottom w:val="single" w:sz="4" w:space="0" w:color="auto"/>
        </w:pBdr>
        <w:shd w:val="clear" w:color="auto" w:fill="auto"/>
        <w:bidi w:val="0"/>
        <w:spacing w:before="0" w:after="0" w:line="290" w:lineRule="exact"/>
        <w:ind w:left="0" w:right="0" w:firstLine="320"/>
        <w:jc w:val="both"/>
      </w:pP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价格构成法评估的是外缘区土地完整的价格。而平 </w:t>
      </w:r>
      <w:r>
        <w:rPr>
          <w:spacing w:val="0"/>
          <w:w w:val="100"/>
          <w:position w:val="0"/>
          <w:shd w:val="clear" w:color="auto" w:fill="auto"/>
        </w:rPr>
        <w:t>常的估价方法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包括假设开发法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一般都没有考虑土地的景 观生态价格</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价格构成法则将其考虑在内</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突出了外缘区土 地价格的完整性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从另一方面说明价格构成法测算的是外 缘区土地一个完整的卖价。</w:t>
      </w:r>
    </w:p>
    <w:p>
      <w:pPr>
        <w:pStyle w:val="Style22"/>
        <w:keepNext w:val="0"/>
        <w:keepLines w:val="0"/>
        <w:widowControl w:val="0"/>
        <w:shd w:val="clear" w:color="auto" w:fill="auto"/>
        <w:bidi w:val="0"/>
        <w:spacing w:before="0" w:after="0" w:line="289" w:lineRule="exact"/>
        <w:ind w:left="0" w:right="0" w:firstLine="280"/>
        <w:jc w:val="both"/>
      </w:pP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价格构成法中外缘区土地的社会保障价格占外缘区 土地总价格的 </w:t>
      </w:r>
      <w:r>
        <w:rPr>
          <w:rFonts w:ascii="Times New Roman" w:eastAsia="Times New Roman" w:hAnsi="Times New Roman" w:cs="Times New Roman"/>
          <w:spacing w:val="0"/>
          <w:w w:val="100"/>
          <w:position w:val="0"/>
          <w:sz w:val="19"/>
          <w:szCs w:val="19"/>
          <w:shd w:val="clear" w:color="auto" w:fill="auto"/>
          <w:lang w:val="en-US" w:eastAsia="en-US" w:bidi="en-US"/>
        </w:rPr>
        <w:t xml:space="preserve">64.21 </w:t>
      </w:r>
      <w:r>
        <w:rPr>
          <w:rFonts w:ascii="Times New Roman" w:eastAsia="Times New Roman" w:hAnsi="Times New Roman" w:cs="Times New Roman"/>
          <w:spacing w:val="0"/>
          <w:w w:val="100"/>
          <w:position w:val="0"/>
          <w:sz w:val="19"/>
          <w:szCs w:val="19"/>
          <w:shd w:val="clear" w:color="auto" w:fill="auto"/>
        </w:rPr>
        <w:t>%</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这从一个侧面反映了外缘区土地对 当地农民的重要程度</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尤其是耕地的存在对农民具有社会 保障作用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农民有了土地就有了赖以生存的物质基础。</w:t>
      </w:r>
    </w:p>
    <w:p>
      <w:pPr>
        <w:pStyle w:val="Style22"/>
        <w:keepNext w:val="0"/>
        <w:keepLines w:val="0"/>
        <w:widowControl w:val="0"/>
        <w:shd w:val="clear" w:color="auto" w:fill="auto"/>
        <w:bidi w:val="0"/>
        <w:spacing w:before="0" w:after="0" w:line="289" w:lineRule="exact"/>
        <w:ind w:left="0" w:right="0" w:firstLine="280"/>
        <w:jc w:val="both"/>
      </w:pP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4</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假设开发法从本质上说是基于一种“假设”</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而假设 开发后土地的价格、各种开发费用及各种参数的取值都必 须客观、准确</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否则会对评估结果造成影响。假设开发法测 算的价格偏低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这说明德阳市在确定土地熟地价格、土地开 发费用等方面存在着偏低的现象</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这在一定程度上影响外 缘区土地价格的真实水平。</w:t>
      </w:r>
    </w:p>
    <w:p>
      <w:pPr>
        <w:pStyle w:val="Style22"/>
        <w:keepNext w:val="0"/>
        <w:keepLines w:val="0"/>
        <w:widowControl w:val="0"/>
        <w:shd w:val="clear" w:color="auto" w:fill="auto"/>
        <w:bidi w:val="0"/>
        <w:spacing w:before="0" w:after="0" w:line="289" w:lineRule="exact"/>
        <w:ind w:left="0" w:right="0" w:firstLine="400"/>
        <w:jc w:val="both"/>
      </w:pPr>
      <w:r>
        <w:rPr>
          <w:spacing w:val="0"/>
          <w:w w:val="100"/>
          <w:position w:val="0"/>
          <w:shd w:val="clear" w:color="auto" w:fill="auto"/>
        </w:rPr>
        <w:t>综上分析</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就目前市场状况来说</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运用价格构成法对中 小城市的外缘区土地价格进行评估可以得出一个相对真 实、完整的价格。</w:t>
      </w:r>
    </w:p>
    <w:p>
      <w:pPr>
        <w:pStyle w:val="Style22"/>
        <w:keepNext w:val="0"/>
        <w:keepLines w:val="0"/>
        <w:widowControl w:val="0"/>
        <w:shd w:val="clear" w:color="auto" w:fill="auto"/>
        <w:bidi w:val="0"/>
        <w:spacing w:before="0" w:after="0" w:line="289" w:lineRule="exact"/>
        <w:ind w:left="0" w:right="0" w:firstLine="0"/>
        <w:jc w:val="left"/>
      </w:pPr>
      <w:r>
        <w:rPr>
          <w:spacing w:val="0"/>
          <w:w w:val="100"/>
          <w:position w:val="0"/>
          <w:shd w:val="clear" w:color="auto" w:fill="auto"/>
        </w:rPr>
        <w:t>参考文献</w:t>
      </w:r>
    </w:p>
    <w:p>
      <w:pPr>
        <w:pStyle w:val="Style2"/>
        <w:keepNext w:val="0"/>
        <w:keepLines w:val="0"/>
        <w:widowControl w:val="0"/>
        <w:numPr>
          <w:ilvl w:val="0"/>
          <w:numId w:val="9"/>
        </w:numPr>
        <w:shd w:val="clear" w:color="auto" w:fill="auto"/>
        <w:tabs>
          <w:tab w:pos="289" w:val="left"/>
        </w:tabs>
        <w:bidi w:val="0"/>
        <w:spacing w:before="0" w:after="0" w:line="289" w:lineRule="exact"/>
        <w:ind w:left="0" w:right="0" w:firstLine="0"/>
        <w:jc w:val="both"/>
        <w:rPr>
          <w:sz w:val="14"/>
          <w:szCs w:val="14"/>
        </w:rPr>
      </w:pPr>
      <w:r>
        <w:rPr>
          <w:spacing w:val="0"/>
          <w:w w:val="100"/>
          <w:position w:val="0"/>
          <w:sz w:val="14"/>
          <w:szCs w:val="14"/>
          <w:shd w:val="clear" w:color="auto" w:fill="auto"/>
        </w:rPr>
        <w:t>顾朝林</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丁金宏</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中国城市边缘区研究</w:t>
      </w:r>
      <w:r>
        <w:rPr>
          <w:rFonts w:ascii="Times New Roman" w:eastAsia="Times New Roman" w:hAnsi="Times New Roman" w:cs="Times New Roman"/>
          <w:spacing w:val="0"/>
          <w:w w:val="100"/>
          <w:position w:val="0"/>
          <w:sz w:val="16"/>
          <w:szCs w:val="16"/>
          <w:shd w:val="clear" w:color="auto" w:fill="auto"/>
          <w:lang w:val="en-US" w:eastAsia="en-US" w:bidi="en-US"/>
        </w:rPr>
        <w:t>[M]</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北京</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科学出版社</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1995</w:t>
      </w:r>
      <w:r>
        <w:rPr>
          <w:rFonts w:ascii="Times New Roman" w:eastAsia="Times New Roman" w:hAnsi="Times New Roman" w:cs="Times New Roman"/>
          <w:spacing w:val="0"/>
          <w:w w:val="100"/>
          <w:position w:val="0"/>
          <w:sz w:val="14"/>
          <w:szCs w:val="14"/>
          <w:shd w:val="clear" w:color="auto" w:fill="auto"/>
        </w:rPr>
        <w:t>:</w:t>
      </w:r>
    </w:p>
    <w:p>
      <w:pPr>
        <w:pStyle w:val="Style4"/>
        <w:keepNext w:val="0"/>
        <w:keepLines w:val="0"/>
        <w:widowControl w:val="0"/>
        <w:shd w:val="clear" w:color="auto" w:fill="auto"/>
        <w:bidi w:val="0"/>
        <w:spacing w:before="0" w:after="0" w:line="269" w:lineRule="auto"/>
        <w:ind w:left="0" w:right="0" w:firstLine="260"/>
        <w:jc w:val="both"/>
      </w:pPr>
      <w:r>
        <w:rPr>
          <w:spacing w:val="0"/>
          <w:w w:val="100"/>
          <w:position w:val="0"/>
          <w:shd w:val="clear" w:color="auto" w:fill="auto"/>
          <w:lang w:val="zh-CN" w:eastAsia="zh-CN" w:bidi="zh-CN"/>
        </w:rPr>
        <w:t>12-21.</w:t>
      </w:r>
    </w:p>
    <w:p>
      <w:pPr>
        <w:pStyle w:val="Style4"/>
        <w:keepNext w:val="0"/>
        <w:keepLines w:val="0"/>
        <w:widowControl w:val="0"/>
        <w:numPr>
          <w:ilvl w:val="0"/>
          <w:numId w:val="9"/>
        </w:numPr>
        <w:shd w:val="clear" w:color="auto" w:fill="auto"/>
        <w:tabs>
          <w:tab w:pos="289" w:val="left"/>
        </w:tabs>
        <w:bidi w:val="0"/>
        <w:spacing w:before="0" w:after="0" w:line="269" w:lineRule="auto"/>
        <w:ind w:left="260" w:right="0" w:hanging="260"/>
        <w:jc w:val="both"/>
      </w:pPr>
      <w:r>
        <w:rPr>
          <w:spacing w:val="0"/>
          <w:w w:val="100"/>
          <w:position w:val="0"/>
          <w:shd w:val="clear" w:color="auto" w:fill="auto"/>
          <w:lang w:val="en-US" w:eastAsia="en-US" w:bidi="en-US"/>
        </w:rPr>
        <w:t>DAVID L</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CHICOINE.Farmland values at the urban fringe</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An analysis of sale price[J].Land Economics</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1981</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57</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3</w:t>
      </w:r>
      <w:r>
        <w:rPr>
          <w:spacing w:val="0"/>
          <w:w w:val="100"/>
          <w:position w:val="0"/>
          <w:sz w:val="14"/>
          <w:szCs w:val="14"/>
          <w:shd w:val="clear" w:color="auto" w:fill="auto"/>
          <w:lang w:val="zh-CN" w:eastAsia="zh-CN" w:bidi="zh-CN"/>
        </w:rPr>
        <w:t xml:space="preserve">) </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353.</w:t>
      </w:r>
    </w:p>
    <w:p>
      <w:pPr>
        <w:pStyle w:val="Style4"/>
        <w:keepNext w:val="0"/>
        <w:keepLines w:val="0"/>
        <w:widowControl w:val="0"/>
        <w:numPr>
          <w:ilvl w:val="0"/>
          <w:numId w:val="9"/>
        </w:numPr>
        <w:shd w:val="clear" w:color="auto" w:fill="auto"/>
        <w:tabs>
          <w:tab w:pos="289" w:val="left"/>
        </w:tabs>
        <w:bidi w:val="0"/>
        <w:spacing w:before="0" w:after="0" w:line="269" w:lineRule="auto"/>
        <w:ind w:left="260" w:right="0" w:hanging="260"/>
        <w:jc w:val="both"/>
      </w:pPr>
      <w:r>
        <w:rPr>
          <w:spacing w:val="0"/>
          <w:w w:val="100"/>
          <w:position w:val="0"/>
          <w:shd w:val="clear" w:color="auto" w:fill="auto"/>
          <w:lang w:val="en-US" w:eastAsia="en-US" w:bidi="en-US"/>
        </w:rPr>
        <w:t>DAVID BROOMHALL.Urban encroachment</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economics growth</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and land values in the urban fringe[J]. Center for Business and Economic Research</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1995</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26</w:t>
      </w:r>
      <w:r>
        <w:rPr>
          <w:spacing w:val="0"/>
          <w:w w:val="100"/>
          <w:position w:val="0"/>
          <w:sz w:val="14"/>
          <w:szCs w:val="14"/>
          <w:shd w:val="clear" w:color="auto" w:fill="auto"/>
          <w:lang w:val="zh-CN" w:eastAsia="zh-CN" w:bidi="zh-CN"/>
        </w:rPr>
        <w:t xml:space="preserve">) </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192.</w:t>
      </w:r>
    </w:p>
    <w:p>
      <w:pPr>
        <w:pStyle w:val="Style2"/>
        <w:keepNext w:val="0"/>
        <w:keepLines w:val="0"/>
        <w:widowControl w:val="0"/>
        <w:numPr>
          <w:ilvl w:val="0"/>
          <w:numId w:val="9"/>
        </w:numPr>
        <w:shd w:val="clear" w:color="auto" w:fill="auto"/>
        <w:tabs>
          <w:tab w:pos="289" w:val="left"/>
        </w:tabs>
        <w:bidi w:val="0"/>
        <w:spacing w:before="0" w:after="0" w:line="182" w:lineRule="exact"/>
        <w:ind w:right="0" w:hanging="260"/>
        <w:jc w:val="both"/>
        <w:rPr>
          <w:sz w:val="16"/>
          <w:szCs w:val="16"/>
        </w:rPr>
      </w:pPr>
      <w:r>
        <w:rPr>
          <w:spacing w:val="0"/>
          <w:w w:val="100"/>
          <w:position w:val="0"/>
          <w:sz w:val="14"/>
          <w:szCs w:val="14"/>
          <w:shd w:val="clear" w:color="auto" w:fill="auto"/>
        </w:rPr>
        <w:t>严星</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林增杰</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城市地产评估</w:t>
      </w:r>
      <w:r>
        <w:rPr>
          <w:rFonts w:ascii="Times New Roman" w:eastAsia="Times New Roman" w:hAnsi="Times New Roman" w:cs="Times New Roman"/>
          <w:spacing w:val="0"/>
          <w:w w:val="100"/>
          <w:position w:val="0"/>
          <w:sz w:val="16"/>
          <w:szCs w:val="16"/>
          <w:shd w:val="clear" w:color="auto" w:fill="auto"/>
          <w:lang w:val="en-US" w:eastAsia="en-US" w:bidi="en-US"/>
        </w:rPr>
        <w:t>[M].</w:t>
      </w:r>
      <w:r>
        <w:rPr>
          <w:spacing w:val="0"/>
          <w:w w:val="100"/>
          <w:position w:val="0"/>
          <w:sz w:val="14"/>
          <w:szCs w:val="14"/>
          <w:shd w:val="clear" w:color="auto" w:fill="auto"/>
        </w:rPr>
        <w:t>北京</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中国人民大学出版社</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1993</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16-18.</w:t>
      </w:r>
    </w:p>
    <w:p>
      <w:pPr>
        <w:pStyle w:val="Style2"/>
        <w:keepNext w:val="0"/>
        <w:keepLines w:val="0"/>
        <w:widowControl w:val="0"/>
        <w:numPr>
          <w:ilvl w:val="0"/>
          <w:numId w:val="9"/>
        </w:numPr>
        <w:shd w:val="clear" w:color="auto" w:fill="auto"/>
        <w:tabs>
          <w:tab w:pos="289" w:val="left"/>
        </w:tabs>
        <w:bidi w:val="0"/>
        <w:spacing w:before="0" w:after="0" w:line="182" w:lineRule="exact"/>
        <w:ind w:right="0" w:hanging="260"/>
        <w:jc w:val="both"/>
        <w:rPr>
          <w:sz w:val="16"/>
          <w:szCs w:val="16"/>
        </w:rPr>
      </w:pPr>
      <w:r>
        <w:rPr>
          <w:spacing w:val="0"/>
          <w:w w:val="100"/>
          <w:position w:val="0"/>
          <w:sz w:val="14"/>
          <w:szCs w:val="14"/>
          <w:shd w:val="clear" w:color="auto" w:fill="auto"/>
        </w:rPr>
        <w:t>黄盛林</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农用地分等定级与耕地资源保护实务全书</w:t>
      </w:r>
      <w:r>
        <w:rPr>
          <w:rFonts w:ascii="Times New Roman" w:eastAsia="Times New Roman" w:hAnsi="Times New Roman" w:cs="Times New Roman"/>
          <w:spacing w:val="0"/>
          <w:w w:val="100"/>
          <w:position w:val="0"/>
          <w:sz w:val="16"/>
          <w:szCs w:val="16"/>
          <w:shd w:val="clear" w:color="auto" w:fill="auto"/>
          <w:lang w:val="en-US" w:eastAsia="en-US" w:bidi="en-US"/>
        </w:rPr>
        <w:t>[M].</w:t>
      </w:r>
      <w:r>
        <w:rPr>
          <w:spacing w:val="0"/>
          <w:w w:val="100"/>
          <w:position w:val="0"/>
          <w:sz w:val="14"/>
          <w:szCs w:val="14"/>
          <w:shd w:val="clear" w:color="auto" w:fill="auto"/>
        </w:rPr>
        <w:t>合肥</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安徽 文化音像出版社</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2004</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884-885.</w:t>
      </w:r>
    </w:p>
    <w:p>
      <w:pPr>
        <w:pStyle w:val="Style2"/>
        <w:keepNext w:val="0"/>
        <w:keepLines w:val="0"/>
        <w:widowControl w:val="0"/>
        <w:numPr>
          <w:ilvl w:val="0"/>
          <w:numId w:val="9"/>
        </w:numPr>
        <w:shd w:val="clear" w:color="auto" w:fill="auto"/>
        <w:tabs>
          <w:tab w:pos="289" w:val="left"/>
        </w:tabs>
        <w:bidi w:val="0"/>
        <w:spacing w:before="0" w:after="0" w:line="178" w:lineRule="exact"/>
        <w:ind w:right="0" w:hanging="260"/>
        <w:jc w:val="both"/>
        <w:rPr>
          <w:sz w:val="16"/>
          <w:szCs w:val="16"/>
        </w:rPr>
      </w:pPr>
      <w:r>
        <w:rPr>
          <w:spacing w:val="0"/>
          <w:w w:val="100"/>
          <w:position w:val="0"/>
          <w:sz w:val="14"/>
          <w:szCs w:val="14"/>
          <w:shd w:val="clear" w:color="auto" w:fill="auto"/>
        </w:rPr>
        <w:t>胡存智</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农用地分等定级估价理论方法实践</w:t>
      </w:r>
      <w:r>
        <w:rPr>
          <w:rFonts w:ascii="Times New Roman" w:eastAsia="Times New Roman" w:hAnsi="Times New Roman" w:cs="Times New Roman"/>
          <w:spacing w:val="0"/>
          <w:w w:val="100"/>
          <w:position w:val="0"/>
          <w:sz w:val="16"/>
          <w:szCs w:val="16"/>
          <w:shd w:val="clear" w:color="auto" w:fill="auto"/>
          <w:lang w:val="en-US" w:eastAsia="en-US" w:bidi="en-US"/>
        </w:rPr>
        <w:t>[M].</w:t>
      </w:r>
      <w:r>
        <w:rPr>
          <w:spacing w:val="0"/>
          <w:w w:val="100"/>
          <w:position w:val="0"/>
          <w:sz w:val="14"/>
          <w:szCs w:val="14"/>
          <w:shd w:val="clear" w:color="auto" w:fill="auto"/>
        </w:rPr>
        <w:t>北京</w:t>
      </w:r>
      <w:r>
        <w:rPr>
          <w:rFonts w:ascii="SimSun" w:eastAsia="SimSun" w:hAnsi="SimSun" w:cs="SimSun"/>
          <w:spacing w:val="0"/>
          <w:w w:val="100"/>
          <w:position w:val="0"/>
          <w:sz w:val="14"/>
          <w:szCs w:val="14"/>
          <w:shd w:val="clear" w:color="auto" w:fill="auto"/>
        </w:rPr>
        <w:t>：</w:t>
      </w:r>
      <w:r>
        <w:rPr>
          <w:spacing w:val="0"/>
          <w:w w:val="100"/>
          <w:position w:val="0"/>
          <w:sz w:val="14"/>
          <w:szCs w:val="14"/>
          <w:shd w:val="clear" w:color="auto" w:fill="auto"/>
        </w:rPr>
        <w:t>地质出版社</w:t>
      </w:r>
      <w:r>
        <w:rPr>
          <w:rFonts w:ascii="SimSun" w:eastAsia="SimSun" w:hAnsi="SimSun" w:cs="SimSu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2004</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320- 321.</w:t>
      </w:r>
    </w:p>
    <w:p>
      <w:pPr>
        <w:pStyle w:val="Style4"/>
        <w:keepNext w:val="0"/>
        <w:keepLines w:val="0"/>
        <w:widowControl w:val="0"/>
        <w:numPr>
          <w:ilvl w:val="0"/>
          <w:numId w:val="9"/>
        </w:numPr>
        <w:shd w:val="clear" w:color="auto" w:fill="auto"/>
        <w:tabs>
          <w:tab w:pos="289" w:val="left"/>
        </w:tabs>
        <w:bidi w:val="0"/>
        <w:spacing w:before="0" w:after="0" w:line="276" w:lineRule="auto"/>
        <w:ind w:left="260" w:right="0" w:hanging="260"/>
        <w:jc w:val="both"/>
      </w:pPr>
      <w:r>
        <w:rPr>
          <w:spacing w:val="0"/>
          <w:w w:val="100"/>
          <w:position w:val="0"/>
          <w:shd w:val="clear" w:color="auto" w:fill="auto"/>
          <w:lang w:val="en-US" w:eastAsia="en-US" w:bidi="en-US"/>
        </w:rPr>
        <w:t>HIROSHI MORI. Land conversion at the urban fringe</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A comparative study of Japan</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Britain and the Netherlands [J].Urban Studies</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1998</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35</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9</w:t>
      </w:r>
      <w:r>
        <w:rPr>
          <w:spacing w:val="0"/>
          <w:w w:val="100"/>
          <w:position w:val="0"/>
          <w:sz w:val="14"/>
          <w:szCs w:val="14"/>
          <w:shd w:val="clear" w:color="auto" w:fill="auto"/>
          <w:lang w:val="zh-CN" w:eastAsia="zh-CN" w:bidi="zh-CN"/>
        </w:rPr>
        <w:t xml:space="preserve">) : </w:t>
      </w:r>
      <w:r>
        <w:rPr>
          <w:spacing w:val="0"/>
          <w:w w:val="100"/>
          <w:position w:val="0"/>
          <w:shd w:val="clear" w:color="auto" w:fill="auto"/>
          <w:lang w:val="zh-CN" w:eastAsia="zh-CN" w:bidi="zh-CN"/>
        </w:rPr>
        <w:t>1542.</w:t>
      </w:r>
    </w:p>
    <w:p>
      <w:pPr>
        <w:pStyle w:val="Style4"/>
        <w:keepNext w:val="0"/>
        <w:keepLines w:val="0"/>
        <w:widowControl w:val="0"/>
        <w:numPr>
          <w:ilvl w:val="0"/>
          <w:numId w:val="9"/>
        </w:numPr>
        <w:shd w:val="clear" w:color="auto" w:fill="auto"/>
        <w:tabs>
          <w:tab w:pos="289" w:val="left"/>
        </w:tabs>
        <w:bidi w:val="0"/>
        <w:spacing w:before="0" w:after="0" w:line="213" w:lineRule="exact"/>
        <w:ind w:left="0" w:right="0" w:firstLine="0"/>
        <w:jc w:val="both"/>
      </w:pPr>
      <w:r>
        <w:rPr>
          <w:rFonts w:ascii="MingLiU" w:eastAsia="MingLiU" w:hAnsi="MingLiU" w:cs="MingLiU"/>
          <w:spacing w:val="0"/>
          <w:w w:val="100"/>
          <w:position w:val="0"/>
          <w:sz w:val="14"/>
          <w:szCs w:val="14"/>
          <w:shd w:val="clear" w:color="auto" w:fill="auto"/>
          <w:lang w:val="zh-CN" w:eastAsia="zh-CN" w:bidi="zh-CN"/>
        </w:rPr>
        <w:t>艾建国</w:t>
      </w:r>
      <w:r>
        <w:rPr>
          <w:rFonts w:ascii="SimSun" w:eastAsia="SimSun" w:hAnsi="SimSun" w:cs="SimSun"/>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吴群</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不动产估价</w:t>
      </w:r>
      <w:r>
        <w:rPr>
          <w:spacing w:val="0"/>
          <w:w w:val="100"/>
          <w:position w:val="0"/>
          <w:shd w:val="clear" w:color="auto" w:fill="auto"/>
          <w:lang w:val="en-US" w:eastAsia="en-US" w:bidi="en-US"/>
        </w:rPr>
        <w:t>[M].</w:t>
      </w:r>
      <w:r>
        <w:rPr>
          <w:rFonts w:ascii="MingLiU" w:eastAsia="MingLiU" w:hAnsi="MingLiU" w:cs="MingLiU"/>
          <w:spacing w:val="0"/>
          <w:w w:val="100"/>
          <w:position w:val="0"/>
          <w:sz w:val="14"/>
          <w:szCs w:val="14"/>
          <w:shd w:val="clear" w:color="auto" w:fill="auto"/>
          <w:lang w:val="zh-CN" w:eastAsia="zh-CN" w:bidi="zh-CN"/>
        </w:rPr>
        <w:t>北京</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中国农业出版社</w:t>
      </w:r>
      <w:r>
        <w:rPr>
          <w:spacing w:val="0"/>
          <w:w w:val="100"/>
          <w:position w:val="0"/>
          <w:sz w:val="14"/>
          <w:szCs w:val="14"/>
          <w:shd w:val="clear" w:color="auto" w:fill="auto"/>
          <w:lang w:val="zh-CN" w:eastAsia="zh-CN" w:bidi="zh-CN"/>
        </w:rPr>
        <w:t>,</w:t>
      </w:r>
      <w:r>
        <w:rPr>
          <w:spacing w:val="0"/>
          <w:w w:val="100"/>
          <w:position w:val="0"/>
          <w:shd w:val="clear" w:color="auto" w:fill="auto"/>
          <w:lang w:val="zh-CN" w:eastAsia="zh-CN" w:bidi="zh-CN"/>
        </w:rPr>
        <w:t>2002</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 xml:space="preserve">97- </w:t>
      </w:r>
      <w:r>
        <w:rPr>
          <w:spacing w:val="0"/>
          <w:w w:val="100"/>
          <w:position w:val="0"/>
          <w:shd w:val="clear" w:color="auto" w:fill="auto"/>
          <w:lang w:val="en-US" w:eastAsia="en-US" w:bidi="en-US"/>
        </w:rPr>
        <w:t>99.</w:t>
      </w:r>
    </w:p>
    <w:p>
      <w:pPr>
        <w:pStyle w:val="Style2"/>
        <w:keepNext w:val="0"/>
        <w:keepLines w:val="0"/>
        <w:widowControl w:val="0"/>
        <w:numPr>
          <w:ilvl w:val="0"/>
          <w:numId w:val="9"/>
        </w:numPr>
        <w:shd w:val="clear" w:color="auto" w:fill="auto"/>
        <w:tabs>
          <w:tab w:pos="289" w:val="left"/>
        </w:tabs>
        <w:bidi w:val="0"/>
        <w:spacing w:before="0" w:after="0" w:line="213" w:lineRule="exact"/>
        <w:ind w:right="0" w:hanging="260"/>
        <w:jc w:val="both"/>
        <w:rPr>
          <w:sz w:val="16"/>
          <w:szCs w:val="16"/>
        </w:rPr>
        <w:sectPr>
          <w:footnotePr>
            <w:pos w:val="pageBottom"/>
            <w:numFmt w:val="decimal"/>
            <w:numRestart w:val="continuous"/>
          </w:footnotePr>
          <w:type w:val="continuous"/>
          <w:pgSz w:w="11900" w:h="16840"/>
          <w:pgMar w:top="625" w:left="930" w:right="948" w:bottom="169" w:header="0" w:footer="3" w:gutter="0"/>
          <w:cols w:num="2" w:space="181"/>
          <w:noEndnote/>
          <w:rtlGutter w:val="0"/>
          <w:docGrid w:linePitch="360"/>
        </w:sectPr>
      </w:pPr>
      <w:r>
        <w:rPr>
          <w:spacing w:val="0"/>
          <w:w w:val="100"/>
          <w:position w:val="0"/>
          <w:sz w:val="14"/>
          <w:szCs w:val="14"/>
          <w:shd w:val="clear" w:color="auto" w:fill="auto"/>
        </w:rPr>
        <w:t>吴群</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城市规划区农用地价格评估的实证研究</w:t>
      </w:r>
      <w:r>
        <w:rPr>
          <w:rFonts w:ascii="Arial" w:eastAsia="Arial" w:hAnsi="Arial" w:cs="Arial"/>
          <w:spacing w:val="0"/>
          <w:w w:val="100"/>
          <w:position w:val="0"/>
          <w:sz w:val="12"/>
          <w:szCs w:val="12"/>
          <w:shd w:val="clear" w:color="auto" w:fill="auto"/>
        </w:rPr>
        <w:t>—</w:t>
      </w:r>
      <w:r>
        <w:rPr>
          <w:spacing w:val="0"/>
          <w:w w:val="100"/>
          <w:position w:val="0"/>
          <w:sz w:val="14"/>
          <w:szCs w:val="14"/>
          <w:shd w:val="clear" w:color="auto" w:fill="auto"/>
        </w:rPr>
        <w:t>——以江苏泰兴市为 例</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长江流域资源与环境</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2003</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12 1</w:t>
      </w:r>
      <w:r>
        <w:rPr>
          <w:rFonts w:ascii="Times New Roman" w:eastAsia="Times New Roman" w:hAnsi="Times New Roman" w:cs="Times New Roman"/>
          <w:spacing w:val="0"/>
          <w:w w:val="100"/>
          <w:position w:val="0"/>
          <w:sz w:val="14"/>
          <w:szCs w:val="14"/>
          <w:shd w:val="clear" w:color="auto" w:fill="auto"/>
        </w:rPr>
        <w:t>) :</w:t>
      </w:r>
      <w:r>
        <w:rPr>
          <w:rFonts w:ascii="Times New Roman" w:eastAsia="Times New Roman" w:hAnsi="Times New Roman" w:cs="Times New Roman"/>
          <w:spacing w:val="0"/>
          <w:w w:val="100"/>
          <w:position w:val="0"/>
          <w:sz w:val="16"/>
          <w:szCs w:val="16"/>
          <w:shd w:val="clear" w:color="auto" w:fill="auto"/>
        </w:rPr>
        <w:t>35-36.</w:t>
      </w:r>
    </w:p>
    <w:p>
      <w:pPr>
        <w:widowControl w:val="0"/>
        <w:spacing w:line="217" w:lineRule="exact"/>
        <w:rPr>
          <w:sz w:val="17"/>
          <w:szCs w:val="17"/>
        </w:rPr>
      </w:pPr>
    </w:p>
    <w:p>
      <w:pPr>
        <w:widowControl w:val="0"/>
        <w:spacing w:line="1" w:lineRule="exact"/>
        <w:sectPr>
          <w:footnotePr>
            <w:pos w:val="pageBottom"/>
            <w:numFmt w:val="decimal"/>
            <w:numRestart w:val="continuous"/>
          </w:footnotePr>
          <w:type w:val="continuous"/>
          <w:pgSz w:w="11900" w:h="16840"/>
          <w:pgMar w:top="1217" w:left="0" w:right="0" w:bottom="1021" w:header="0" w:footer="3" w:gutter="0"/>
          <w:cols w:space="720"/>
          <w:noEndnote/>
          <w:rtlGutter w:val="0"/>
          <w:docGrid w:linePitch="360"/>
        </w:sectPr>
      </w:pPr>
    </w:p>
    <w:p>
      <w:pPr>
        <w:pStyle w:val="Style22"/>
        <w:keepNext w:val="0"/>
        <w:keepLines w:val="0"/>
        <w:widowControl w:val="0"/>
        <w:shd w:val="clear" w:color="auto" w:fill="auto"/>
        <w:bidi w:val="0"/>
        <w:spacing w:before="0" w:after="0" w:line="208" w:lineRule="exact"/>
        <w:ind w:left="0" w:right="0" w:firstLine="0"/>
        <w:jc w:val="left"/>
      </w:pP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上接第</w:t>
      </w:r>
      <w:r>
        <w:rPr>
          <w:rFonts w:ascii="Times New Roman" w:eastAsia="Times New Roman" w:hAnsi="Times New Roman" w:cs="Times New Roman"/>
          <w:spacing w:val="0"/>
          <w:w w:val="100"/>
          <w:position w:val="0"/>
          <w:sz w:val="19"/>
          <w:szCs w:val="19"/>
          <w:shd w:val="clear" w:color="auto" w:fill="auto"/>
        </w:rPr>
        <w:t>6212</w:t>
      </w:r>
      <w:r>
        <w:rPr>
          <w:spacing w:val="0"/>
          <w:w w:val="100"/>
          <w:position w:val="0"/>
          <w:shd w:val="clear" w:color="auto" w:fill="auto"/>
        </w:rPr>
        <w:t>页</w:t>
      </w:r>
      <w:r>
        <w:rPr>
          <w:rFonts w:ascii="Times New Roman" w:eastAsia="Times New Roman" w:hAnsi="Times New Roman" w:cs="Times New Roman"/>
          <w:spacing w:val="0"/>
          <w:w w:val="100"/>
          <w:position w:val="0"/>
          <w:shd w:val="clear" w:color="auto" w:fill="auto"/>
        </w:rPr>
        <w:t>)</w:t>
      </w:r>
    </w:p>
    <w:p>
      <w:pPr>
        <w:pStyle w:val="Style4"/>
        <w:keepNext w:val="0"/>
        <w:keepLines w:val="0"/>
        <w:widowControl w:val="0"/>
        <w:numPr>
          <w:ilvl w:val="0"/>
          <w:numId w:val="5"/>
        </w:numPr>
        <w:shd w:val="clear" w:color="auto" w:fill="auto"/>
        <w:tabs>
          <w:tab w:pos="289" w:val="left"/>
        </w:tabs>
        <w:bidi w:val="0"/>
        <w:spacing w:before="0" w:after="0"/>
        <w:ind w:left="340" w:right="0" w:hanging="340"/>
        <w:jc w:val="both"/>
      </w:pPr>
      <w:r>
        <w:rPr>
          <w:spacing w:val="0"/>
          <w:w w:val="100"/>
          <w:position w:val="0"/>
          <w:shd w:val="clear" w:color="auto" w:fill="auto"/>
          <w:lang w:val="en-US" w:eastAsia="en-US" w:bidi="en-US"/>
        </w:rPr>
        <w:t>HARBI A R.Effecancy of a hydrophilic polymer declines with timein greenhouse experiments[J].Hort Sci</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1999</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34</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2</w:t>
      </w:r>
      <w:r>
        <w:rPr>
          <w:spacing w:val="0"/>
          <w:w w:val="100"/>
          <w:position w:val="0"/>
          <w:sz w:val="14"/>
          <w:szCs w:val="14"/>
          <w:shd w:val="clear" w:color="auto" w:fill="auto"/>
          <w:lang w:val="en-US" w:eastAsia="en-US" w:bidi="en-US"/>
        </w:rPr>
        <w:t>)</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223-224.</w:t>
      </w:r>
    </w:p>
    <w:p>
      <w:pPr>
        <w:pStyle w:val="Style4"/>
        <w:keepNext w:val="0"/>
        <w:keepLines w:val="0"/>
        <w:widowControl w:val="0"/>
        <w:numPr>
          <w:ilvl w:val="0"/>
          <w:numId w:val="5"/>
        </w:numPr>
        <w:shd w:val="clear" w:color="auto" w:fill="auto"/>
        <w:tabs>
          <w:tab w:pos="289" w:val="left"/>
        </w:tabs>
        <w:bidi w:val="0"/>
        <w:spacing w:before="0" w:after="0"/>
        <w:ind w:left="340" w:right="0" w:hanging="340"/>
        <w:jc w:val="both"/>
      </w:pPr>
      <w:r>
        <w:rPr>
          <w:spacing w:val="0"/>
          <w:w w:val="100"/>
          <w:position w:val="0"/>
          <w:shd w:val="clear" w:color="auto" w:fill="auto"/>
          <w:lang w:val="en-US" w:eastAsia="en-US" w:bidi="en-US"/>
        </w:rPr>
        <w:t>BOATRIGHT J L</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BALINT D E</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MACKAY W A</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et al.Incorporation of a hydrophilic polymer into annual landscape beds [J].Environ. Hort</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1997</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15</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37-40.</w:t>
      </w:r>
    </w:p>
    <w:p>
      <w:pPr>
        <w:pStyle w:val="Style4"/>
        <w:keepNext w:val="0"/>
        <w:keepLines w:val="0"/>
        <w:widowControl w:val="0"/>
        <w:numPr>
          <w:ilvl w:val="0"/>
          <w:numId w:val="5"/>
        </w:numPr>
        <w:shd w:val="clear" w:color="auto" w:fill="auto"/>
        <w:tabs>
          <w:tab w:pos="289" w:val="left"/>
        </w:tabs>
        <w:bidi w:val="0"/>
        <w:spacing w:before="0" w:after="0"/>
        <w:ind w:left="340" w:right="0" w:hanging="340"/>
        <w:jc w:val="both"/>
      </w:pPr>
      <w:r>
        <w:rPr>
          <w:spacing w:val="0"/>
          <w:w w:val="100"/>
          <w:position w:val="0"/>
          <w:shd w:val="clear" w:color="auto" w:fill="auto"/>
          <w:lang w:val="en-US" w:eastAsia="en-US" w:bidi="en-US"/>
        </w:rPr>
        <w:t>JOHNSON M S</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PIPER C D.Cross</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linked</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water</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storing polymers as aids to drought tolerance of tomatoes in growing media[J].Agro and Crop Sci</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1997</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178</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23- 27.</w:t>
      </w:r>
    </w:p>
    <w:p>
      <w:pPr>
        <w:pStyle w:val="Style4"/>
        <w:keepNext w:val="0"/>
        <w:keepLines w:val="0"/>
        <w:widowControl w:val="0"/>
        <w:numPr>
          <w:ilvl w:val="0"/>
          <w:numId w:val="5"/>
        </w:numPr>
        <w:shd w:val="clear" w:color="auto" w:fill="auto"/>
        <w:tabs>
          <w:tab w:pos="289" w:val="left"/>
        </w:tabs>
        <w:bidi w:val="0"/>
        <w:spacing w:before="0" w:after="0"/>
        <w:ind w:left="340" w:right="0" w:hanging="340"/>
        <w:jc w:val="both"/>
      </w:pPr>
      <w:r>
        <w:rPr>
          <w:spacing w:val="0"/>
          <w:w w:val="100"/>
          <w:position w:val="0"/>
          <w:shd w:val="clear" w:color="auto" w:fill="auto"/>
          <w:lang w:val="en-US" w:eastAsia="en-US" w:bidi="en-US"/>
        </w:rPr>
        <w:t>MARTIN E. Environmental impact studies of the disposal of polyacrylate polymers used in consumer products [J].Science of the Total Environment</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1996</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191</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225-234.</w:t>
      </w:r>
    </w:p>
    <w:p>
      <w:pPr>
        <w:pStyle w:val="Style4"/>
        <w:keepNext w:val="0"/>
        <w:keepLines w:val="0"/>
        <w:widowControl w:val="0"/>
        <w:numPr>
          <w:ilvl w:val="0"/>
          <w:numId w:val="5"/>
        </w:numPr>
        <w:shd w:val="clear" w:color="auto" w:fill="auto"/>
        <w:tabs>
          <w:tab w:pos="284" w:val="left"/>
        </w:tabs>
        <w:bidi w:val="0"/>
        <w:spacing w:before="0" w:after="0"/>
        <w:ind w:left="240" w:right="0"/>
        <w:jc w:val="both"/>
      </w:pPr>
      <w:r>
        <w:rPr>
          <w:spacing w:val="0"/>
          <w:w w:val="100"/>
          <w:position w:val="0"/>
          <w:shd w:val="clear" w:color="auto" w:fill="auto"/>
          <w:lang w:val="en-US" w:eastAsia="en-US" w:bidi="en-US"/>
        </w:rPr>
        <w:t>RICKA J</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TANAKA T.Swelling of ionic gels</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quantitative performance of the Donnan theory[J].Macromolecules</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1984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17</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2916- 2921.</w:t>
      </w:r>
    </w:p>
    <w:p>
      <w:pPr>
        <w:pStyle w:val="Style4"/>
        <w:keepNext w:val="0"/>
        <w:keepLines w:val="0"/>
        <w:widowControl w:val="0"/>
        <w:numPr>
          <w:ilvl w:val="0"/>
          <w:numId w:val="5"/>
        </w:numPr>
        <w:shd w:val="clear" w:color="auto" w:fill="auto"/>
        <w:tabs>
          <w:tab w:pos="284" w:val="left"/>
        </w:tabs>
        <w:bidi w:val="0"/>
        <w:spacing w:before="0" w:after="0"/>
        <w:ind w:left="240" w:right="0"/>
        <w:jc w:val="both"/>
      </w:pPr>
      <w:r>
        <w:rPr>
          <w:spacing w:val="0"/>
          <w:w w:val="100"/>
          <w:position w:val="0"/>
          <w:shd w:val="clear" w:color="auto" w:fill="auto"/>
          <w:lang w:val="en-US" w:eastAsia="en-US" w:bidi="en-US"/>
        </w:rPr>
        <w:t>WALL F T</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GILL S J.Interaction of cupric ions with polyacrylic acid[J].Journal of Physical Chemistry</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1954</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58</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1128- 1130.</w:t>
      </w:r>
    </w:p>
    <w:p>
      <w:pPr>
        <w:pStyle w:val="Style4"/>
        <w:keepNext w:val="0"/>
        <w:keepLines w:val="0"/>
        <w:widowControl w:val="0"/>
        <w:numPr>
          <w:ilvl w:val="0"/>
          <w:numId w:val="5"/>
        </w:numPr>
        <w:shd w:val="clear" w:color="auto" w:fill="auto"/>
        <w:tabs>
          <w:tab w:pos="284" w:val="left"/>
        </w:tabs>
        <w:bidi w:val="0"/>
        <w:spacing w:before="0" w:after="0"/>
        <w:ind w:left="240" w:right="0"/>
        <w:jc w:val="both"/>
      </w:pPr>
      <w:r>
        <w:rPr>
          <w:spacing w:val="0"/>
          <w:w w:val="100"/>
          <w:position w:val="0"/>
          <w:shd w:val="clear" w:color="auto" w:fill="auto"/>
          <w:lang w:val="en-US" w:eastAsia="en-US" w:bidi="en-US"/>
        </w:rPr>
        <w:t>SIBERBUSH M</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ADAR E</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DE MALCH Y.Use of a hydrophilic polymer to improve water storage and availability to crops grown in sand dunes Corn irrigated by trickling [J]. Agricultural Water Management</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1993</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23</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303- 313.</w:t>
      </w:r>
    </w:p>
    <w:p>
      <w:pPr>
        <w:pStyle w:val="Style4"/>
        <w:keepNext w:val="0"/>
        <w:keepLines w:val="0"/>
        <w:widowControl w:val="0"/>
        <w:numPr>
          <w:ilvl w:val="0"/>
          <w:numId w:val="5"/>
        </w:numPr>
        <w:shd w:val="clear" w:color="auto" w:fill="auto"/>
        <w:tabs>
          <w:tab w:pos="366" w:val="left"/>
        </w:tabs>
        <w:bidi w:val="0"/>
        <w:spacing w:before="0" w:after="0"/>
        <w:ind w:left="340" w:right="0" w:hanging="340"/>
        <w:jc w:val="both"/>
        <w:sectPr>
          <w:footnotePr>
            <w:pos w:val="pageBottom"/>
            <w:numFmt w:val="decimal"/>
            <w:numRestart w:val="continuous"/>
          </w:footnotePr>
          <w:type w:val="continuous"/>
          <w:pgSz w:w="11900" w:h="16840"/>
          <w:pgMar w:top="1217" w:left="869" w:right="951" w:bottom="1021" w:header="0" w:footer="3" w:gutter="0"/>
          <w:cols w:num="2" w:space="305"/>
          <w:noEndnote/>
          <w:rtlGutter w:val="0"/>
          <w:docGrid w:linePitch="360"/>
        </w:sectPr>
      </w:pPr>
      <w:r>
        <w:rPr>
          <w:spacing w:val="0"/>
          <w:w w:val="100"/>
          <w:position w:val="0"/>
          <w:shd w:val="clear" w:color="auto" w:fill="auto"/>
          <w:lang w:val="en-US" w:eastAsia="en-US" w:bidi="en-US"/>
        </w:rPr>
        <w:t>VARENNES A</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BALSINHAS</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CARQUEJA A.Effects of two Na polyacrylate polymers on hydrophysical and chemical properties of a sandy soil</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and on plant growth and water economy[J].Revistade Ciencias Agrarias</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zh-CN" w:eastAsia="zh-CN" w:bidi="zh-CN"/>
        </w:rPr>
        <w:t>1997</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10</w:t>
      </w:r>
      <w:r>
        <w:rPr>
          <w:spacing w:val="0"/>
          <w:w w:val="100"/>
          <w:position w:val="0"/>
          <w:sz w:val="14"/>
          <w:szCs w:val="14"/>
          <w:shd w:val="clear" w:color="auto" w:fill="auto"/>
          <w:lang w:val="zh-CN" w:eastAsia="zh-CN" w:bidi="zh-CN"/>
        </w:rPr>
        <w:t xml:space="preserve">: </w:t>
      </w:r>
      <w:r>
        <w:rPr>
          <w:spacing w:val="0"/>
          <w:w w:val="100"/>
          <w:position w:val="0"/>
          <w:shd w:val="clear" w:color="auto" w:fill="auto"/>
          <w:lang w:val="zh-CN" w:eastAsia="zh-CN" w:bidi="zh-CN"/>
        </w:rPr>
        <w:t xml:space="preserve">33- </w:t>
      </w:r>
      <w:r>
        <w:rPr>
          <w:spacing w:val="0"/>
          <w:w w:val="100"/>
          <w:position w:val="0"/>
          <w:shd w:val="clear" w:color="auto" w:fill="auto"/>
          <w:lang w:val="en-US" w:eastAsia="en-US" w:bidi="en-US"/>
        </w:rPr>
        <w:t>42.</w:t>
      </w:r>
    </w:p>
    <w:p>
      <w:pPr>
        <w:pStyle w:val="Style22"/>
        <w:keepNext w:val="0"/>
        <w:keepLines w:val="0"/>
        <w:widowControl w:val="0"/>
        <w:shd w:val="clear" w:color="auto" w:fill="auto"/>
        <w:bidi w:val="0"/>
        <w:spacing w:before="0" w:after="0" w:line="312" w:lineRule="exact"/>
        <w:ind w:left="280" w:right="0" w:firstLine="0"/>
        <w:jc w:val="left"/>
      </w:pPr>
      <w:r>
        <w:rPr>
          <w:rFonts w:ascii="Arial" w:eastAsia="Arial" w:hAnsi="Arial" w:cs="Arial"/>
          <w:spacing w:val="0"/>
          <w:w w:val="100"/>
          <w:position w:val="0"/>
          <w:sz w:val="20"/>
          <w:szCs w:val="20"/>
          <w:shd w:val="clear" w:color="auto" w:fill="auto"/>
        </w:rPr>
        <w:t xml:space="preserve">"""""""""""""""""""""""""""""""""""""""""""""# </w:t>
      </w:r>
      <w:r>
        <w:rPr>
          <w:spacing w:val="0"/>
          <w:w w:val="100"/>
          <w:position w:val="0"/>
          <w:sz w:val="20"/>
          <w:szCs w:val="20"/>
          <w:shd w:val="clear" w:color="auto" w:fill="auto"/>
        </w:rPr>
        <w:t>科技论文写作规范</w:t>
      </w:r>
      <w:r>
        <w:rPr>
          <w:rFonts w:ascii="Arial" w:eastAsia="Arial" w:hAnsi="Arial" w:cs="Arial"/>
          <w:spacing w:val="0"/>
          <w:w w:val="100"/>
          <w:position w:val="0"/>
          <w:sz w:val="19"/>
          <w:szCs w:val="19"/>
          <w:shd w:val="clear" w:color="auto" w:fill="auto"/>
        </w:rPr>
        <w:t>—</w:t>
      </w:r>
      <w:r>
        <w:rPr>
          <w:spacing w:val="0"/>
          <w:w w:val="100"/>
          <w:position w:val="0"/>
          <w:sz w:val="20"/>
          <w:szCs w:val="20"/>
          <w:shd w:val="clear" w:color="auto" w:fill="auto"/>
        </w:rPr>
        <w:t xml:space="preserve">——数字 </w:t>
      </w:r>
      <w:r>
        <w:rPr>
          <w:spacing w:val="0"/>
          <w:w w:val="100"/>
          <w:position w:val="0"/>
          <w:shd w:val="clear" w:color="auto" w:fill="auto"/>
        </w:rPr>
        <w:t>公历世纪、年代、年、月、日、时刻和各种计数和计量</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均用阿拉伯数字。年份不能简写</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如 </w:t>
      </w:r>
      <w:r>
        <w:rPr>
          <w:rFonts w:ascii="Times New Roman" w:eastAsia="Times New Roman" w:hAnsi="Times New Roman" w:cs="Times New Roman"/>
          <w:spacing w:val="0"/>
          <w:w w:val="100"/>
          <w:position w:val="0"/>
          <w:sz w:val="19"/>
          <w:szCs w:val="19"/>
          <w:shd w:val="clear" w:color="auto" w:fill="auto"/>
        </w:rPr>
        <w:t xml:space="preserve">1990 </w:t>
      </w:r>
      <w:r>
        <w:rPr>
          <w:spacing w:val="0"/>
          <w:w w:val="100"/>
          <w:position w:val="0"/>
          <w:shd w:val="clear" w:color="auto" w:fill="auto"/>
        </w:rPr>
        <w:t xml:space="preserve">年不能写成 </w:t>
      </w:r>
      <w:r>
        <w:rPr>
          <w:rFonts w:ascii="Times New Roman" w:eastAsia="Times New Roman" w:hAnsi="Times New Roman" w:cs="Times New Roman"/>
          <w:spacing w:val="0"/>
          <w:w w:val="100"/>
          <w:position w:val="0"/>
          <w:sz w:val="19"/>
          <w:szCs w:val="19"/>
          <w:shd w:val="clear" w:color="auto" w:fill="auto"/>
        </w:rPr>
        <w:t xml:space="preserve">90 </w:t>
      </w:r>
      <w:r>
        <w:rPr>
          <w:spacing w:val="0"/>
          <w:w w:val="100"/>
          <w:position w:val="0"/>
          <w:shd w:val="clear" w:color="auto" w:fill="auto"/>
        </w:rPr>
        <w:t>年</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文中避免出现“去年”“、今年”等写法。小于 </w:t>
      </w:r>
      <w:r>
        <w:rPr>
          <w:rFonts w:ascii="Times New Roman" w:eastAsia="Times New Roman" w:hAnsi="Times New Roman" w:cs="Times New Roman"/>
          <w:spacing w:val="0"/>
          <w:w w:val="100"/>
          <w:position w:val="0"/>
          <w:sz w:val="19"/>
          <w:szCs w:val="19"/>
          <w:shd w:val="clear" w:color="auto" w:fill="auto"/>
        </w:rPr>
        <w:t xml:space="preserve">1 </w:t>
      </w:r>
      <w:r>
        <w:rPr>
          <w:spacing w:val="0"/>
          <w:w w:val="100"/>
          <w:position w:val="0"/>
          <w:shd w:val="clear" w:color="auto" w:fill="auto"/>
        </w:rPr>
        <w:t>的小数点前的零不能省略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如</w:t>
      </w:r>
      <w:r>
        <w:rPr>
          <w:rFonts w:ascii="Times New Roman" w:eastAsia="Times New Roman" w:hAnsi="Times New Roman" w:cs="Times New Roman"/>
          <w:spacing w:val="0"/>
          <w:w w:val="100"/>
          <w:position w:val="0"/>
          <w:sz w:val="19"/>
          <w:szCs w:val="19"/>
          <w:shd w:val="clear" w:color="auto" w:fill="auto"/>
        </w:rPr>
        <w:t xml:space="preserve">0.245 6 </w:t>
      </w:r>
      <w:r>
        <w:rPr>
          <w:spacing w:val="0"/>
          <w:w w:val="100"/>
          <w:position w:val="0"/>
          <w:shd w:val="clear" w:color="auto" w:fill="auto"/>
        </w:rPr>
        <w:t>不能写成</w:t>
      </w:r>
      <w:r>
        <w:rPr>
          <w:rFonts w:ascii="Times New Roman" w:eastAsia="Times New Roman" w:hAnsi="Times New Roman" w:cs="Times New Roman"/>
          <w:spacing w:val="0"/>
          <w:w w:val="100"/>
          <w:position w:val="0"/>
          <w:sz w:val="19"/>
          <w:szCs w:val="19"/>
          <w:shd w:val="clear" w:color="auto" w:fill="auto"/>
        </w:rPr>
        <w:t>.245 6</w:t>
      </w:r>
      <w:r>
        <w:rPr>
          <w:spacing w:val="0"/>
          <w:w w:val="100"/>
          <w:position w:val="0"/>
          <w:shd w:val="clear" w:color="auto" w:fill="auto"/>
        </w:rPr>
        <w:t>。小数点前或 后超过</w:t>
      </w:r>
      <w:r>
        <w:rPr>
          <w:rFonts w:ascii="Times New Roman" w:eastAsia="Times New Roman" w:hAnsi="Times New Roman" w:cs="Times New Roman"/>
          <w:spacing w:val="0"/>
          <w:w w:val="100"/>
          <w:position w:val="0"/>
          <w:sz w:val="19"/>
          <w:szCs w:val="19"/>
          <w:shd w:val="clear" w:color="auto" w:fill="auto"/>
        </w:rPr>
        <w:t xml:space="preserve">4 </w:t>
      </w:r>
      <w:r>
        <w:rPr>
          <w:spacing w:val="0"/>
          <w:w w:val="100"/>
          <w:position w:val="0"/>
          <w:shd w:val="clear" w:color="auto" w:fill="auto"/>
        </w:rPr>
        <w:t>位数</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含 </w:t>
      </w:r>
      <w:r>
        <w:rPr>
          <w:rFonts w:ascii="Times New Roman" w:eastAsia="Times New Roman" w:hAnsi="Times New Roman" w:cs="Times New Roman"/>
          <w:spacing w:val="0"/>
          <w:w w:val="100"/>
          <w:position w:val="0"/>
          <w:sz w:val="19"/>
          <w:szCs w:val="19"/>
          <w:shd w:val="clear" w:color="auto" w:fill="auto"/>
        </w:rPr>
        <w:t xml:space="preserve">4 </w:t>
      </w:r>
      <w:r>
        <w:rPr>
          <w:spacing w:val="0"/>
          <w:w w:val="100"/>
          <w:position w:val="0"/>
          <w:shd w:val="clear" w:color="auto" w:fill="auto"/>
        </w:rPr>
        <w:t>位数</w:t>
      </w:r>
      <w:r>
        <w:rPr>
          <w:rFonts w:ascii="Times New Roman" w:eastAsia="Times New Roman" w:hAnsi="Times New Roman" w:cs="Times New Roman"/>
          <w:spacing w:val="0"/>
          <w:w w:val="100"/>
          <w:position w:val="0"/>
          <w:shd w:val="clear" w:color="auto" w:fill="auto"/>
        </w:rPr>
        <w:t>) ,</w:t>
      </w:r>
      <w:r>
        <w:rPr>
          <w:spacing w:val="0"/>
          <w:w w:val="100"/>
          <w:position w:val="0"/>
          <w:shd w:val="clear" w:color="auto" w:fill="auto"/>
        </w:rPr>
        <w:t>从小数点向左右每</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位空半格</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”隔开。如</w:t>
      </w:r>
      <w:r>
        <w:rPr>
          <w:rFonts w:ascii="Times New Roman" w:eastAsia="Times New Roman" w:hAnsi="Times New Roman" w:cs="Times New Roman"/>
          <w:spacing w:val="0"/>
          <w:w w:val="100"/>
          <w:position w:val="0"/>
          <w:sz w:val="19"/>
          <w:szCs w:val="19"/>
          <w:shd w:val="clear" w:color="auto" w:fill="auto"/>
        </w:rPr>
        <w:t>18 072.235 71</w:t>
      </w:r>
      <w:r>
        <w:rPr>
          <w:spacing w:val="0"/>
          <w:w w:val="100"/>
          <w:position w:val="0"/>
          <w:shd w:val="clear" w:color="auto" w:fill="auto"/>
        </w:rPr>
        <w:t>。尾数多的</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 xml:space="preserve">5 </w:t>
      </w:r>
      <w:r>
        <w:rPr>
          <w:spacing w:val="0"/>
          <w:w w:val="100"/>
          <w:position w:val="0"/>
          <w:shd w:val="clear" w:color="auto" w:fill="auto"/>
        </w:rPr>
        <w:t>位以上</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的</w:t>
      </w:r>
    </w:p>
    <w:p>
      <w:pPr>
        <w:pStyle w:val="Style22"/>
        <w:keepNext w:val="0"/>
        <w:keepLines w:val="0"/>
        <w:widowControl w:val="0"/>
        <w:shd w:val="clear" w:color="auto" w:fill="auto"/>
        <w:bidi w:val="0"/>
        <w:spacing w:before="0" w:after="0" w:line="269" w:lineRule="exact"/>
        <w:ind w:left="400" w:right="0" w:hanging="260"/>
        <w:jc w:val="left"/>
      </w:pPr>
      <w:r>
        <w:rPr>
          <w:i/>
          <w:iCs/>
          <w:spacing w:val="0"/>
          <w:w w:val="100"/>
          <w:position w:val="0"/>
          <w:shd w:val="clear" w:color="auto" w:fill="auto"/>
        </w:rPr>
        <w:t>I</w:t>
      </w:r>
      <w:r>
        <w:rPr>
          <w:spacing w:val="0"/>
          <w:w w:val="100"/>
          <w:position w:val="0"/>
          <w:shd w:val="clear" w:color="auto" w:fill="auto"/>
        </w:rPr>
        <w:t>数字和小数点后位数多的小数</w:t>
      </w:r>
      <w:r>
        <w:rPr>
          <w:rFonts w:ascii="SimSun" w:eastAsia="SimSun" w:hAnsi="SimSun" w:cs="SimSun"/>
          <w:spacing w:val="0"/>
          <w:w w:val="100"/>
          <w:position w:val="0"/>
          <w:shd w:val="clear" w:color="auto" w:fill="auto"/>
        </w:rPr>
        <w:t>，</w:t>
      </w:r>
      <w:r>
        <w:rPr>
          <w:spacing w:val="0"/>
          <w:w w:val="100"/>
          <w:position w:val="0"/>
          <w:shd w:val="clear" w:color="auto" w:fill="auto"/>
        </w:rPr>
        <w:t>宜采用</w:t>
      </w:r>
      <w:r>
        <w:rPr>
          <w:rFonts w:ascii="Gulim" w:eastAsia="Gulim" w:hAnsi="Gulim" w:cs="Gulim"/>
          <w:spacing w:val="0"/>
          <w:w w:val="100"/>
          <w:position w:val="0"/>
          <w:sz w:val="15"/>
          <w:szCs w:val="15"/>
          <w:shd w:val="clear" w:color="auto" w:fill="auto"/>
          <w:lang w:val="en-US" w:eastAsia="en-US" w:bidi="en-US"/>
        </w:rPr>
        <w:t>X</w:t>
      </w:r>
      <w:r>
        <w:rPr>
          <w:rFonts w:ascii="Times New Roman" w:eastAsia="Times New Roman" w:hAnsi="Times New Roman" w:cs="Times New Roman"/>
          <w:spacing w:val="0"/>
          <w:w w:val="100"/>
          <w:position w:val="0"/>
          <w:sz w:val="19"/>
          <w:szCs w:val="19"/>
          <w:shd w:val="clear" w:color="auto" w:fill="auto"/>
          <w:lang w:val="en-US" w:eastAsia="en-US" w:bidi="en-US"/>
        </w:rPr>
        <w:t>0</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n</w:t>
      </w:r>
      <w:r>
        <w:rPr>
          <w:spacing w:val="0"/>
          <w:w w:val="100"/>
          <w:position w:val="0"/>
          <w:shd w:val="clear" w:color="auto" w:fill="auto"/>
        </w:rPr>
        <w:t>为正负整数</w:t>
      </w:r>
      <w:r>
        <w:rPr>
          <w:rFonts w:ascii="SimSun" w:eastAsia="SimSun" w:hAnsi="SimSun" w:cs="SimSun"/>
          <w:spacing w:val="0"/>
          <w:w w:val="100"/>
          <w:position w:val="0"/>
          <w:shd w:val="clear" w:color="auto" w:fill="auto"/>
        </w:rPr>
        <w:t>)</w:t>
      </w:r>
      <w:r>
        <w:rPr>
          <w:spacing w:val="0"/>
          <w:w w:val="100"/>
          <w:position w:val="0"/>
          <w:shd w:val="clear" w:color="auto" w:fill="auto"/>
        </w:rPr>
        <w:t>的写法。数字应正确地写出有效数字</w:t>
      </w:r>
      <w:r>
        <w:rPr>
          <w:rFonts w:ascii="SimSun" w:eastAsia="SimSun" w:hAnsi="SimSun" w:cs="SimSun"/>
          <w:spacing w:val="0"/>
          <w:w w:val="100"/>
          <w:position w:val="0"/>
          <w:shd w:val="clear" w:color="auto" w:fill="auto"/>
        </w:rPr>
        <w:t>，</w:t>
      </w:r>
      <w:r>
        <w:rPr>
          <w:spacing w:val="0"/>
          <w:w w:val="100"/>
          <w:position w:val="0"/>
          <w:shd w:val="clear" w:color="auto" w:fill="auto"/>
        </w:rPr>
        <w:t>任何一个数字</w:t>
      </w:r>
      <w:r>
        <w:rPr>
          <w:rFonts w:ascii="SimSun" w:eastAsia="SimSun" w:hAnsi="SimSun" w:cs="SimSun"/>
          <w:spacing w:val="0"/>
          <w:w w:val="100"/>
          <w:position w:val="0"/>
          <w:shd w:val="clear" w:color="auto" w:fill="auto"/>
        </w:rPr>
        <w:t>，</w:t>
      </w:r>
      <w:r>
        <w:rPr>
          <w:spacing w:val="0"/>
          <w:w w:val="100"/>
          <w:position w:val="0"/>
          <w:shd w:val="clear" w:color="auto" w:fill="auto"/>
        </w:rPr>
        <w:t>只| 允许最后一位存在误差。</w:t>
      </w:r>
    </w:p>
    <w:sectPr>
      <w:footnotePr>
        <w:pos w:val="pageBottom"/>
        <w:numFmt w:val="decimal"/>
        <w:numRestart w:val="continuous"/>
      </w:footnotePr>
      <w:type w:val="continuous"/>
      <w:pgSz w:w="11900" w:h="16840"/>
      <w:pgMar w:top="1217" w:left="869" w:right="912" w:bottom="1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617855</wp:posOffset>
              </wp:positionH>
              <wp:positionV relativeFrom="page">
                <wp:posOffset>220345</wp:posOffset>
              </wp:positionV>
              <wp:extent cx="6184265" cy="113030"/>
              <wp:wrapNone/>
              <wp:docPr id="3" name="Shape 3"/>
              <a:graphic xmlns:a="http://schemas.openxmlformats.org/drawingml/2006/main">
                <a:graphicData uri="http://schemas.microsoft.com/office/word/2010/wordprocessingShape">
                  <wps:wsp>
                    <wps:cNvSpPr txBox="1"/>
                    <wps:spPr>
                      <a:xfrm>
                        <a:ext cx="6184265" cy="113030"/>
                      </a:xfrm>
                      <a:prstGeom prst="rect"/>
                      <a:noFill/>
                    </wps:spPr>
                    <wps:txbx>
                      <w:txbxContent>
                        <w:p>
                          <w:pPr>
                            <w:pStyle w:val="Style34"/>
                            <w:keepNext w:val="0"/>
                            <w:keepLines w:val="0"/>
                            <w:widowControl w:val="0"/>
                            <w:shd w:val="clear" w:color="auto" w:fill="auto"/>
                            <w:tabs>
                              <w:tab w:pos="6624" w:val="right"/>
                              <w:tab w:pos="9739" w:val="right"/>
                            </w:tabs>
                            <w:bidi w:val="0"/>
                            <w:spacing w:before="0" w:after="0" w:line="240" w:lineRule="auto"/>
                            <w:ind w:left="0" w:right="0" w:firstLine="0"/>
                            <w:jc w:val="left"/>
                            <w:rPr>
                              <w:sz w:val="16"/>
                              <w:szCs w:val="16"/>
                            </w:rPr>
                          </w:pPr>
                          <w:r>
                            <w:rPr>
                              <w:color w:val="231F20"/>
                              <w:spacing w:val="0"/>
                              <w:w w:val="100"/>
                              <w:position w:val="0"/>
                              <w:sz w:val="17"/>
                              <w:szCs w:val="17"/>
                              <w:shd w:val="clear" w:color="auto" w:fill="auto"/>
                            </w:rPr>
                            <w:t xml:space="preserve">35 </w:t>
                          </w:r>
                          <w:r>
                            <w:rPr>
                              <w:rFonts w:ascii="MingLiU" w:eastAsia="MingLiU" w:hAnsi="MingLiU" w:cs="MingLiU"/>
                              <w:color w:val="231F20"/>
                              <w:spacing w:val="0"/>
                              <w:w w:val="100"/>
                              <w:position w:val="0"/>
                              <w:sz w:val="15"/>
                              <w:szCs w:val="15"/>
                              <w:shd w:val="clear" w:color="auto" w:fill="auto"/>
                            </w:rPr>
                            <w:t xml:space="preserve">卷 </w:t>
                          </w:r>
                          <w:r>
                            <w:rPr>
                              <w:color w:val="231F20"/>
                              <w:spacing w:val="0"/>
                              <w:w w:val="100"/>
                              <w:position w:val="0"/>
                              <w:sz w:val="17"/>
                              <w:szCs w:val="17"/>
                              <w:shd w:val="clear" w:color="auto" w:fill="auto"/>
                            </w:rPr>
                            <w:t xml:space="preserve">20 </w:t>
                          </w:r>
                          <w:r>
                            <w:rPr>
                              <w:rFonts w:ascii="MingLiU" w:eastAsia="MingLiU" w:hAnsi="MingLiU" w:cs="MingLiU"/>
                              <w:color w:val="231F20"/>
                              <w:spacing w:val="0"/>
                              <w:w w:val="100"/>
                              <w:position w:val="0"/>
                              <w:sz w:val="15"/>
                              <w:szCs w:val="15"/>
                              <w:shd w:val="clear" w:color="auto" w:fill="auto"/>
                            </w:rPr>
                            <w:t>期</w:t>
                            <w:tab/>
                            <w:t>申文金等 中小城市外缘区土地价格评估研究</w:t>
                            <w:tab/>
                          </w:r>
                          <w:r>
                            <w:rPr>
                              <w:color w:val="231F20"/>
                              <w:spacing w:val="0"/>
                              <w:w w:val="100"/>
                              <w:position w:val="0"/>
                              <w:sz w:val="16"/>
                              <w:szCs w:val="16"/>
                              <w:shd w:val="clear" w:color="auto" w:fill="auto"/>
                            </w:rPr>
                            <w:t>6215</w:t>
                          </w:r>
                        </w:p>
                      </w:txbxContent>
                    </wps:txbx>
                    <wps:bodyPr lIns="0" tIns="0" rIns="0" bIns="0">
                      <a:spAutoFit/>
                    </wps:bodyPr>
                  </wps:wsp>
                </a:graphicData>
              </a:graphic>
            </wp:anchor>
          </w:drawing>
        </mc:Choice>
        <mc:Fallback>
          <w:pict>
            <v:shape id="_x0000_s1029" type="#_x0000_t202" style="position:absolute;margin-left:48.649999999999999pt;margin-top:17.350000000000001pt;width:486.94999999999999pt;height:8.9000000000000004pt;z-index:-188744063;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6624" w:val="right"/>
                        <w:tab w:pos="9739" w:val="right"/>
                      </w:tabs>
                      <w:bidi w:val="0"/>
                      <w:spacing w:before="0" w:after="0" w:line="240" w:lineRule="auto"/>
                      <w:ind w:left="0" w:right="0" w:firstLine="0"/>
                      <w:jc w:val="left"/>
                      <w:rPr>
                        <w:sz w:val="16"/>
                        <w:szCs w:val="16"/>
                      </w:rPr>
                    </w:pPr>
                    <w:r>
                      <w:rPr>
                        <w:color w:val="231F20"/>
                        <w:spacing w:val="0"/>
                        <w:w w:val="100"/>
                        <w:position w:val="0"/>
                        <w:sz w:val="17"/>
                        <w:szCs w:val="17"/>
                        <w:shd w:val="clear" w:color="auto" w:fill="auto"/>
                      </w:rPr>
                      <w:t xml:space="preserve">35 </w:t>
                    </w:r>
                    <w:r>
                      <w:rPr>
                        <w:rFonts w:ascii="MingLiU" w:eastAsia="MingLiU" w:hAnsi="MingLiU" w:cs="MingLiU"/>
                        <w:color w:val="231F20"/>
                        <w:spacing w:val="0"/>
                        <w:w w:val="100"/>
                        <w:position w:val="0"/>
                        <w:sz w:val="15"/>
                        <w:szCs w:val="15"/>
                        <w:shd w:val="clear" w:color="auto" w:fill="auto"/>
                      </w:rPr>
                      <w:t xml:space="preserve">卷 </w:t>
                    </w:r>
                    <w:r>
                      <w:rPr>
                        <w:color w:val="231F20"/>
                        <w:spacing w:val="0"/>
                        <w:w w:val="100"/>
                        <w:position w:val="0"/>
                        <w:sz w:val="17"/>
                        <w:szCs w:val="17"/>
                        <w:shd w:val="clear" w:color="auto" w:fill="auto"/>
                      </w:rPr>
                      <w:t xml:space="preserve">20 </w:t>
                    </w:r>
                    <w:r>
                      <w:rPr>
                        <w:rFonts w:ascii="MingLiU" w:eastAsia="MingLiU" w:hAnsi="MingLiU" w:cs="MingLiU"/>
                        <w:color w:val="231F20"/>
                        <w:spacing w:val="0"/>
                        <w:w w:val="100"/>
                        <w:position w:val="0"/>
                        <w:sz w:val="15"/>
                        <w:szCs w:val="15"/>
                        <w:shd w:val="clear" w:color="auto" w:fill="auto"/>
                      </w:rPr>
                      <w:t>期</w:t>
                      <w:tab/>
                      <w:t>申文金等 中小城市外缘区土地价格评估研究</w:t>
                      <w:tab/>
                    </w:r>
                    <w:r>
                      <w:rPr>
                        <w:color w:val="231F20"/>
                        <w:spacing w:val="0"/>
                        <w:w w:val="100"/>
                        <w:position w:val="0"/>
                        <w:sz w:val="16"/>
                        <w:szCs w:val="16"/>
                        <w:shd w:val="clear" w:color="auto" w:fill="auto"/>
                      </w:rPr>
                      <w:t>6215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617855</wp:posOffset>
              </wp:positionH>
              <wp:positionV relativeFrom="page">
                <wp:posOffset>378460</wp:posOffset>
              </wp:positionV>
              <wp:extent cx="6303010" cy="0"/>
              <wp:wrapNone/>
              <wp:docPr id="5" name="Shape 5"/>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48.649999999999999pt;margin-top:29.800000000000001pt;width:496.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727710</wp:posOffset>
              </wp:positionH>
              <wp:positionV relativeFrom="page">
                <wp:posOffset>214630</wp:posOffset>
              </wp:positionV>
              <wp:extent cx="6172200" cy="118745"/>
              <wp:wrapNone/>
              <wp:docPr id="6" name="Shape 6"/>
              <a:graphic xmlns:a="http://schemas.openxmlformats.org/drawingml/2006/main">
                <a:graphicData uri="http://schemas.microsoft.com/office/word/2010/wordprocessingShape">
                  <wps:wsp>
                    <wps:cNvSpPr txBox="1"/>
                    <wps:spPr>
                      <a:xfrm>
                        <a:ext cx="6172200" cy="118745"/>
                      </a:xfrm>
                      <a:prstGeom prst="rect"/>
                      <a:noFill/>
                    </wps:spPr>
                    <wps:txbx>
                      <w:txbxContent>
                        <w:p>
                          <w:pPr>
                            <w:pStyle w:val="Style34"/>
                            <w:keepNext w:val="0"/>
                            <w:keepLines w:val="0"/>
                            <w:widowControl w:val="0"/>
                            <w:shd w:val="clear" w:color="auto" w:fill="auto"/>
                            <w:tabs>
                              <w:tab w:pos="5280" w:val="right"/>
                              <w:tab w:pos="9720" w:val="right"/>
                            </w:tabs>
                            <w:bidi w:val="0"/>
                            <w:spacing w:before="0" w:after="0" w:line="240" w:lineRule="auto"/>
                            <w:ind w:left="0" w:right="0" w:firstLine="0"/>
                            <w:jc w:val="left"/>
                            <w:rPr>
                              <w:sz w:val="15"/>
                              <w:szCs w:val="15"/>
                            </w:rPr>
                          </w:pPr>
                          <w:r>
                            <w:rPr>
                              <w:color w:val="231F20"/>
                              <w:spacing w:val="0"/>
                              <w:w w:val="100"/>
                              <w:position w:val="0"/>
                              <w:sz w:val="16"/>
                              <w:szCs w:val="16"/>
                              <w:shd w:val="clear" w:color="auto" w:fill="auto"/>
                            </w:rPr>
                            <w:t>6212</w:t>
                            <w:tab/>
                          </w:r>
                          <w:r>
                            <w:rPr>
                              <w:rFonts w:ascii="MingLiU" w:eastAsia="MingLiU" w:hAnsi="MingLiU" w:cs="MingLiU"/>
                              <w:color w:val="231F20"/>
                              <w:spacing w:val="0"/>
                              <w:w w:val="100"/>
                              <w:position w:val="0"/>
                              <w:sz w:val="15"/>
                              <w:szCs w:val="15"/>
                              <w:shd w:val="clear" w:color="auto" w:fill="auto"/>
                            </w:rPr>
                            <w:t>安徽农业科学</w:t>
                            <w:tab/>
                          </w:r>
                          <w:r>
                            <w:rPr>
                              <w:color w:val="231F20"/>
                              <w:spacing w:val="0"/>
                              <w:w w:val="100"/>
                              <w:position w:val="0"/>
                              <w:sz w:val="17"/>
                              <w:szCs w:val="17"/>
                              <w:shd w:val="clear" w:color="auto" w:fill="auto"/>
                            </w:rPr>
                            <w:t xml:space="preserve">2007 </w:t>
                          </w:r>
                          <w:r>
                            <w:rPr>
                              <w:rFonts w:ascii="MingLiU" w:eastAsia="MingLiU" w:hAnsi="MingLiU" w:cs="MingLiU"/>
                              <w:color w:val="231F20"/>
                              <w:spacing w:val="0"/>
                              <w:w w:val="100"/>
                              <w:position w:val="0"/>
                              <w:sz w:val="15"/>
                              <w:szCs w:val="15"/>
                              <w:shd w:val="clear" w:color="auto" w:fill="auto"/>
                            </w:rPr>
                            <w:t>年</w:t>
                          </w:r>
                        </w:p>
                      </w:txbxContent>
                    </wps:txbx>
                    <wps:bodyPr lIns="0" tIns="0" rIns="0" bIns="0">
                      <a:spAutoFit/>
                    </wps:bodyPr>
                  </wps:wsp>
                </a:graphicData>
              </a:graphic>
            </wp:anchor>
          </w:drawing>
        </mc:Choice>
        <mc:Fallback>
          <w:pict>
            <v:shape id="_x0000_s1032" type="#_x0000_t202" style="position:absolute;margin-left:57.299999999999997pt;margin-top:16.899999999999999pt;width:486.pt;height:9.3499999999999996pt;z-index:-188744061;mso-wrap-distance-left:0;mso-wrap-distance-right:0;mso-position-horizontal-relative:page;mso-position-vertical-relative:page" wrapcoords="0 0" filled="f" stroked="f">
              <v:textbox style="mso-fit-shape-to-text:t" inset="0,0,0,0">
                <w:txbxContent>
                  <w:p>
                    <w:pPr>
                      <w:pStyle w:val="Style34"/>
                      <w:keepNext w:val="0"/>
                      <w:keepLines w:val="0"/>
                      <w:widowControl w:val="0"/>
                      <w:shd w:val="clear" w:color="auto" w:fill="auto"/>
                      <w:tabs>
                        <w:tab w:pos="5280" w:val="right"/>
                        <w:tab w:pos="9720" w:val="right"/>
                      </w:tabs>
                      <w:bidi w:val="0"/>
                      <w:spacing w:before="0" w:after="0" w:line="240" w:lineRule="auto"/>
                      <w:ind w:left="0" w:right="0" w:firstLine="0"/>
                      <w:jc w:val="left"/>
                      <w:rPr>
                        <w:sz w:val="15"/>
                        <w:szCs w:val="15"/>
                      </w:rPr>
                    </w:pPr>
                    <w:r>
                      <w:rPr>
                        <w:color w:val="231F20"/>
                        <w:spacing w:val="0"/>
                        <w:w w:val="100"/>
                        <w:position w:val="0"/>
                        <w:sz w:val="16"/>
                        <w:szCs w:val="16"/>
                        <w:shd w:val="clear" w:color="auto" w:fill="auto"/>
                      </w:rPr>
                      <w:t>6212</w:t>
                      <w:tab/>
                    </w:r>
                    <w:r>
                      <w:rPr>
                        <w:rFonts w:ascii="MingLiU" w:eastAsia="MingLiU" w:hAnsi="MingLiU" w:cs="MingLiU"/>
                        <w:color w:val="231F20"/>
                        <w:spacing w:val="0"/>
                        <w:w w:val="100"/>
                        <w:position w:val="0"/>
                        <w:sz w:val="15"/>
                        <w:szCs w:val="15"/>
                        <w:shd w:val="clear" w:color="auto" w:fill="auto"/>
                      </w:rPr>
                      <w:t>安徽农业科学</w:t>
                      <w:tab/>
                    </w:r>
                    <w:r>
                      <w:rPr>
                        <w:color w:val="231F20"/>
                        <w:spacing w:val="0"/>
                        <w:w w:val="100"/>
                        <w:position w:val="0"/>
                        <w:sz w:val="17"/>
                        <w:szCs w:val="17"/>
                        <w:shd w:val="clear" w:color="auto" w:fill="auto"/>
                      </w:rPr>
                      <w:t xml:space="preserve">2007 </w:t>
                    </w:r>
                    <w:r>
                      <w:rPr>
                        <w:rFonts w:ascii="MingLiU" w:eastAsia="MingLiU" w:hAnsi="MingLiU" w:cs="MingLiU"/>
                        <w:color w:val="231F20"/>
                        <w:spacing w:val="0"/>
                        <w:w w:val="100"/>
                        <w:position w:val="0"/>
                        <w:sz w:val="15"/>
                        <w:szCs w:val="15"/>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617855</wp:posOffset>
              </wp:positionH>
              <wp:positionV relativeFrom="page">
                <wp:posOffset>378460</wp:posOffset>
              </wp:positionV>
              <wp:extent cx="6303010" cy="0"/>
              <wp:wrapNone/>
              <wp:docPr id="8" name="Shape 8"/>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48.649999999999999pt;margin-top:29.800000000000001pt;width:496.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2">
    <w:multiLevelType w:val="multilevel"/>
    <w:lvl w:ilvl="0">
      <w:start w:val="3"/>
      <w:numFmt w:val="decimal"/>
      <w:lvlText w:val="80.%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abstractNum w:abstractNumId="6">
    <w:multiLevelType w:val="multilevel"/>
    <w:lvl w:ilvl="0">
      <w:start w:val="2"/>
      <w:numFmt w:val="decimal"/>
      <w:lvlText w:val="2.2.%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5">
    <w:name w:val="正文文本 (2)_"/>
    <w:basedOn w:val="DefaultParagraphFont"/>
    <w:link w:val="Style4"/>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color w:val="231F20"/>
      <w:sz w:val="28"/>
      <w:szCs w:val="28"/>
      <w:u w:val="none"/>
      <w:lang w:val="zh-CN" w:eastAsia="zh-CN" w:bidi="zh-CN"/>
    </w:rPr>
  </w:style>
  <w:style w:type="character" w:customStyle="1" w:styleId="CharStyle23">
    <w:name w:val="正文文本_"/>
    <w:basedOn w:val="DefaultParagraphFont"/>
    <w:link w:val="Style22"/>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35">
    <w:name w:val="页眉或页脚 (2)_"/>
    <w:basedOn w:val="DefaultParagraphFont"/>
    <w:link w:val="Style3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40">
    <w:name w:val="表格标题_"/>
    <w:basedOn w:val="DefaultParagraphFont"/>
    <w:link w:val="Style39"/>
    <w:rPr>
      <w:rFonts w:ascii="MingLiU" w:eastAsia="MingLiU" w:hAnsi="MingLiU" w:cs="MingLiU"/>
      <w:b w:val="0"/>
      <w:bCs w:val="0"/>
      <w:i w:val="0"/>
      <w:iCs w:val="0"/>
      <w:smallCaps w:val="0"/>
      <w:strike w:val="0"/>
      <w:color w:val="231F20"/>
      <w:sz w:val="14"/>
      <w:szCs w:val="14"/>
      <w:u w:val="none"/>
      <w:lang w:val="zh-CN" w:eastAsia="zh-CN" w:bidi="zh-CN"/>
    </w:rPr>
  </w:style>
  <w:style w:type="character" w:customStyle="1" w:styleId="CharStyle45">
    <w:name w:val="其他_"/>
    <w:basedOn w:val="DefaultParagraphFont"/>
    <w:link w:val="Style44"/>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
    <w:name w:val="正文文本 (3)"/>
    <w:basedOn w:val="Normal"/>
    <w:link w:val="CharStyle3"/>
    <w:pPr>
      <w:widowControl w:val="0"/>
      <w:shd w:val="clear" w:color="auto" w:fill="FFFFFF"/>
      <w:spacing w:line="214" w:lineRule="exact"/>
      <w:ind w:left="260" w:hanging="13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4">
    <w:name w:val="正文文本 (2)"/>
    <w:basedOn w:val="Normal"/>
    <w:link w:val="CharStyle5"/>
    <w:pPr>
      <w:widowControl w:val="0"/>
      <w:shd w:val="clear" w:color="auto" w:fill="FFFFFF"/>
      <w:spacing w:line="271" w:lineRule="auto"/>
      <w:ind w:left="310" w:hanging="240"/>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10">
    <w:name w:val="标题 #1"/>
    <w:basedOn w:val="Normal"/>
    <w:link w:val="CharStyle11"/>
    <w:pPr>
      <w:widowControl w:val="0"/>
      <w:shd w:val="clear" w:color="auto" w:fill="FFFFFF"/>
      <w:spacing w:after="340"/>
      <w:ind w:firstLine="540"/>
      <w:outlineLvl w:val="0"/>
    </w:pPr>
    <w:rPr>
      <w:rFonts w:ascii="MingLiU" w:eastAsia="MingLiU" w:hAnsi="MingLiU" w:cs="MingLiU"/>
      <w:b w:val="0"/>
      <w:bCs w:val="0"/>
      <w:i w:val="0"/>
      <w:iCs w:val="0"/>
      <w:smallCaps w:val="0"/>
      <w:strike w:val="0"/>
      <w:color w:val="231F20"/>
      <w:sz w:val="28"/>
      <w:szCs w:val="28"/>
      <w:u w:val="none"/>
      <w:lang w:val="zh-CN" w:eastAsia="zh-CN" w:bidi="zh-CN"/>
    </w:rPr>
  </w:style>
  <w:style w:type="paragraph" w:customStyle="1" w:styleId="Style22">
    <w:name w:val="正文文本"/>
    <w:basedOn w:val="Normal"/>
    <w:link w:val="CharStyle23"/>
    <w:pPr>
      <w:widowControl w:val="0"/>
      <w:shd w:val="clear" w:color="auto" w:fill="FFFFFF"/>
      <w:spacing w:line="331" w:lineRule="auto"/>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34">
    <w:name w:val="页眉或页脚 (2)"/>
    <w:basedOn w:val="Normal"/>
    <w:link w:val="CharStyle3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39">
    <w:name w:val="表格标题"/>
    <w:basedOn w:val="Normal"/>
    <w:link w:val="CharStyle40"/>
    <w:pPr>
      <w:widowControl w:val="0"/>
      <w:shd w:val="clear" w:color="auto" w:fill="FFFFFF"/>
      <w:spacing w:line="184" w:lineRule="exact"/>
      <w:ind w:left="240" w:hanging="120"/>
    </w:pPr>
    <w:rPr>
      <w:rFonts w:ascii="MingLiU" w:eastAsia="MingLiU" w:hAnsi="MingLiU" w:cs="MingLiU"/>
      <w:b w:val="0"/>
      <w:bCs w:val="0"/>
      <w:i w:val="0"/>
      <w:iCs w:val="0"/>
      <w:smallCaps w:val="0"/>
      <w:strike w:val="0"/>
      <w:color w:val="231F20"/>
      <w:sz w:val="14"/>
      <w:szCs w:val="14"/>
      <w:u w:val="none"/>
      <w:lang w:val="zh-CN" w:eastAsia="zh-CN" w:bidi="zh-CN"/>
    </w:rPr>
  </w:style>
  <w:style w:type="paragraph" w:customStyle="1" w:styleId="Style44">
    <w:name w:val="其他"/>
    <w:basedOn w:val="Normal"/>
    <w:link w:val="CharStyle45"/>
    <w:pPr>
      <w:widowControl w:val="0"/>
      <w:shd w:val="clear" w:color="auto" w:fill="FFFFFF"/>
      <w:spacing w:line="331" w:lineRule="auto"/>
    </w:pPr>
    <w:rPr>
      <w:rFonts w:ascii="MingLiU" w:eastAsia="MingLiU" w:hAnsi="MingLiU" w:cs="MingLiU"/>
      <w:b w:val="0"/>
      <w:bCs w:val="0"/>
      <w:i w:val="0"/>
      <w:iCs w:val="0"/>
      <w:smallCaps w:val="0"/>
      <w:strike w:val="0"/>
      <w:color w:val="231F20"/>
      <w:sz w:val="17"/>
      <w:szCs w:val="17"/>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s>
</file>

<file path=docProps/core.xml><?xml version="1.0" encoding="utf-8"?>
<cp:coreProperties xmlns:cp="http://schemas.openxmlformats.org/package/2006/metadata/core-properties" xmlns:dc="http://purl.org/dc/elements/1.1/">
  <dc:title/>
  <dc:subject/>
  <dc:creator>CNKI</dc:creator>
  <cp:keywords/>
</cp:coreProperties>
</file>