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13989&lt;j. cnki. 0517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6611. 2008. 23. 011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安徽农业科学，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Anhui Ag£i Sc.i200&amp; 36 (23 )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10154-10155 10158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腐植酸对固废拆解地重金属污染土壤修复效果的研究</w:t>
      </w:r>
      <w:bookmarkEnd w:id="0"/>
      <w:bookmarkEnd w:id="1"/>
    </w:p>
    <w:p>
      <w:pPr>
        <w:pStyle w:val="Style15"/>
        <w:keepNext w:val="0"/>
        <w:keepLines w:val="0"/>
        <w:widowControl w:val="0"/>
        <w:shd w:val="clear" w:color="auto" w:fill="auto"/>
        <w:tabs>
          <w:tab w:pos="2465" w:val="left"/>
        </w:tabs>
        <w:bidi w:val="0"/>
        <w:spacing w:before="0" w:after="320" w:line="212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于红艳，奚立民，王仙菊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(台州职业技术学院，浙江台州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318000)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11" w:lineRule="exact"/>
        <w:ind w:left="18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摘要［目的］探讨腐植酸对重金属污染土壤的修复效果。［方法］在固体废弃物拆解地重金属污染土壤中加入不同用量的滩涂泥提取 的腐植酸,测定土壤中水溶态和有效态重金属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Cu Zn Pfe N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的含量。［结果］腐植酸能有效络合、吸附土壤中的重金属。加入腐植酸后， 污染土壤中的水溶态和有效态重金属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Cu Zn Pb N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的含量均明显下降。当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吐样中加入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尬鶴植酸时，腐植酸对污染土壤中水 溶态重金属页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Cu Pb N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3&amp; 6%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5Q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45.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9%,</w:t>
      </w:r>
      <w:r>
        <w:rPr>
          <w:color w:val="000000"/>
          <w:spacing w:val="0"/>
          <w:w w:val="100"/>
          <w:position w:val="0"/>
          <w:shd w:val="clear" w:color="auto" w:fill="auto"/>
        </w:rPr>
        <w:t>对有效态重金属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Zn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Cu Pb N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64.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31.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53.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。［结论］腐植酸可以有效修复固体废弃物拆解地重金属污染土壤，每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吐壤中加入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皿離植酸最为合适。 关键词 土壤污染;腐植酸;水溶态;有效态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214" w:val="left"/>
          <w:tab w:pos="1780" w:val="left"/>
          <w:tab w:pos="3234" w:val="left"/>
        </w:tabs>
        <w:bidi w:val="0"/>
        <w:spacing w:before="0" w:after="220" w:line="211" w:lineRule="exact"/>
        <w:ind w:left="180" w:right="0" w:firstLine="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中图分类号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文献标识码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文章编号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0517—6611(2008)23 — 10154—02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on Remediation Effect of Hum ic Acid on Heavy M etalContam jiated Soil of So lid W asteD isassonblPS Place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YUHongiyan etal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Tai4iou Vocational Technical College Taizhou Zhejiang3i8000)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180" w:right="0" w:firstLine="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Abstract ［ Objectjvq The ajn was discuss ranediatjon effect of ic acjj on heavy me la 1 conKn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ated soy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MeihoQ By addPS htmic acH extracted frcm beach mud wib different an ount jito be heavy me^l con tan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ated soil of solid waste disassenblffig Place ihe con_ ten is of heavy meta］ of Qu Zp Pb anJNi ji water soluble and available 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Lte ji soil were detem jie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Resu” The hunic acjj cou］J ccm_ p］ex anj absorb tie heavy me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soil ef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掘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ctivejy After aJJ jig htm ic acy contents of heavy me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］of C$ Zn Pb anj N i water so］u_ ble and available 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 ji con tan jiated soil were decreased sjgnificantjy Wh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ofhunic acjj was added jito^QQ g of soQ sanpje tie re</w:t>
        <w:softHyphen/>
        <w:t xml:space="preserve">moval rate of hun ic acid to tie water soluble 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 of heavy metal ofZn Cu Pb Ni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connn ffiated soil were 3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6%,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5Q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9%,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45.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5%,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esp, and tie irniova］ late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ic acid to available state of heavy me tai of batwere?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9%,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64.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7%,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0%,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53.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5%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rcs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 ［Concjusioi^ Hmic acjj couJd ef^ctivejy ranediate heavy me tai con Kn jiated soQ of solid waste disassonb lfig Place and per^gg g of soil added 30 mg ofhunic acjj was most appropriate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260"/>
        <w:jc w:val="left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2240" w:h="15840"/>
          <w:pgMar w:top="154" w:left="1130" w:right="1056" w:bottom="19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Keywords Heavy menl Soil contan jiatjon H^nic ac@ W ater sojuble s^Lte Available state</w:t>
      </w:r>
    </w:p>
    <w:p>
      <w:pPr>
        <w:widowControl w:val="0"/>
        <w:spacing w:line="155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4" w:left="0" w:right="0" w:bottom="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固体废弃物拆解在我国已有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多年的历史。由于固废 拆解业从业人员对金属垃圾危害性认识不足，多数采用火 烧、酸洗、直接丢弃等原始方式处理⑴，给当地的生态环境造 成了严重破坏。拆解地土壤污染物中以重金属比较突出，主 要是重金属对土壤的污染基本上是一个不可逆转的过程。 重金属不能被土壤微生物所分解，而易于积累，转化为毒性 更大的化合物，甚至有的通过食物链以有害浓度在人体内蓄 积,严重危害人体健康。土壤重金属污染物主要有汞、铅、 铜、珞、碑、银、铁、猛、锌等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同种金属由于其在土壤中存在 形态不同,其迁移转化特点和污染性质也不同，因此在研究 土壤中重金属的危害时，不仅要注意它们的总含量，还必须 考虑各种形态的含量日。腐植酸广泛存在于土壤、湖泊、河 流和海洋中曲，是天然的土壤改良剂，能有效吸附、络合土壤 中重金属物质，起到修复重金属污染土壤的作用。已有研究 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2-6], Cu Zn Pb Ni4</w:t>
      </w:r>
      <w:r>
        <w:rPr>
          <w:color w:val="000000"/>
          <w:spacing w:val="0"/>
          <w:w w:val="100"/>
          <w:position w:val="0"/>
          <w:shd w:val="clear" w:color="auto" w:fill="auto"/>
        </w:rPr>
        <w:t>种重金属己经在固体废弃物拆解 场周围土壤中表现出较高的富集趋势，因此，试验设计加入 适量由固体废弃物拆解当地海滩滩涂泥提取的腐植酸，重点 对这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种重金属进行不同形态含量的测定，比较不同处理方 法对重金属各种形态的影响，探讨了腐植酸对重金属污染土 壤的修复方法。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材料与方法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  <w:rPr>
          <w:sz w:val="17"/>
          <w:szCs w:val="17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材料</w:t>
      </w:r>
      <w:bookmarkEnd w:id="2"/>
      <w:bookmarkEnd w:id="3"/>
    </w:p>
    <w:p>
      <w:pPr>
        <w:pStyle w:val="Style21"/>
        <w:keepNext w:val="0"/>
        <w:keepLines w:val="0"/>
        <w:widowControl w:val="0"/>
        <w:shd w:val="clear" w:color="auto" w:fill="auto"/>
        <w:tabs>
          <w:tab w:pos="3816" w:val="left"/>
        </w:tabs>
        <w:bidi w:val="0"/>
        <w:spacing w:before="0" w:after="160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111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供试土壤。重金属污染土壤取自台州市路桥固体废 弃物拆解场周围,对照土壤取以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虹以外未污染土壤，去 除碎石、枯枝、败叶等杂物。土壤基本理化性质见表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1 2</w:t>
      </w:r>
      <w:r>
        <w:rPr>
          <w:color w:val="000000"/>
          <w:spacing w:val="0"/>
          <w:w w:val="100"/>
          <w:position w:val="0"/>
          <w:shd w:val="clear" w:color="auto" w:fill="auto"/>
        </w:rPr>
        <w:t>腐植酸。取台州市东片农场半封闭港湾内滩涂。滩 涂泥主要是粘涂，属重黏土。直径小于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01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粗粉砂含量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06" w:lineRule="exact"/>
        <w:ind w:left="820" w:right="0" w:hanging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 于红艳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1976— \</w:t>
      </w:r>
      <w:r>
        <w:rPr>
          <w:color w:val="000000"/>
          <w:spacing w:val="0"/>
          <w:w w:val="100"/>
          <w:position w:val="0"/>
          <w:shd w:val="clear" w:color="auto" w:fill="auto"/>
        </w:rPr>
        <w:t>女，浙江温岭人，在读硕士，讲师，从事废 弃物的处理处置与资源化利用研究。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0" w:line="206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收稿日期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2008-05^3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供试土壤基本理化性质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Table］ Basic Physicochen ical properties of tested soil</w:t>
      </w:r>
    </w:p>
    <w:tbl>
      <w:tblPr>
        <w:tblOverlap w:val="never"/>
        <w:jc w:val="center"/>
        <w:tblLayout w:type="fixed"/>
      </w:tblPr>
      <w:tblGrid>
        <w:gridCol w:w="994"/>
        <w:gridCol w:w="706"/>
        <w:gridCol w:w="629"/>
        <w:gridCol w:w="658"/>
        <w:gridCol w:w="643"/>
        <w:gridCol w:w="634"/>
        <w:gridCol w:w="614"/>
      </w:tblGrid>
      <w:tr>
        <w:trPr>
          <w:trHeight w:val="72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土壤</w:t>
            </w:r>
          </w:p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Soil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田值</w:t>
            </w:r>
          </w:p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vajue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有机质</w:t>
            </w:r>
          </w:p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8" w:lineRule="exact"/>
              <w:ind w:left="0" w:right="0" w:firstLine="0"/>
              <w:jc w:val="center"/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◎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kg Organic matter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exact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Zn m^/kS</w:t>
            </w:r>
          </w:p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Zn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exact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Cu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Pb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Ni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mg/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kS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rng/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kg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mg/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kg TotalCu TotalPb TotalNi</w:t>
            </w:r>
          </w:p>
        </w:tc>
      </w:tr>
      <w:tr>
        <w:trPr>
          <w:trHeight w:val="19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污染土壤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1 642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180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polluted soil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对照土壤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6 8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</w:tc>
      </w:tr>
      <w:tr>
        <w:trPr>
          <w:trHeight w:val="21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Ccntiol soil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1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80%</w:t>
      </w:r>
      <w:r>
        <w:rPr>
          <w:color w:val="000000"/>
          <w:spacing w:val="0"/>
          <w:w w:val="100"/>
          <w:position w:val="0"/>
          <w:shd w:val="clear" w:color="auto" w:fill="auto"/>
        </w:rPr>
        <w:t>以上,盐分和养分的含量都较高。腐植酸按照经典的 提取方法⑺并进行一些改变，取滩涂沉积物，自然风干，碾 磨;用浓度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氢氧化钠提取，混合比例（滩涂泥碱液=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》搅拌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室温静置过夜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取上层液,用浓度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35%</w:t>
      </w:r>
      <w:r>
        <w:rPr>
          <w:color w:val="000000"/>
          <w:spacing w:val="0"/>
          <w:w w:val="100"/>
          <w:position w:val="0"/>
          <w:shd w:val="clear" w:color="auto" w:fill="auto"/>
        </w:rPr>
        <w:t>盐 酸调旧值为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静置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取下层沉积物，用蒸憾水反复洗 涤,烘干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（60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 i</w:t>
      </w:r>
      <w:r>
        <w:rPr>
          <w:color w:val="000000"/>
          <w:spacing w:val="0"/>
          <w:w w:val="100"/>
          <w:position w:val="0"/>
          <w:shd w:val="clear" w:color="auto" w:fill="auto"/>
        </w:rPr>
        <w:t>得到腐植酸。腐植酸是一种无定形的 高分子有机物质，其分子中含有共觇双键、芳香环、醍基及半 醍基等基团国，平均化学模型参见米林甲阳的研究成果凹。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left"/>
        <w:rPr>
          <w:sz w:val="17"/>
          <w:szCs w:val="17"/>
        </w:rPr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方法</w:t>
      </w:r>
      <w:bookmarkEnd w:id="4"/>
      <w:bookmarkEnd w:id="5"/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土壤重金属的测定方法⑷。总重金属含量测定用王 水一高氯酸消煮，水溶性重金属用去离子水浸提，有效态重 金属用浓度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KHC</w:t>
      </w:r>
      <w:r>
        <w:rPr>
          <w:color w:val="000000"/>
          <w:spacing w:val="0"/>
          <w:w w:val="100"/>
          <w:position w:val="0"/>
          <w:shd w:val="clear" w:color="auto" w:fill="auto"/>
        </w:rPr>
        <w:t>擾提，室温振荡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静置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皿車过 滤上清液定容得总重金属含量、水溶性重金属含量和有效态 重金属含量。用原子吸收分光光度法测定重金属含量。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2 2</w:t>
      </w:r>
      <w:r>
        <w:rPr>
          <w:color w:val="000000"/>
          <w:spacing w:val="0"/>
          <w:w w:val="100"/>
          <w:position w:val="0"/>
          <w:shd w:val="clear" w:color="auto" w:fill="auto"/>
        </w:rPr>
        <w:t>试验设计。将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10. 20. 30. 40.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鵲植酸分别加入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踩集到的污染土壤和对照土壤中，加入去离子水使土 壤含水量为田间最大持水量的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锥形瓶 中恒温振动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试验设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个处理，分别为污染土壤未经处 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污染土壤腐植酸修复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W+HA）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对照土壤未经处理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（CR）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对照土壤腐植酸修复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CR+HA）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结果与讨论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4" w:left="1130" w:right="1056" w:bottom="5" w:header="0" w:footer="3" w:gutter="0"/>
          <w:cols w:num="2" w:space="224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2 1</w:t>
      </w:r>
      <w:r>
        <w:rPr>
          <w:color w:val="000000"/>
          <w:spacing w:val="0"/>
          <w:w w:val="100"/>
          <w:position w:val="0"/>
          <w:shd w:val="clear" w:color="auto" w:fill="auto"/>
        </w:rPr>
        <w:t>腐植酸加入量对污染土壤修复效果的影响 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4" w:left="1130" w:right="1056" w:bottom="5" w:header="0" w:footer="3" w:gutter="0"/>
          <w:cols w:num="2" w:space="224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132715" distL="376555" distR="114300" simplePos="0" relativeHeight="125829378" behindDoc="0" locked="0" layoutInCell="1" allowOverlap="1">
            <wp:simplePos x="0" y="0"/>
            <wp:positionH relativeFrom="page">
              <wp:posOffset>1301750</wp:posOffset>
            </wp:positionH>
            <wp:positionV relativeFrom="paragraph">
              <wp:posOffset>27305</wp:posOffset>
            </wp:positionV>
            <wp:extent cx="1901825" cy="1408430"/>
            <wp:wrapSquare wrapText="bothSides"/>
            <wp:docPr id="4" name="Shap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1901825" cy="14084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1734820</wp:posOffset>
                </wp:positionH>
                <wp:positionV relativeFrom="paragraph">
                  <wp:posOffset>1438275</wp:posOffset>
                </wp:positionV>
                <wp:extent cx="1263650" cy="126365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3650" cy="126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Addition amount of hunic acid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36.59999999999999pt;margin-top:113.25pt;width:99.5pt;height:9.9499999999999993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Addition amount of hunic acid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ragraph">
                  <wp:posOffset>188595</wp:posOffset>
                </wp:positionV>
                <wp:extent cx="207010" cy="96012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010" cy="9601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ss ulqn-os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.S Isaul AAg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』0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1U2U03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81.849999999999994pt;margin-top:14.85pt;width:16.300000000000001pt;height:75.599999999999994pt;z-index:25165773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ss ulqn-os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.S Isaul AAg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』0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1U2U03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79" behindDoc="0" locked="0" layoutInCell="1" allowOverlap="1">
                <wp:simplePos x="0" y="0"/>
                <wp:positionH relativeFrom="page">
                  <wp:posOffset>4481830</wp:posOffset>
                </wp:positionH>
                <wp:positionV relativeFrom="paragraph">
                  <wp:posOffset>12700</wp:posOffset>
                </wp:positionV>
                <wp:extent cx="427990" cy="1136650"/>
                <wp:wrapSquare wrapText="bothSides"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7990" cy="1136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0" w:lineRule="atLeas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 o o o o o o o Au o o o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6 5 4 3 2 1 2SS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olqe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二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eae=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15aw XAEUq jo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551UO0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52.89999999999998pt;margin-top:1.pt;width:33.700000000000003pt;height:89.5pt;z-index:-125829374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0" w:lineRule="atLeas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 o o o o o o o Au o o o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6 5 4 3 2 1 2SS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olqe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二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eae=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15aw XAEUq jo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551UO0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60" w:line="228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70"/>
          <w:position w:val="0"/>
          <w:sz w:val="15"/>
          <w:szCs w:val="15"/>
          <w:shd w:val="clear" w:color="auto" w:fill="auto"/>
          <w:lang w:val="zh-CN" w:eastAsia="zh-CN" w:bidi="zh-CN"/>
        </w:rPr>
        <w:t>―</w:t>
      </w:r>
      <w:r>
        <w:rPr>
          <w:color w:val="000000"/>
          <w:spacing w:val="0"/>
          <w:w w:val="70"/>
          <w:position w:val="0"/>
          <w:sz w:val="15"/>
          <w:szCs w:val="15"/>
          <w:shd w:val="clear" w:color="auto" w:fill="auto"/>
          <w:lang w:val="en-US" w:eastAsia="en-US" w:bidi="en-US"/>
        </w:rPr>
        <w:t>♦— Zn —Cu</w:t>
        <w:br/>
        <w:t>f-Pb F-Ni</w:t>
      </w:r>
    </w:p>
    <w:p>
      <w:pPr>
        <w:pStyle w:val="Style49"/>
        <w:keepNext/>
        <w:keepLines/>
        <w:widowControl w:val="0"/>
        <w:shd w:val="clear" w:color="auto" w:fill="auto"/>
        <w:tabs>
          <w:tab w:pos="576" w:val="left"/>
          <w:tab w:pos="2230" w:val="left"/>
        </w:tabs>
        <w:bidi w:val="0"/>
        <w:spacing w:before="0" w:after="0" w:line="240" w:lineRule="auto"/>
        <w:ind w:left="0" w:right="0" w:firstLine="0"/>
        <w:jc w:val="center"/>
      </w:pPr>
      <w:bookmarkStart w:id="6" w:name="bookmark6"/>
      <w:bookmarkStart w:id="7" w:name="bookmark7"/>
      <w:r>
        <w:rPr>
          <w:color w:val="000000"/>
          <w:spacing w:val="0"/>
          <w:position w:val="0"/>
          <w:shd w:val="clear" w:color="auto" w:fill="auto"/>
          <w:lang w:val="en-US" w:eastAsia="en-US" w:bidi="en-US"/>
        </w:rPr>
        <w:t>10</w:t>
        <w:tab/>
        <w:t xml:space="preserve">20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刃 </w:t>
      </w:r>
      <w:r>
        <w:rPr>
          <w:color w:val="000000"/>
          <w:spacing w:val="0"/>
          <w:position w:val="0"/>
          <w:shd w:val="clear" w:color="auto" w:fill="auto"/>
          <w:lang w:val="en-US" w:eastAsia="en-US" w:bidi="en-US"/>
        </w:rPr>
        <w:t>40</w:t>
        <w:tab/>
        <w:t>50</w:t>
      </w:r>
      <w:bookmarkEnd w:id="6"/>
      <w:bookmarkEnd w:id="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85" w:lineRule="exact"/>
        <w:ind w:left="0" w:right="0" w:firstLine="0"/>
        <w:jc w:val="center"/>
        <w:sectPr>
          <w:headerReference w:type="default" r:id="rId8"/>
          <w:footnotePr>
            <w:pos w:val="pageBottom"/>
            <w:numFmt w:val="decimal"/>
            <w:numRestart w:val="continuous"/>
          </w:footnotePr>
          <w:pgSz w:w="12240" w:h="15840"/>
          <w:pgMar w:top="802" w:left="7733" w:right="1003" w:bottom="231" w:header="0" w:footer="3" w:gutter="0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腐植酸加入量”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  <w:br/>
        <w:t>Addition amount of himic acid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不同腐植酸加入量对重金属水溶态含量的影响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玮 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addition amount of hum ic acjj on the con_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tent of heavy metal p water soluble state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表明，随着腐植酸加入量的提高，水溶态重金属在土壤中浓 度不断下降，当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牡样加入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黠植酸时,重金属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Pb N</w:t>
      </w:r>
      <w:r>
        <w:rPr>
          <w:color w:val="000000"/>
          <w:spacing w:val="0"/>
          <w:w w:val="100"/>
          <w:position w:val="0"/>
          <w:shd w:val="clear" w:color="auto" w:fill="auto"/>
        </w:rPr>
        <w:t>水溶态分别降至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86 5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勺賂与 未加入腐植酸时相比差异显著，而当腐植酸量再增加时,水 溶态重金属含量变化较小。对照土壤显示相似的下降趋势。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不同腐植酸加入量对重金属有效态含量的影响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addition amount of hsn ic acjj on the con_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tent of heavy meta] ji available state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02" w:left="1130" w:right="1056" w:bottom="231" w:header="0" w:footer="3" w:gutter="0"/>
          <w:cols w:num="2" w:space="29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各浓度腐植酸对重金属有效态含量同样有显著影响，加入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隸植酸反应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污染土壤重金属有效态含量明显下降， 当腐植酸加入量大于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^100</w:t>
      </w:r>
      <w:r>
        <w:rPr>
          <w:color w:val="000000"/>
          <w:spacing w:val="0"/>
          <w:w w:val="100"/>
          <w:position w:val="0"/>
          <w:shd w:val="clear" w:color="auto" w:fill="auto"/>
        </w:rPr>
        <w:t>吐样时，各种被测重金属 有效态含量均略有上升,其原因可能是随着腐植酸的加入， 降低了土壤 旧值，影响了重金属的解离程度，增加了土壤重</w:t>
      </w:r>
    </w:p>
    <w:p>
      <w:pPr>
        <w:widowControl w:val="0"/>
        <w:spacing w:line="60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79" w:left="0" w:right="0" w:bottom="23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腐植酸处理对重金属在土壤中水溶态含量的影响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5062" w:val="left"/>
        </w:tabs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T&amp;b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1^2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hum ic acjj treatnent on the content of heavy metal</w:t>
        <w:tab/>
        <w:t>water soluble state</w:t>
      </w:r>
    </w:p>
    <w:tbl>
      <w:tblPr>
        <w:tblOverlap w:val="never"/>
        <w:jc w:val="center"/>
        <w:tblLayout w:type="fixed"/>
      </w:tblPr>
      <w:tblGrid>
        <w:gridCol w:w="1435"/>
        <w:gridCol w:w="1166"/>
        <w:gridCol w:w="643"/>
        <w:gridCol w:w="624"/>
        <w:gridCol w:w="662"/>
        <w:gridCol w:w="643"/>
        <w:gridCol w:w="653"/>
        <w:gridCol w:w="643"/>
        <w:gridCol w:w="643"/>
        <w:gridCol w:w="648"/>
        <w:gridCol w:w="624"/>
        <w:gridCol w:w="782"/>
        <w:gridCol w:w="816"/>
      </w:tblGrid>
      <w:tr>
        <w:trPr>
          <w:trHeight w:val="25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不同处理</w:t>
            </w:r>
          </w:p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Treatnents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Pb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Ni</w:t>
            </w:r>
          </w:p>
        </w:tc>
      </w:tr>
      <w:tr>
        <w:trPr>
          <w:trHeight w:val="240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3</w:t>
            </w:r>
          </w:p>
        </w:tc>
      </w:tr>
      <w:tr>
        <w:trPr>
          <w:trHeight w:val="20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99. 8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96 3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9&amp; 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224.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225.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225.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15&amp;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15&amp; 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15&amp; 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20.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2Q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2Q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4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W+HA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 xml:space="preserve">&amp;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59. 8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62 7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110.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110.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11Q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86 4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86 6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86 5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15.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15.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15.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5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14. 4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13. 9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13.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24.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23.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23.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39.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39.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39.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5.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4.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5.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3</w:t>
            </w:r>
          </w:p>
        </w:tc>
      </w:tr>
      <w:tr>
        <w:trPr>
          <w:trHeight w:val="2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CR+HA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9. 0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&amp; 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&amp; 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16 8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16 5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16 7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26 2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26 3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26 2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2 8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3.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0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注：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>指污染土壤未经处理；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W+HA</w:t>
      </w:r>
      <w:r>
        <w:rPr>
          <w:color w:val="000000"/>
          <w:spacing w:val="0"/>
          <w:w w:val="100"/>
          <w:position w:val="0"/>
          <w:shd w:val="clear" w:color="auto" w:fill="auto"/>
        </w:rPr>
        <w:t>指污染土壤腐植酸修复；（鞘旨对照土壤未经处理；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网旨对照土壤腐植酸修复。下同。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62" w:lineRule="exact"/>
        <w:ind w:left="460" w:right="0" w:hanging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Not? W sianjs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untreated Polluted sojlW+HA swds Qr tie repair of ic acid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Polluted soil CR stands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untreated control soil CR-^HA swds Qr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repair of hunic acid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 soil The same as 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l]avs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腐植酸处理对重金属在土壤中有效态含量的影响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T&amp;b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1^3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hum ic acjj tream ent on the content of heavy meta] available state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8100" distB="2496185" distL="0" distR="0" simplePos="0" relativeHeight="125829381" behindDoc="0" locked="0" layoutInCell="1" allowOverlap="1">
                <wp:simplePos x="0" y="0"/>
                <wp:positionH relativeFrom="page">
                  <wp:posOffset>1583055</wp:posOffset>
                </wp:positionH>
                <wp:positionV relativeFrom="paragraph">
                  <wp:posOffset>38100</wp:posOffset>
                </wp:positionV>
                <wp:extent cx="120650" cy="14795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0650" cy="147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8" w:name="bookmark8"/>
                            <w:bookmarkStart w:id="9" w:name="bookmark9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Zn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24.65000000000001pt;margin-top:3.pt;width:9.5pt;height:11.65pt;z-index:-125829372;mso-wrap-distance-left:0;mso-wrap-distance-top:3.pt;mso-wrap-distance-right:0;mso-wrap-distance-bottom:196.55000000000001pt;mso-position-horizontal-relative:page" filled="f" stroked="f">
                <v:textbox inset="0,0,0,0">
                  <w:txbxContent>
                    <w:p>
                      <w:pPr>
                        <w:pStyle w:val="Style4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8" w:name="bookmark8"/>
                      <w:bookmarkStart w:id="9" w:name="bookmark9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Zn</w:t>
                      </w:r>
                      <w:bookmarkEnd w:id="8"/>
                      <w:bookmarkEnd w:id="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3030" distB="2302510" distL="0" distR="0" simplePos="0" relativeHeight="125829383" behindDoc="0" locked="0" layoutInCell="1" allowOverlap="1">
                <wp:simplePos x="0" y="0"/>
                <wp:positionH relativeFrom="page">
                  <wp:posOffset>2233930</wp:posOffset>
                </wp:positionH>
                <wp:positionV relativeFrom="paragraph">
                  <wp:posOffset>113030</wp:posOffset>
                </wp:positionV>
                <wp:extent cx="1261745" cy="26670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1745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水溶态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Water soluble state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有效态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Available state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75.90000000000001pt;margin-top:8.9000000000000004pt;width:99.349999999999994pt;height:21.pt;z-index:-125829370;mso-wrap-distance-left:0;mso-wrap-distance-top:8.9000000000000004pt;mso-wrap-distance-right:0;mso-wrap-distance-bottom:181.30000000000001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水溶态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Water soluble state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有效态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Available state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525780" distB="1467485" distL="0" distR="0" simplePos="0" relativeHeight="125829385" behindDoc="0" locked="0" layoutInCell="1" allowOverlap="1">
            <wp:simplePos x="0" y="0"/>
            <wp:positionH relativeFrom="page">
              <wp:posOffset>1261745</wp:posOffset>
            </wp:positionH>
            <wp:positionV relativeFrom="paragraph">
              <wp:posOffset>525780</wp:posOffset>
            </wp:positionV>
            <wp:extent cx="267970" cy="688975"/>
            <wp:wrapTopAndBottom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67970" cy="6889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464310" distB="1069975" distL="0" distR="0" simplePos="0" relativeHeight="125829386" behindDoc="0" locked="0" layoutInCell="1" allowOverlap="1">
                <wp:simplePos x="0" y="0"/>
                <wp:positionH relativeFrom="page">
                  <wp:posOffset>1527175</wp:posOffset>
                </wp:positionH>
                <wp:positionV relativeFrom="paragraph">
                  <wp:posOffset>1464310</wp:posOffset>
                </wp:positionV>
                <wp:extent cx="118745" cy="147955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745" cy="147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0" w:name="bookmark10"/>
                            <w:bookmarkStart w:id="11" w:name="bookmark11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Pb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20.25pt;margin-top:115.3pt;width:9.3499999999999996pt;height:11.65pt;z-index:-125829367;mso-wrap-distance-left:0;mso-wrap-distance-top:115.3pt;mso-wrap-distance-right:0;mso-wrap-distance-bottom:84.25pt;mso-position-horizontal-relative:page" filled="f" stroked="f">
                <v:textbox inset="0,0,0,0">
                  <w:txbxContent>
                    <w:p>
                      <w:pPr>
                        <w:pStyle w:val="Style4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0" w:name="bookmark10"/>
                      <w:bookmarkStart w:id="11" w:name="bookmark11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Pb</w:t>
                      </w:r>
                      <w:bookmarkEnd w:id="10"/>
                      <w:bookmarkEnd w:id="1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788035" distB="1476375" distL="0" distR="0" simplePos="0" relativeHeight="125829388" behindDoc="0" locked="0" layoutInCell="1" allowOverlap="1">
            <wp:simplePos x="0" y="0"/>
            <wp:positionH relativeFrom="page">
              <wp:posOffset>1810385</wp:posOffset>
            </wp:positionH>
            <wp:positionV relativeFrom="paragraph">
              <wp:posOffset>788035</wp:posOffset>
            </wp:positionV>
            <wp:extent cx="152400" cy="420370"/>
            <wp:wrapTopAndBottom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52400" cy="4203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839470" distB="1468120" distL="0" distR="0" simplePos="0" relativeHeight="125829389" behindDoc="0" locked="0" layoutInCell="1" allowOverlap="1">
            <wp:simplePos x="0" y="0"/>
            <wp:positionH relativeFrom="page">
              <wp:posOffset>2270760</wp:posOffset>
            </wp:positionH>
            <wp:positionV relativeFrom="paragraph">
              <wp:posOffset>839470</wp:posOffset>
            </wp:positionV>
            <wp:extent cx="194945" cy="377825"/>
            <wp:wrapTopAndBottom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94945" cy="3778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220470" distB="1343025" distL="0" distR="0" simplePos="0" relativeHeight="125829390" behindDoc="0" locked="0" layoutInCell="1" allowOverlap="1">
                <wp:simplePos x="0" y="0"/>
                <wp:positionH relativeFrom="page">
                  <wp:posOffset>1856105</wp:posOffset>
                </wp:positionH>
                <wp:positionV relativeFrom="paragraph">
                  <wp:posOffset>1220470</wp:posOffset>
                </wp:positionV>
                <wp:extent cx="212090" cy="118745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2090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W-+HA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46.15000000000001pt;margin-top:96.099999999999994pt;width:16.699999999999999pt;height:9.3499999999999996pt;z-index:-125829363;mso-wrap-distance-left:0;mso-wrap-distance-top:96.099999999999994pt;mso-wrap-distance-right:0;mso-wrap-distance-bottom:10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W-+HA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16025" distB="1318260" distL="0" distR="0" simplePos="0" relativeHeight="125829392" behindDoc="0" locked="0" layoutInCell="1" allowOverlap="1">
                <wp:simplePos x="0" y="0"/>
                <wp:positionH relativeFrom="page">
                  <wp:posOffset>2362200</wp:posOffset>
                </wp:positionH>
                <wp:positionV relativeFrom="paragraph">
                  <wp:posOffset>1216025</wp:posOffset>
                </wp:positionV>
                <wp:extent cx="125095" cy="147955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095" cy="147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12" w:name="bookmark12"/>
                            <w:bookmarkStart w:id="13" w:name="bookmark13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CR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186.pt;margin-top:95.75pt;width:9.8499999999999996pt;height:11.65pt;z-index:-125829361;mso-wrap-distance-left:0;mso-wrap-distance-top:95.75pt;mso-wrap-distance-right:0;mso-wrap-distance-bottom:103.8pt;mso-position-horizontal-relative:page" filled="f" stroked="f">
                <v:textbox inset="0,0,0,0">
                  <w:txbxContent>
                    <w:p>
                      <w:pPr>
                        <w:pStyle w:val="Style4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12" w:name="bookmark12"/>
                      <w:bookmarkStart w:id="13" w:name="bookmark13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CR</w:t>
                      </w:r>
                      <w:bookmarkEnd w:id="12"/>
                      <w:bookmarkEnd w:id="1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827405" distB="1370330" distL="0" distR="0" simplePos="0" relativeHeight="125829394" behindDoc="0" locked="0" layoutInCell="1" allowOverlap="1">
            <wp:simplePos x="0" y="0"/>
            <wp:positionH relativeFrom="page">
              <wp:posOffset>2733675</wp:posOffset>
            </wp:positionH>
            <wp:positionV relativeFrom="paragraph">
              <wp:posOffset>827405</wp:posOffset>
            </wp:positionV>
            <wp:extent cx="389890" cy="487680"/>
            <wp:wrapTopAndBottom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89890" cy="4876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446530" distB="976630" distL="0" distR="0" simplePos="0" relativeHeight="125829395" behindDoc="0" locked="0" layoutInCell="1" allowOverlap="1">
                <wp:simplePos x="0" y="0"/>
                <wp:positionH relativeFrom="page">
                  <wp:posOffset>1749425</wp:posOffset>
                </wp:positionH>
                <wp:positionV relativeFrom="paragraph">
                  <wp:posOffset>1446530</wp:posOffset>
                </wp:positionV>
                <wp:extent cx="1269365" cy="25908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9365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水溶态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Water soluble state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有敢态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Available state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37.75pt;margin-top:113.90000000000001pt;width:99.950000000000003pt;height:20.399999999999999pt;z-index:-125829358;mso-wrap-distance-left:0;mso-wrap-distance-top:113.90000000000001pt;mso-wrap-distance-right:0;mso-wrap-distance-bottom:76.900000000000006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水溶态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Water soluble state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有敢态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Available state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949450" distB="138430" distL="0" distR="0" simplePos="0" relativeHeight="125829397" behindDoc="0" locked="0" layoutInCell="1" allowOverlap="1">
            <wp:simplePos x="0" y="0"/>
            <wp:positionH relativeFrom="page">
              <wp:posOffset>1810385</wp:posOffset>
            </wp:positionH>
            <wp:positionV relativeFrom="paragraph">
              <wp:posOffset>1949450</wp:posOffset>
            </wp:positionV>
            <wp:extent cx="1207135" cy="597535"/>
            <wp:wrapTopAndBottom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207135" cy="5975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153285" distB="163195" distL="0" distR="0" simplePos="0" relativeHeight="125829398" behindDoc="0" locked="0" layoutInCell="1" allowOverlap="1">
            <wp:simplePos x="0" y="0"/>
            <wp:positionH relativeFrom="page">
              <wp:posOffset>2770505</wp:posOffset>
            </wp:positionH>
            <wp:positionV relativeFrom="paragraph">
              <wp:posOffset>2153285</wp:posOffset>
            </wp:positionV>
            <wp:extent cx="225425" cy="365760"/>
            <wp:wrapTopAndBottom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25425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2564765" distB="0" distL="0" distR="0" simplePos="0" relativeHeight="125829399" behindDoc="0" locked="0" layoutInCell="1" allowOverlap="1">
                <wp:simplePos x="0" y="0"/>
                <wp:positionH relativeFrom="page">
                  <wp:posOffset>1868170</wp:posOffset>
                </wp:positionH>
                <wp:positionV relativeFrom="paragraph">
                  <wp:posOffset>2564765</wp:posOffset>
                </wp:positionV>
                <wp:extent cx="1153795" cy="11747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3795" cy="117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8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W+HA</w:t>
                              <w:tab/>
                              <w:t>CR CR+HA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147.09999999999999pt;margin-top:201.94999999999999pt;width:90.849999999999994pt;height:9.25pt;z-index:-125829354;mso-wrap-distance-left:0;mso-wrap-distance-top:201.94999999999999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8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W+HA</w:t>
                        <w:tab/>
                        <w:t>CR CR+HA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1275" distB="1939925" distL="0" distR="0" simplePos="0" relativeHeight="125829401" behindDoc="0" locked="0" layoutInCell="1" allowOverlap="1">
                <wp:simplePos x="0" y="0"/>
                <wp:positionH relativeFrom="page">
                  <wp:posOffset>4178935</wp:posOffset>
                </wp:positionH>
                <wp:positionV relativeFrom="paragraph">
                  <wp:posOffset>41275</wp:posOffset>
                </wp:positionV>
                <wp:extent cx="301625" cy="70104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701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403020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* = Mlnuaalod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329.05000000000001pt;margin-top:3.25pt;width:23.75pt;height:55.200000000000003pt;z-index:-125829352;mso-wrap-distance-left:0;mso-wrap-distance-top:3.25pt;mso-wrap-distance-right:0;mso-wrap-distance-bottom:15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403020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* = Mlnuaalod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36930" distB="1423035" distL="0" distR="0" simplePos="0" relativeHeight="125829403" behindDoc="0" locked="0" layoutInCell="1" allowOverlap="1">
                <wp:simplePos x="0" y="0"/>
                <wp:positionH relativeFrom="page">
                  <wp:posOffset>4384675</wp:posOffset>
                </wp:positionH>
                <wp:positionV relativeFrom="paragraph">
                  <wp:posOffset>836930</wp:posOffset>
                </wp:positionV>
                <wp:extent cx="115570" cy="422275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570" cy="4222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right"/>
                            </w:pPr>
                            <w:bookmarkStart w:id="14" w:name="bookmark14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10</w:t>
                            </w:r>
                            <w:bookmarkEnd w:id="14"/>
                          </w:p>
                          <w:p>
                            <w:pPr>
                              <w:pStyle w:val="Style4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5" w:name="bookmark15"/>
                            <w:bookmarkStart w:id="16" w:name="bookmark16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45.25pt;margin-top:65.900000000000006pt;width:9.0999999999999996pt;height:33.25pt;z-index:-125829350;mso-wrap-distance-left:0;mso-wrap-distance-top:65.900000000000006pt;mso-wrap-distance-right:0;mso-wrap-distance-bottom:112.05pt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right"/>
                      </w:pPr>
                      <w:bookmarkStart w:id="14" w:name="bookmark14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10</w:t>
                      </w:r>
                      <w:bookmarkEnd w:id="14"/>
                    </w:p>
                    <w:p>
                      <w:pPr>
                        <w:pStyle w:val="Style4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5" w:name="bookmark15"/>
                      <w:bookmarkStart w:id="16" w:name="bookmark16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  <w:bookmarkEnd w:id="15"/>
                      <w:bookmarkEnd w:id="1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88110" distB="780415" distL="0" distR="0" simplePos="0" relativeHeight="125829405" behindDoc="0" locked="0" layoutInCell="1" allowOverlap="1">
                <wp:simplePos x="0" y="0"/>
                <wp:positionH relativeFrom="page">
                  <wp:posOffset>4382770</wp:posOffset>
                </wp:positionH>
                <wp:positionV relativeFrom="paragraph">
                  <wp:posOffset>1388110</wp:posOffset>
                </wp:positionV>
                <wp:extent cx="118745" cy="51371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745" cy="5137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both"/>
                            </w:pPr>
                            <w:bookmarkStart w:id="17" w:name="bookmark17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30</w:t>
                            </w:r>
                            <w:bookmarkEnd w:id="17"/>
                          </w:p>
                          <w:p>
                            <w:pPr>
                              <w:pStyle w:val="Style4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18" w:name="bookmark18"/>
                            <w:bookmarkStart w:id="19" w:name="bookmark19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345.10000000000002pt;margin-top:109.3pt;width:9.3499999999999996pt;height:40.450000000000003pt;z-index:-125829348;mso-wrap-distance-left:0;mso-wrap-distance-top:109.3pt;mso-wrap-distance-right:0;mso-wrap-distance-bottom:61.450000000000003pt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both"/>
                      </w:pPr>
                      <w:bookmarkStart w:id="17" w:name="bookmark17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30</w:t>
                      </w:r>
                      <w:bookmarkEnd w:id="17"/>
                    </w:p>
                    <w:p>
                      <w:pPr>
                        <w:pStyle w:val="Style4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18" w:name="bookmark18"/>
                      <w:bookmarkStart w:id="19" w:name="bookmark19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</w:t>
                      </w:r>
                      <w:bookmarkEnd w:id="18"/>
                      <w:bookmarkEnd w:id="1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43865" distB="1473200" distL="0" distR="252730" simplePos="0" relativeHeight="125829407" behindDoc="0" locked="0" layoutInCell="1" allowOverlap="1">
            <wp:simplePos x="0" y="0"/>
            <wp:positionH relativeFrom="page">
              <wp:posOffset>4648200</wp:posOffset>
            </wp:positionH>
            <wp:positionV relativeFrom="paragraph">
              <wp:posOffset>443865</wp:posOffset>
            </wp:positionV>
            <wp:extent cx="1932305" cy="768350"/>
            <wp:wrapTopAndBottom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932305" cy="7683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5559425</wp:posOffset>
                </wp:positionH>
                <wp:positionV relativeFrom="paragraph">
                  <wp:posOffset>109855</wp:posOffset>
                </wp:positionV>
                <wp:extent cx="1273810" cy="342900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7381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0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水滚态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'feter soluble state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有效态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Available state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437.75pt;margin-top:8.6500000000000004pt;width:100.3pt;height:27.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exact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0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水滚态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'feter soluble state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有效态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Available 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1212215</wp:posOffset>
                </wp:positionV>
                <wp:extent cx="1290955" cy="120650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90955" cy="120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90" w:val="left"/>
                                <w:tab w:pos="163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W+HA</w:t>
                              <w:tab/>
                              <w:t>CR</w:t>
                              <w:tab/>
                              <w:t>CR+HA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414.10000000000002pt;margin-top:95.450000000000003pt;width:101.65000000000001pt;height:9.5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90" w:val="left"/>
                          <w:tab w:pos="163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W+HA</w:t>
                        <w:tab/>
                        <w:t>CR</w:t>
                        <w:tab/>
                        <w:t>CR+HA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763395" distB="114300" distL="0" distR="0" simplePos="0" relativeHeight="125829408" behindDoc="0" locked="0" layoutInCell="1" allowOverlap="1">
            <wp:simplePos x="0" y="0"/>
            <wp:positionH relativeFrom="page">
              <wp:posOffset>4547235</wp:posOffset>
            </wp:positionH>
            <wp:positionV relativeFrom="paragraph">
              <wp:posOffset>1763395</wp:posOffset>
            </wp:positionV>
            <wp:extent cx="2023745" cy="804545"/>
            <wp:wrapTopAndBottom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023745" cy="80454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4748530</wp:posOffset>
                </wp:positionH>
                <wp:positionV relativeFrom="paragraph">
                  <wp:posOffset>2562225</wp:posOffset>
                </wp:positionV>
                <wp:extent cx="1118870" cy="117475"/>
                <wp:wrapNone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18870" cy="117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34" w:val="left"/>
                                <w:tab w:pos="156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</w:t>
                              <w:tab/>
                              <w:t>W+HA</w:t>
                              <w:tab/>
                              <w:t>（R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373.89999999999998pt;margin-top:201.75pt;width:88.099999999999994pt;height:9.25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34" w:val="left"/>
                          <w:tab w:pos="156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</w:t>
                        <w:tab/>
                        <w:t>W+HA</w:t>
                        <w:tab/>
                        <w:t>（R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4876165</wp:posOffset>
                </wp:positionH>
                <wp:positionV relativeFrom="paragraph">
                  <wp:posOffset>1513205</wp:posOffset>
                </wp:positionV>
                <wp:extent cx="1501140" cy="250190"/>
                <wp:wrapNone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01140" cy="250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Ni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0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水溶态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Water soluble state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有敕态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Available state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383.94999999999999pt;margin-top:119.15000000000001pt;width:118.2pt;height:19.699999999999999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Ni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0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水溶态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Water soluble state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有敕态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Available 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1430"/>
        <w:gridCol w:w="1181"/>
        <w:gridCol w:w="643"/>
        <w:gridCol w:w="634"/>
        <w:gridCol w:w="643"/>
        <w:gridCol w:w="643"/>
        <w:gridCol w:w="643"/>
        <w:gridCol w:w="643"/>
        <w:gridCol w:w="643"/>
        <w:gridCol w:w="662"/>
        <w:gridCol w:w="624"/>
        <w:gridCol w:w="778"/>
        <w:gridCol w:w="816"/>
      </w:tblGrid>
      <w:tr>
        <w:trPr>
          <w:trHeight w:val="25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不同处理</w:t>
            </w:r>
          </w:p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Treatnents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8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Pb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Ni</w:t>
            </w:r>
          </w:p>
        </w:tc>
      </w:tr>
      <w:tr>
        <w:trPr>
          <w:trHeight w:val="240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</w:tc>
      </w:tr>
      <w:tr>
        <w:trPr>
          <w:trHeight w:val="20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131. 4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129. 8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13Q 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53Q 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53a 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529. 8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236 1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236 4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235. 7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31. 4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3Q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31. 2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W+HA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93. 1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92 3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91. 3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187. 2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187. 5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187. 0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162 9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162 5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163. 3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14. 4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14. 5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14. 5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39. 4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 xml:space="preserve">&amp;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39. 2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8Q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8Q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79. 9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  <w:rPr>
                <w:sz w:val="12"/>
                <w:szCs w:val="1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6 5</w:t>
            </w:r>
          </w:p>
        </w:tc>
      </w:tr>
      <w:tr>
        <w:trPr>
          <w:trHeight w:val="202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CR+HA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15. 7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15. 8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15. 4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 xml:space="preserve">&amp;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 xml:space="preserve">&amp;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 xml:space="preserve">&amp;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34. 9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34. 5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34. 2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3. 6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3. 8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3. 4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水溶态、有效态重金属占总量的百分比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Fg 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Percentage of heavy metals under available state anj water soluble state ji total amount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79" w:left="1130" w:right="1003" w:bottom="23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转第</w:t>
      </w:r>
      <w:r>
        <w:rPr>
          <w:color w:val="000000"/>
          <w:spacing w:val="0"/>
          <w:w w:val="100"/>
          <w:position w:val="0"/>
          <w:shd w:val="clear" w:color="auto" w:fill="auto"/>
        </w:rPr>
        <w:t>10158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页）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5240" distL="0" distR="0" simplePos="0" relativeHeight="125829409" behindDoc="0" locked="0" layoutInCell="1" allowOverlap="1">
                <wp:simplePos x="0" y="0"/>
                <wp:positionH relativeFrom="page">
                  <wp:posOffset>1403350</wp:posOffset>
                </wp:positionH>
                <wp:positionV relativeFrom="paragraph">
                  <wp:posOffset>0</wp:posOffset>
                </wp:positionV>
                <wp:extent cx="633730" cy="14351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373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口空白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Blank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110.5pt;margin-top:0;width:49.899999999999999pt;height:11.300000000000001pt;z-index:-125829344;mso-wrap-distance-left:0;mso-wrap-distance-right:0;mso-wrap-distance-bottom:1.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口空白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Blank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8415" distB="0" distL="0" distR="0" simplePos="0" relativeHeight="125829411" behindDoc="0" locked="0" layoutInCell="1" allowOverlap="1">
                <wp:simplePos x="0" y="0"/>
                <wp:positionH relativeFrom="page">
                  <wp:posOffset>2997200</wp:posOffset>
                </wp:positionH>
                <wp:positionV relativeFrom="paragraph">
                  <wp:posOffset>18415</wp:posOffset>
                </wp:positionV>
                <wp:extent cx="682625" cy="14033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262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棕壤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Brown soil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236.pt;margin-top:1.45pt;width:53.75pt;height:11.050000000000001pt;z-index:-125829342;mso-wrap-distance-left:0;mso-wrap-distance-top:1.4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棕壤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Brown soil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590" distB="3175" distL="0" distR="0" simplePos="0" relativeHeight="125829413" behindDoc="0" locked="0" layoutInCell="1" allowOverlap="1">
                <wp:simplePos x="0" y="0"/>
                <wp:positionH relativeFrom="page">
                  <wp:posOffset>4077970</wp:posOffset>
                </wp:positionH>
                <wp:positionV relativeFrom="paragraph">
                  <wp:posOffset>21590</wp:posOffset>
                </wp:positionV>
                <wp:extent cx="633730" cy="133985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37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褐土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Drab soil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21.10000000000002pt;margin-top:1.7pt;width:49.899999999999999pt;height:10.550000000000001pt;z-index:-125829340;mso-wrap-distance-left:0;mso-wrap-distance-top:1.7pt;mso-wrap-distance-right:0;mso-wrap-distance-bottom:0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褐土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Drab soil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jc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施生活污泥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of danestic sludge</w:t>
      </w:r>
    </w:p>
    <w:p>
      <w:pPr>
        <w:widowControl w:val="0"/>
        <w:spacing w:line="1" w:lineRule="exact"/>
        <w:sectPr>
          <w:headerReference w:type="default" r:id="rId25"/>
          <w:footnotePr>
            <w:pos w:val="pageBottom"/>
            <w:numFmt w:val="decimal"/>
            <w:numRestart w:val="continuous"/>
          </w:footnotePr>
          <w:pgSz w:w="12240" w:h="15840"/>
          <w:pgMar w:top="950" w:left="1133" w:right="1006" w:bottom="472" w:header="0" w:footer="44" w:gutter="0"/>
          <w:cols w:space="720"/>
          <w:noEndnote/>
          <w:rtlGutter w:val="0"/>
          <w:docGrid w:linePitch="360"/>
        </w:sectPr>
      </w:pPr>
      <w:r>
        <w:drawing>
          <wp:anchor distT="669290" distB="434340" distL="0" distR="0" simplePos="0" relativeHeight="125829415" behindDoc="0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669290</wp:posOffset>
            </wp:positionV>
            <wp:extent cx="91440" cy="91440"/>
            <wp:wrapTopAndBottom/>
            <wp:docPr id="68" name="Shap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box 69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ext cx="91440" cy="9144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1028700" distL="0" distR="0" simplePos="0" relativeHeight="125829416" behindDoc="0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0</wp:posOffset>
                </wp:positionV>
                <wp:extent cx="2048510" cy="163195"/>
                <wp:wrapTopAndBottom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48510" cy="1631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S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施工业汚泥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Application of industrial sludge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110.90000000000001pt;margin-top:0;width:161.30000000000001pt;height:12.85pt;z-index:-125829337;mso-wrap-distance-left:0;mso-wrap-distance-right:0;mso-wrap-distance-bottom:81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S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施工业汚泥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Application of industrial sludge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27990" distB="184785" distL="0" distR="0" simplePos="0" relativeHeight="125829418" behindDoc="0" locked="0" layoutInCell="1" allowOverlap="1">
            <wp:simplePos x="0" y="0"/>
            <wp:positionH relativeFrom="page">
              <wp:posOffset>1649095</wp:posOffset>
            </wp:positionH>
            <wp:positionV relativeFrom="paragraph">
              <wp:posOffset>427990</wp:posOffset>
            </wp:positionV>
            <wp:extent cx="688975" cy="579120"/>
            <wp:wrapTopAndBottom/>
            <wp:docPr id="72" name="Shape 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box 73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ext cx="688975" cy="5791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715010" distB="184150" distL="0" distR="0" simplePos="0" relativeHeight="125829419" behindDoc="0" locked="0" layoutInCell="1" allowOverlap="1">
            <wp:simplePos x="0" y="0"/>
            <wp:positionH relativeFrom="page">
              <wp:posOffset>3008630</wp:posOffset>
            </wp:positionH>
            <wp:positionV relativeFrom="paragraph">
              <wp:posOffset>715010</wp:posOffset>
            </wp:positionV>
            <wp:extent cx="494030" cy="292735"/>
            <wp:wrapTopAndBottom/>
            <wp:docPr id="74" name="Shape 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box 75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ext cx="494030" cy="2927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047115" distB="21590" distL="0" distR="0" simplePos="0" relativeHeight="125829420" behindDoc="0" locked="0" layoutInCell="1" allowOverlap="1">
                <wp:simplePos x="0" y="0"/>
                <wp:positionH relativeFrom="page">
                  <wp:posOffset>1505585</wp:posOffset>
                </wp:positionH>
                <wp:positionV relativeFrom="paragraph">
                  <wp:posOffset>1047115</wp:posOffset>
                </wp:positionV>
                <wp:extent cx="1789430" cy="123190"/>
                <wp:wrapTopAndBottom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89430" cy="123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52" w:val="left"/>
                                <w:tab w:pos="261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EO</w:t>
                              <w:tab/>
                              <w:t>CARB FeMiQX</w:t>
                              <w:tab/>
                              <w:t>CM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118.55pt;margin-top:82.450000000000003pt;width:140.90000000000001pt;height:9.6999999999999993pt;z-index:-125829333;mso-wrap-distance-left:0;mso-wrap-distance-top:82.450000000000003pt;mso-wrap-distance-right:0;mso-wrap-distance-bottom:1.7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52" w:val="left"/>
                          <w:tab w:pos="261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EO</w:t>
                        <w:tab/>
                        <w:t>CARB FeMiQX</w:t>
                        <w:tab/>
                        <w:t>CM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47115" distB="24130" distL="0" distR="0" simplePos="0" relativeHeight="125829422" behindDoc="0" locked="0" layoutInCell="1" allowOverlap="1">
                <wp:simplePos x="0" y="0"/>
                <wp:positionH relativeFrom="page">
                  <wp:posOffset>3681730</wp:posOffset>
                </wp:positionH>
                <wp:positionV relativeFrom="paragraph">
                  <wp:posOffset>1047115</wp:posOffset>
                </wp:positionV>
                <wp:extent cx="210185" cy="120650"/>
                <wp:wrapTopAndBottom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185" cy="120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RESD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289.89999999999998pt;margin-top:82.450000000000003pt;width:16.550000000000001pt;height:9.5pt;z-index:-125829331;mso-wrap-distance-left:0;mso-wrap-distance-top:82.450000000000003pt;mso-wrap-distance-right:0;mso-wrap-distance-bottom:1.899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RESD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43940" distB="0" distL="0" distR="0" simplePos="0" relativeHeight="125829424" behindDoc="0" locked="0" layoutInCell="1" allowOverlap="1">
                <wp:simplePos x="0" y="0"/>
                <wp:positionH relativeFrom="page">
                  <wp:posOffset>4215130</wp:posOffset>
                </wp:positionH>
                <wp:positionV relativeFrom="paragraph">
                  <wp:posOffset>1043940</wp:posOffset>
                </wp:positionV>
                <wp:extent cx="205740" cy="147955"/>
                <wp:wrapTopAndBottom/>
                <wp:docPr id="80" name="Shape 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5740" cy="147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0" w:name="bookmark20"/>
                            <w:bookmarkStart w:id="21" w:name="bookmark21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ETH</w:t>
                            </w:r>
                            <w:bookmarkEnd w:id="20"/>
                            <w:bookmarkEnd w:id="2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331.89999999999998pt;margin-top:82.200000000000003pt;width:16.199999999999999pt;height:11.65pt;z-index:-125829329;mso-wrap-distance-left:0;mso-wrap-distance-top:82.200000000000003pt;mso-wrap-distance-right:0;mso-position-horizontal-relative:page" filled="f" stroked="f">
                <v:textbox inset="0,0,0,0">
                  <w:txbxContent>
                    <w:p>
                      <w:pPr>
                        <w:pStyle w:val="Style4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0" w:name="bookmark20"/>
                      <w:bookmarkStart w:id="21" w:name="bookmark21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ETH</w:t>
                      </w:r>
                      <w:bookmarkEnd w:id="20"/>
                      <w:bookmarkEnd w:id="2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47115" distB="24130" distL="0" distR="0" simplePos="0" relativeHeight="125829426" behindDoc="0" locked="0" layoutInCell="1" allowOverlap="1">
                <wp:simplePos x="0" y="0"/>
                <wp:positionH relativeFrom="page">
                  <wp:posOffset>4742815</wp:posOffset>
                </wp:positionH>
                <wp:positionV relativeFrom="paragraph">
                  <wp:posOffset>1047115</wp:posOffset>
                </wp:positionV>
                <wp:extent cx="210185" cy="120650"/>
                <wp:wrapTopAndBottom/>
                <wp:docPr id="82" name="Shape 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185" cy="120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CARB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373.44999999999999pt;margin-top:82.450000000000003pt;width:16.550000000000001pt;height:9.5pt;z-index:-125829327;mso-wrap-distance-left:0;mso-wrap-distance-top:82.450000000000003pt;mso-wrap-distance-right:0;mso-wrap-distance-bottom:1.899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CARB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699770" distB="178435" distL="0" distR="0" simplePos="0" relativeHeight="125829428" behindDoc="0" locked="0" layoutInCell="1" allowOverlap="1">
            <wp:simplePos x="0" y="0"/>
            <wp:positionH relativeFrom="page">
              <wp:posOffset>5325110</wp:posOffset>
            </wp:positionH>
            <wp:positionV relativeFrom="paragraph">
              <wp:posOffset>699770</wp:posOffset>
            </wp:positionV>
            <wp:extent cx="146050" cy="316865"/>
            <wp:wrapTopAndBottom/>
            <wp:docPr id="84" name="Shape 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box 85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ext cx="146050" cy="3168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043940" distB="0" distL="0" distR="0" simplePos="0" relativeHeight="125829429" behindDoc="0" locked="0" layoutInCell="1" allowOverlap="1">
                <wp:simplePos x="0" y="0"/>
                <wp:positionH relativeFrom="page">
                  <wp:posOffset>5245735</wp:posOffset>
                </wp:positionH>
                <wp:positionV relativeFrom="paragraph">
                  <wp:posOffset>1043940</wp:posOffset>
                </wp:positionV>
                <wp:extent cx="737870" cy="147955"/>
                <wp:wrapTopAndBottom/>
                <wp:docPr id="86" name="Shape 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7870" cy="147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/>
                              <w:keepLines/>
                              <w:widowControl w:val="0"/>
                              <w:shd w:val="clear" w:color="auto" w:fill="auto"/>
                              <w:tabs>
                                <w:tab w:pos="96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2" w:name="bookmark22"/>
                            <w:bookmarkStart w:id="23" w:name="bookmark23"/>
                            <w:r>
                              <w:rPr>
                                <w:color w:val="000000"/>
                                <w:spacing w:val="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FeHiOX</w:t>
                              <w:tab/>
                              <w:t>CM</w:t>
                            </w:r>
                            <w:bookmarkEnd w:id="22"/>
                            <w:bookmarkEnd w:id="23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2" type="#_x0000_t202" style="position:absolute;margin-left:413.05000000000001pt;margin-top:82.200000000000003pt;width:58.100000000000001pt;height:11.65pt;z-index:-125829324;mso-wrap-distance-left:0;mso-wrap-distance-top:82.200000000000003pt;mso-wrap-distance-right:0;mso-position-horizontal-relative:page" filled="f" stroked="f">
                <v:textbox inset="0,0,0,0">
                  <w:txbxContent>
                    <w:p>
                      <w:pPr>
                        <w:pStyle w:val="Style49"/>
                        <w:keepNext/>
                        <w:keepLines/>
                        <w:widowControl w:val="0"/>
                        <w:shd w:val="clear" w:color="auto" w:fill="auto"/>
                        <w:tabs>
                          <w:tab w:pos="96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2" w:name="bookmark22"/>
                      <w:bookmarkStart w:id="23" w:name="bookmark23"/>
                      <w:r>
                        <w:rPr>
                          <w:color w:val="000000"/>
                          <w:spacing w:val="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FeHiOX</w:t>
                        <w:tab/>
                        <w:t>CM</w:t>
                      </w:r>
                      <w:bookmarkEnd w:id="22"/>
                      <w:bookmarkEnd w:id="2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41605" distB="184785" distL="0" distR="0" simplePos="0" relativeHeight="125829431" behindDoc="0" locked="0" layoutInCell="1" allowOverlap="1">
            <wp:simplePos x="0" y="0"/>
            <wp:positionH relativeFrom="page">
              <wp:posOffset>6407150</wp:posOffset>
            </wp:positionH>
            <wp:positionV relativeFrom="paragraph">
              <wp:posOffset>141605</wp:posOffset>
            </wp:positionV>
            <wp:extent cx="146050" cy="865505"/>
            <wp:wrapTopAndBottom/>
            <wp:docPr id="88" name="Shape 8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box 89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ext cx="146050" cy="8655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043940" distB="27305" distL="0" distR="0" simplePos="0" relativeHeight="125829432" behindDoc="0" locked="0" layoutInCell="1" allowOverlap="1">
                <wp:simplePos x="0" y="0"/>
                <wp:positionH relativeFrom="page">
                  <wp:posOffset>6373495</wp:posOffset>
                </wp:positionH>
                <wp:positionV relativeFrom="paragraph">
                  <wp:posOffset>1043940</wp:posOffset>
                </wp:positionV>
                <wp:extent cx="207010" cy="120650"/>
                <wp:wrapTopAndBottom/>
                <wp:docPr id="90" name="Shape 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010" cy="120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RESD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position:absolute;margin-left:501.85000000000002pt;margin-top:82.200000000000003pt;width:16.300000000000001pt;height:9.5pt;z-index:-125829321;mso-wrap-distance-left:0;mso-wrap-distance-top:82.200000000000003pt;mso-wrap-distance-right:0;mso-wrap-distance-bottom:2.149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RESD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施用污泥后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011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土层中各形态镉含重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50" w:left="1133" w:right="1006" w:bottom="47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迄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content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讥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0—10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soil layer after sludge application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移,而不溶性有机质则对重金属离子起固定作用，特别是对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P</w:t>
      </w:r>
      <w:r>
        <w:rPr>
          <w:color w:val="000000"/>
          <w:spacing w:val="0"/>
          <w:w w:val="100"/>
          <w:position w:val="0"/>
          <w:shd w:val="clear" w:color="auto" w:fill="auto"/>
        </w:rPr>
        <w:t>舞易于与有机质结合的离子。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(2</w:t>
      </w:r>
      <w:r>
        <w:rPr>
          <w:color w:val="000000"/>
          <w:spacing w:val="0"/>
          <w:w w:val="100"/>
          <w:position w:val="0"/>
          <w:shd w:val="clear" w:color="auto" w:fill="auto"/>
        </w:rPr>
        <w:t>》亏泥施入土壤后各形态重金属的含量发生变化，其 形态的转化方向和转化程度受到土壤类型、旧值、土壤的水 分含量、重金属的种类、重金属形态、土壤的氧化还原状况等 多种因素的影响。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(3 )1 </w:t>
      </w:r>
      <w:r>
        <w:rPr>
          <w:color w:val="000000"/>
          <w:spacing w:val="0"/>
          <w:w w:val="100"/>
          <w:position w:val="0"/>
          <w:shd w:val="clear" w:color="auto" w:fill="auto"/>
        </w:rPr>
        <w:t>式验是在施污泥的土柱经过一段时间的淋洗后，对 土柱中的重金属分布形态进行测定的。由于重金属含量的 转变是一个相对缓慢的过程，淋洗会使水溶态及易随水溶液 流失的金属被淋出土柱,而没有参与在表层土壤中的转化过 程，但这相对来说更符合田间表层土壤中重金属的实际 状况。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0" w:val="left"/>
        </w:tabs>
        <w:bidi w:val="0"/>
        <w:spacing w:before="0" w:after="0" w:line="192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张清敏，陈卫平,胡国臣，等.污泥有效利用研究进展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农业环境保 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200Q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19(0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58-61.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3" w:val="left"/>
        </w:tabs>
        <w:bidi w:val="0"/>
        <w:spacing w:before="0" w:after="0" w:line="206" w:lineRule="exact"/>
        <w:ind w:left="380" w:right="0" w:hanging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MNNNICJ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HORIM Pmbians and Perfective of sjudge utilization ji agriculmi^ J. Eco^ystsns andEnviiament2002 6(18)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291.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3" w:val="left"/>
        </w:tabs>
        <w:bidi w:val="0"/>
        <w:spacing w:before="0" w:after="0" w:line="20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邵孝侯，邢光熹,侯文华.连续提取法区分土壤重金属元素形态的研究 及其应用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土壤学进展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1994 22(3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40-46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3" w:val="left"/>
        </w:tabs>
        <w:bidi w:val="0"/>
        <w:spacing w:before="0" w:after="0" w:line="20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周立祥，沈其荣,陈同斌，等.重金属及养分元素在城市污泥主要组分 中的分配及其化学形态[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2000 18(4 )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269-274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 w:line="20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黄现民,史衍玺,王玉军,等.污泥中重金属在棕壤和褐土上的淋洗特 性的研究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农业环境保护，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2002 21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U 19-22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 w:line="205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KARA1HANASB A 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沁旳谗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cem giatjcn of OTPer and 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cmediated bV soil colloid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Soil Science SocAP J2002 63 830-83&amp;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白庆中，宋燕光，王晖.有机物对重金属在粘土中吸附行为的影响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J.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200Q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21 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36—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3&amp;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8" w:val="left"/>
        </w:tabs>
        <w:bidi w:val="0"/>
        <w:spacing w:before="0" w:after="0" w:line="213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KDYM CHRETE P Bioavailabilit/ of Ccpper and Zhc ffi soils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阖上 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wi&lt;! aJkaljie siablilzecj J. JEnviKmentQuali^2003 27 335—342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8" w:val="left"/>
        </w:tabs>
        <w:bidi w:val="0"/>
        <w:spacing w:before="0" w:after="0" w:line="317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B1LLE J LJNDSVf TERRY J KXW Field release of soil Physical pm erties Q ssvage s]udg^ J. L EnviicrmentQuali^2003 27 534—542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0" w:val="left"/>
        </w:tabs>
        <w:bidi w:val="0"/>
        <w:spacing w:before="0" w:after="0" w:line="317" w:lineRule="auto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MERRNJICN Q MADDEN C Changesji cadniim and zjic PhyioavaiJ. abiliiy ji agriculuiial soil after anendnentwiti papemil sjudge anj biQ- solid^ J. Cmmg Soil Science Plant AnJ^OOQ 3L 759—776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0" w:val="left"/>
        </w:tabs>
        <w:bidi w:val="0"/>
        <w:spacing w:before="0" w:after="0" w:line="217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BERTIW R JACDBSLW Distributicn of trace elanents ji soil fxm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吧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Pedted sewage sjudge appilcat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円 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j.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EnviicnnentQual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谭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1993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力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1280-1286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0" w:val="left"/>
        </w:tabs>
        <w:bidi w:val="0"/>
        <w:spacing w:before="0" w:after="0" w:line="288" w:lineRule="auto"/>
        <w:ind w:left="400" w:right="0" w:hanging="4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50" w:left="1133" w:right="1006" w:bottom="472" w:header="0" w:footer="3" w:gutter="0"/>
          <w:cols w:num="2" w:space="27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BUNZELK 1RALHMANNAHEMER M CHROMEL P S Partitionffig of heavy me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soil ccnmi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ated bY s]ag Aredistribiticn suij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J EnviicrmentQuali^ ^999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力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329—334</w:t>
      </w:r>
    </w:p>
    <w:p>
      <w:pPr>
        <w:widowControl w:val="0"/>
        <w:spacing w:line="154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50" w:left="0" w:right="0" w:bottom="472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</w:t>
      </w:r>
      <w:r>
        <w:rPr>
          <w:color w:val="000000"/>
          <w:spacing w:val="0"/>
          <w:w w:val="100"/>
          <w:position w:val="0"/>
          <w:shd w:val="clear" w:color="auto" w:fill="auto"/>
        </w:rPr>
        <w:t>接第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10155</w:t>
      </w:r>
      <w:r>
        <w:rPr>
          <w:color w:val="000000"/>
          <w:spacing w:val="0"/>
          <w:w w:val="100"/>
          <w:position w:val="0"/>
          <w:shd w:val="clear" w:color="auto" w:fill="auto"/>
        </w:rPr>
        <w:t>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金属的生物有效性。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2 2</w:t>
      </w:r>
      <w:r>
        <w:rPr>
          <w:color w:val="000000"/>
          <w:spacing w:val="0"/>
          <w:w w:val="100"/>
          <w:position w:val="0"/>
          <w:shd w:val="clear" w:color="auto" w:fill="auto"/>
        </w:rPr>
        <w:t>腐植酸对重金属在土壤中形态的影响 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籍植 酸加入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吐样组进行试验,不同处理水溶态重金属含量 和有效态重金属含量见表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和表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3o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结果表明，腐植酸可以 通过络合、吸附等作用，显著降低重金属在土壤中的水溶态 和有效态含量。当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牡样加入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111</w:t>
      </w:r>
      <w:r>
        <w:rPr>
          <w:color w:val="000000"/>
          <w:spacing w:val="0"/>
          <w:w w:val="100"/>
          <w:position w:val="0"/>
          <w:shd w:val="clear" w:color="auto" w:fill="auto"/>
        </w:rPr>
        <w:t>嚅植酸时,重金属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 Cu Pb Ni/R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溶态在污染土壤中的百分比由</w:t>
      </w:r>
      <w:r>
        <w:rPr>
          <w:color w:val="000000"/>
          <w:spacing w:val="0"/>
          <w:w w:val="100"/>
          <w:position w:val="0"/>
          <w:shd w:val="clear" w:color="auto" w:fill="auto"/>
        </w:rPr>
        <w:t>34.6%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13. </w:t>
      </w:r>
      <w:r>
        <w:rPr>
          <w:color w:val="000000"/>
          <w:spacing w:val="0"/>
          <w:w w:val="100"/>
          <w:position w:val="0"/>
          <w:shd w:val="clear" w:color="auto" w:fill="auto"/>
        </w:rPr>
        <w:t>7%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17. </w:t>
      </w:r>
      <w:r>
        <w:rPr>
          <w:color w:val="000000"/>
          <w:spacing w:val="0"/>
          <w:w w:val="100"/>
          <w:position w:val="0"/>
          <w:shd w:val="clear" w:color="auto" w:fill="auto"/>
        </w:rPr>
        <w:t>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11. </w:t>
      </w:r>
      <w:r>
        <w:rPr>
          <w:color w:val="000000"/>
          <w:spacing w:val="0"/>
          <w:w w:val="100"/>
          <w:position w:val="0"/>
          <w:shd w:val="clear" w:color="auto" w:fill="auto"/>
        </w:rPr>
        <w:t>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降至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21. </w:t>
      </w:r>
      <w:r>
        <w:rPr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6 7%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9. </w:t>
      </w:r>
      <w:r>
        <w:rPr>
          <w:color w:val="000000"/>
          <w:spacing w:val="0"/>
          <w:w w:val="100"/>
          <w:position w:val="0"/>
          <w:shd w:val="clear" w:color="auto" w:fill="auto"/>
        </w:rPr>
        <w:t>8%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、&amp;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(图 </w:t>
      </w: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》腐植酸对污染土壤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 Cu Pb Njzjc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溶态的去除率分别为 </w:t>
      </w:r>
      <w:r>
        <w:rPr>
          <w:color w:val="000000"/>
          <w:spacing w:val="0"/>
          <w:w w:val="100"/>
          <w:position w:val="0"/>
          <w:shd w:val="clear" w:color="auto" w:fill="auto"/>
        </w:rPr>
        <w:t>3&amp; 6%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501 9%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45. </w:t>
      </w:r>
      <w:r>
        <w:rPr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23. </w:t>
      </w:r>
      <w:r>
        <w:rPr>
          <w:color w:val="000000"/>
          <w:spacing w:val="0"/>
          <w:w w:val="100"/>
          <w:position w:val="0"/>
          <w:shd w:val="clear" w:color="auto" w:fill="auto"/>
        </w:rPr>
        <w:t>9%,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吓降幅度最大，说明 吸附络合效果最好。而重金属有效态在污染土壤中的百分 比由 </w:t>
      </w:r>
      <w:r>
        <w:rPr>
          <w:color w:val="000000"/>
          <w:spacing w:val="0"/>
          <w:w w:val="100"/>
          <w:position w:val="0"/>
          <w:shd w:val="clear" w:color="auto" w:fill="auto"/>
        </w:rPr>
        <w:t>46 0%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32 3%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26 6%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17. </w:t>
      </w:r>
      <w:r>
        <w:rPr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降至 </w:t>
      </w:r>
      <w:r>
        <w:rPr>
          <w:color w:val="000000"/>
          <w:spacing w:val="0"/>
          <w:w w:val="100"/>
          <w:position w:val="0"/>
          <w:shd w:val="clear" w:color="auto" w:fill="auto"/>
        </w:rPr>
        <w:t>32 5%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11. </w:t>
      </w:r>
      <w:r>
        <w:rPr>
          <w:color w:val="000000"/>
          <w:spacing w:val="0"/>
          <w:w w:val="100"/>
          <w:position w:val="0"/>
          <w:shd w:val="clear" w:color="auto" w:fill="auto"/>
        </w:rPr>
        <w:t>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1&amp; 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、&amp;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(图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3&gt;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去除率达到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29. </w:t>
      </w:r>
      <w:r>
        <w:rPr>
          <w:color w:val="000000"/>
          <w:spacing w:val="0"/>
          <w:w w:val="100"/>
          <w:position w:val="0"/>
          <w:shd w:val="clear" w:color="auto" w:fill="auto"/>
        </w:rPr>
        <w:t>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64. </w:t>
      </w:r>
      <w:r>
        <w:rPr>
          <w:color w:val="000000"/>
          <w:spacing w:val="0"/>
          <w:w w:val="100"/>
          <w:position w:val="0"/>
          <w:shd w:val="clear" w:color="auto" w:fill="auto"/>
        </w:rPr>
        <w:t>7%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31. </w:t>
      </w:r>
      <w:r>
        <w:rPr>
          <w:color w:val="000000"/>
          <w:spacing w:val="0"/>
          <w:w w:val="100"/>
          <w:position w:val="0"/>
          <w:shd w:val="clear" w:color="auto" w:fill="auto"/>
        </w:rPr>
        <w:t>0%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53. </w:t>
      </w:r>
      <w:r>
        <w:rPr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腐植酸对吸附土壤重金属离子起着重要的作用，同时具 有很好的络合性能，对重金属离子可起到显著的络合吸附作 用。经过腐植酸处理的污染土壤中水溶态和有效态重金属 含量均有明显下降，腐植酸对污染土壤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 Cu Pb NjzR</w:t>
      </w:r>
      <w:r>
        <w:rPr>
          <w:color w:val="000000"/>
          <w:spacing w:val="0"/>
          <w:w w:val="100"/>
          <w:position w:val="0"/>
          <w:shd w:val="clear" w:color="auto" w:fill="auto"/>
        </w:rPr>
        <w:t>溶态 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3&amp; 6%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9%,</w:t>
      </w:r>
      <w:r>
        <w:rPr>
          <w:color w:val="000000"/>
          <w:spacing w:val="0"/>
          <w:w w:val="100"/>
          <w:position w:val="0"/>
          <w:shd w:val="clear" w:color="auto" w:fill="auto"/>
        </w:rPr>
        <w:t>对有效态 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。因此，对 </w:t>
      </w:r>
      <w:r>
        <w:rPr>
          <w:color w:val="000000"/>
          <w:spacing w:val="0"/>
          <w:w w:val="100"/>
          <w:position w:val="0"/>
          <w:shd w:val="clear" w:color="auto" w:fill="auto"/>
        </w:rPr>
        <w:t>于固体废弃物拆解地土壤重金属污染问题，可考虑应用滩涂 泥提取的腐植酸进行有效修复。而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^100</w:t>
      </w:r>
      <w:r>
        <w:rPr>
          <w:color w:val="000000"/>
          <w:spacing w:val="0"/>
          <w:w w:val="100"/>
          <w:position w:val="0"/>
          <w:shd w:val="clear" w:color="auto" w:fill="auto"/>
        </w:rPr>
        <w:t>吐壤的腐植 酸加入量为合适的土壤改良剂量。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3" w:val="left"/>
        </w:tabs>
        <w:bidi w:val="0"/>
        <w:spacing w:before="0" w:after="0" w:line="199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沈东升,王君琴,贺永华，等.进口废电器拆解过程的主要污染因子及 其排污系数研究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浙江大学学报，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30(3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237-24CL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98" w:lineRule="auto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王鹏.电子废弃物的污染防治与资源化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中国资源综合利用，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(92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30-34.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10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BRAJEHIK3 SJNQJ ALLANWAIKER J ADUNW Moiganland denis jowrght biod^iadaticn of chJoipyri^s bY enteiobacier sttaji B44 and its use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bioranecliatiai of cown jiated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APPli^d anj Enviicrmen_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Miciobio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 70(8)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4855—4863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JK3CN 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汪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£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DEBORAH A BRCNK Dissolved caibchydiates ji seava. tenAPricise $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ectrcphoianetric ana^sis Qrmcnosaccharjde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Marjie Chanisuy2005 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 1-13.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07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王世纪,简中华，罗杰.浙江省台州市路桥区土壤重金属污染特征及防 治对策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地球与环境，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2006 34 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35-42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07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潘虹梅,李凤全，叶玮，等.电子废弃物拆解业对周边土壤环境的影 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以台州路桥下谷呑村为例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浙江师范大学学报:自然科学 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2007 30(12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103-10&amp;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38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SIEVENS3N F J Himus chanesti^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呦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餉 丫。生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ile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inerscience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1982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31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UYGUNER C S BEKBOLETM Evaluatiai of htmic acid PhoQca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坦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tic degiajaticn bYLA^vis anj fluorescence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ectrosccp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CaiaWsisTOday 2005 10(3 ) 267-274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314" w:lineRule="auto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米林甲阳.日本腐植物质的研究和展望[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腐植酸,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2004(4)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40-46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0" w:val="left"/>
        </w:tabs>
        <w:bidi w:val="0"/>
        <w:spacing w:before="0" w:after="0" w:line="210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齐文启，汪志国，孙宗光.土壤污染分析中样品采集与前处理方法探 讨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现代科学仪器，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2007(4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55—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5&amp;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950" w:left="1133" w:right="1006" w:bottom="472" w:header="0" w:footer="3" w:gutter="0"/>
      <w:cols w:num="2" w:space="233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5429885</wp:posOffset>
              </wp:positionH>
              <wp:positionV relativeFrom="page">
                <wp:posOffset>170815</wp:posOffset>
              </wp:positionV>
              <wp:extent cx="1621790" cy="977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2179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责任编辑张杨林责任校对卢瑶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7.55000000000001pt;margin-top:13.449999999999999pt;width:127.7pt;height:7.7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责任编辑张杨林责任校对卢瑶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335280</wp:posOffset>
              </wp:positionV>
              <wp:extent cx="631825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182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549999999999997pt;margin-top:26.399999999999999pt;width:497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167640</wp:posOffset>
              </wp:positionV>
              <wp:extent cx="6249670" cy="10033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4967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778" w:val="right"/>
                              <w:tab w:pos="98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</w:rPr>
                            <w:t>36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</w:rPr>
                            <w:t>23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  <w:tab/>
                            <w:t>于红艳等腐植酸对固废拆解地重金属污染土壤修复效果的研究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10155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0.pt;margin-top:13.199999999999999pt;width:492.10000000000002pt;height:7.90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778" w:val="right"/>
                        <w:tab w:pos="98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</w:rPr>
                      <w:t>36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</w:rPr>
                      <w:t>23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  <w:tab/>
                      <w:t>于红艳等腐植酸对固废拆解地重金属污染土壤修复效果的研究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10155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335280</wp:posOffset>
              </wp:positionV>
              <wp:extent cx="6318250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182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549999999999997pt;margin-top:26.399999999999999pt;width:497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854710</wp:posOffset>
              </wp:positionH>
              <wp:positionV relativeFrom="page">
                <wp:posOffset>166370</wp:posOffset>
              </wp:positionV>
              <wp:extent cx="6199505" cy="102235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99505" cy="1022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347" w:val="right"/>
                              <w:tab w:pos="976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10158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安徽农业科学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2008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年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67.299999999999997pt;margin-top:13.1pt;width:488.14999999999998pt;height:8.0500000000000007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347" w:val="right"/>
                        <w:tab w:pos="976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10158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安徽农业科学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2008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335280</wp:posOffset>
              </wp:positionV>
              <wp:extent cx="6318250" cy="0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182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549999999999997pt;margin-top:26.399999999999999pt;width:497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4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7">
    <w:name w:val="页眉或页脚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正文文本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4">
    <w:name w:val="标题 #1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character" w:customStyle="1" w:styleId="CharStyle16">
    <w:name w:val="正文文本 (3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22">
    <w:name w:val="正文文本 (2)_"/>
    <w:basedOn w:val="DefaultParagraphFont"/>
    <w:link w:val="Style2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26">
    <w:name w:val="标题 #2_"/>
    <w:basedOn w:val="DefaultParagraphFont"/>
    <w:link w:val="Style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31">
    <w:name w:val="其他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37">
    <w:name w:val="图片标题_"/>
    <w:basedOn w:val="DefaultParagraphFont"/>
    <w:link w:val="Style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39">
    <w:name w:val="图片标题 (2)_"/>
    <w:basedOn w:val="DefaultParagraphFont"/>
    <w:link w:val="Style38"/>
    <w:rPr>
      <w:rFonts w:ascii="Gulim" w:eastAsia="Gulim" w:hAnsi="Gulim" w:cs="Gulim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42">
    <w:name w:val="正文文本 (7)_"/>
    <w:basedOn w:val="DefaultParagraphFont"/>
    <w:link w:val="Style41"/>
    <w:rPr>
      <w:rFonts w:ascii="Gulim" w:eastAsia="Gulim" w:hAnsi="Gulim" w:cs="Gulim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44">
    <w:name w:val="正文文本 (6)_"/>
    <w:basedOn w:val="DefaultParagraphFont"/>
    <w:link w:val="Style43"/>
    <w:rPr>
      <w:rFonts w:ascii="MingLiU" w:eastAsia="MingLiU" w:hAnsi="MingLiU" w:cs="MingLiU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50">
    <w:name w:val="标题 #3_"/>
    <w:basedOn w:val="DefaultParagraphFont"/>
    <w:link w:val="Style4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17"/>
      <w:szCs w:val="17"/>
      <w:u w:val="none"/>
    </w:rPr>
  </w:style>
  <w:style w:type="character" w:customStyle="1" w:styleId="CharStyle55">
    <w:name w:val="标题编号 #3_"/>
    <w:basedOn w:val="DefaultParagraphFont"/>
    <w:link w:val="Style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17"/>
      <w:szCs w:val="17"/>
      <w:u w:val="none"/>
    </w:rPr>
  </w:style>
  <w:style w:type="character" w:customStyle="1" w:styleId="CharStyle60">
    <w:name w:val="正文文本 (5)_"/>
    <w:basedOn w:val="DefaultParagraphFont"/>
    <w:link w:val="Style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2">
    <w:name w:val="正文文本 (4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6">
    <w:name w:val="页眉或页脚 (2)"/>
    <w:basedOn w:val="Normal"/>
    <w:link w:val="CharStyle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正文文本"/>
    <w:basedOn w:val="Normal"/>
    <w:link w:val="CharStyle10"/>
    <w:pPr>
      <w:widowControl w:val="0"/>
      <w:shd w:val="clear" w:color="auto" w:fill="FFFFFF"/>
      <w:spacing w:line="31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3">
    <w:name w:val="标题 #1"/>
    <w:basedOn w:val="Normal"/>
    <w:link w:val="CharStyle14"/>
    <w:pPr>
      <w:widowControl w:val="0"/>
      <w:shd w:val="clear" w:color="auto" w:fill="FFFFFF"/>
      <w:spacing w:after="32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paragraph" w:customStyle="1" w:styleId="Style15">
    <w:name w:val="正文文本 (3)"/>
    <w:basedOn w:val="Normal"/>
    <w:link w:val="CharStyle16"/>
    <w:pPr>
      <w:widowControl w:val="0"/>
      <w:shd w:val="clear" w:color="auto" w:fill="FFFFFF"/>
      <w:spacing w:line="205" w:lineRule="exact"/>
      <w:ind w:left="260" w:hanging="26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21">
    <w:name w:val="正文文本 (2)"/>
    <w:basedOn w:val="Normal"/>
    <w:link w:val="CharStyle22"/>
    <w:pPr>
      <w:widowControl w:val="0"/>
      <w:shd w:val="clear" w:color="auto" w:fill="FFFFFF"/>
      <w:spacing w:line="296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25">
    <w:name w:val="标题 #2"/>
    <w:basedOn w:val="Normal"/>
    <w:link w:val="CharStyle26"/>
    <w:pPr>
      <w:widowControl w:val="0"/>
      <w:shd w:val="clear" w:color="auto" w:fill="FFFFFF"/>
      <w:spacing w:line="324" w:lineRule="auto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30">
    <w:name w:val="其他"/>
    <w:basedOn w:val="Normal"/>
    <w:link w:val="CharStyle31"/>
    <w:pPr>
      <w:widowControl w:val="0"/>
      <w:shd w:val="clear" w:color="auto" w:fill="FFFFFF"/>
      <w:spacing w:line="31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36">
    <w:name w:val="图片标题"/>
    <w:basedOn w:val="Normal"/>
    <w:link w:val="CharStyle37"/>
    <w:pPr>
      <w:widowControl w:val="0"/>
      <w:shd w:val="clear" w:color="auto" w:fill="FFFFFF"/>
      <w:spacing w:line="180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38">
    <w:name w:val="图片标题 (2)"/>
    <w:basedOn w:val="Normal"/>
    <w:link w:val="CharStyle39"/>
    <w:pPr>
      <w:widowControl w:val="0"/>
      <w:shd w:val="clear" w:color="auto" w:fill="FFFFFF"/>
      <w:spacing w:line="178" w:lineRule="exact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41">
    <w:name w:val="正文文本 (7)"/>
    <w:basedOn w:val="Normal"/>
    <w:link w:val="CharStyle42"/>
    <w:pPr>
      <w:widowControl w:val="0"/>
      <w:shd w:val="clear" w:color="auto" w:fill="FFFFFF"/>
      <w:spacing w:line="72" w:lineRule="exact"/>
    </w:pPr>
    <w:rPr>
      <w:rFonts w:ascii="Gulim" w:eastAsia="Gulim" w:hAnsi="Gulim" w:cs="Gulim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43">
    <w:name w:val="正文文本 (6)"/>
    <w:basedOn w:val="Normal"/>
    <w:link w:val="CharStyle44"/>
    <w:pPr>
      <w:widowControl w:val="0"/>
      <w:shd w:val="clear" w:color="auto" w:fill="FFFFFF"/>
      <w:spacing w:line="166" w:lineRule="exact"/>
    </w:pPr>
    <w:rPr>
      <w:rFonts w:ascii="MingLiU" w:eastAsia="MingLiU" w:hAnsi="MingLiU" w:cs="MingLiU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49">
    <w:name w:val="标题 #3"/>
    <w:basedOn w:val="Normal"/>
    <w:link w:val="CharStyle50"/>
    <w:pPr>
      <w:widowControl w:val="0"/>
      <w:shd w:val="clear" w:color="auto" w:fill="FFFFFF"/>
      <w:outlineLvl w:val="2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17"/>
      <w:szCs w:val="17"/>
      <w:u w:val="none"/>
    </w:rPr>
  </w:style>
  <w:style w:type="paragraph" w:customStyle="1" w:styleId="Style54">
    <w:name w:val="标题编号 #3"/>
    <w:basedOn w:val="Normal"/>
    <w:link w:val="CharStyle55"/>
    <w:pPr>
      <w:widowControl w:val="0"/>
      <w:shd w:val="clear" w:color="auto" w:fill="FFFFFF"/>
      <w:spacing w:after="300"/>
      <w:outlineLvl w:val="2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17"/>
      <w:szCs w:val="17"/>
      <w:u w:val="none"/>
    </w:rPr>
  </w:style>
  <w:style w:type="paragraph" w:customStyle="1" w:styleId="Style59">
    <w:name w:val="正文文本 (5)"/>
    <w:basedOn w:val="Normal"/>
    <w:link w:val="CharStyle60"/>
    <w:pPr>
      <w:widowControl w:val="0"/>
      <w:shd w:val="clear" w:color="auto" w:fill="FFFFFF"/>
      <w:spacing w:line="297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5.jpeg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6.jpeg" TargetMode="External"/><Relationship Id="rId19" Type="http://schemas.openxmlformats.org/officeDocument/2006/relationships/image" Target="media/image7.jpeg"/><Relationship Id="rId20" Type="http://schemas.openxmlformats.org/officeDocument/2006/relationships/image" Target="media/image7.jpeg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8.jpeg" TargetMode="External"/><Relationship Id="rId23" Type="http://schemas.openxmlformats.org/officeDocument/2006/relationships/image" Target="media/image9.jpeg"/><Relationship Id="rId24" Type="http://schemas.openxmlformats.org/officeDocument/2006/relationships/image" Target="media/image9.jpeg" TargetMode="External"/><Relationship Id="rId25" Type="http://schemas.openxmlformats.org/officeDocument/2006/relationships/header" Target="header3.xml"/><Relationship Id="rId26" Type="http://schemas.openxmlformats.org/officeDocument/2006/relationships/image" Target="media/image10.jpeg"/><Relationship Id="rId27" Type="http://schemas.openxmlformats.org/officeDocument/2006/relationships/image" Target="media/image10.jpeg" TargetMode="External"/><Relationship Id="rId28" Type="http://schemas.openxmlformats.org/officeDocument/2006/relationships/image" Target="media/image11.jpeg"/><Relationship Id="rId29" Type="http://schemas.openxmlformats.org/officeDocument/2006/relationships/image" Target="media/image11.jpeg" TargetMode="External"/><Relationship Id="rId30" Type="http://schemas.openxmlformats.org/officeDocument/2006/relationships/image" Target="media/image12.jpeg"/><Relationship Id="rId31" Type="http://schemas.openxmlformats.org/officeDocument/2006/relationships/image" Target="media/image12.jpeg" TargetMode="External"/><Relationship Id="rId32" Type="http://schemas.openxmlformats.org/officeDocument/2006/relationships/image" Target="media/image13.jpeg"/><Relationship Id="rId33" Type="http://schemas.openxmlformats.org/officeDocument/2006/relationships/image" Target="media/image13.jpeg" TargetMode="External"/><Relationship Id="rId34" Type="http://schemas.openxmlformats.org/officeDocument/2006/relationships/image" Target="media/image14.jpeg"/><Relationship Id="rId35" Type="http://schemas.openxmlformats.org/officeDocument/2006/relationships/image" Target="media/image14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0_aabc23a27bea41f3b8c1143a6481e0b8.caj</dc:title>
  <dc:subject/>
  <dc:creator>Administrator</dc:creator>
  <cp:keywords/>
</cp:coreProperties>
</file>