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38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土 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Soils),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2016,48(3):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523-528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353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DOI: 10.13758/j.cnki.tr.2016.03.016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连二亚硫酸钠对铬污染土壤修复条件优化及生物有效性研究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①</w:t>
      </w:r>
      <w:bookmarkEnd w:id="0"/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18"/>
          <w:szCs w:val="18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刘增俊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1,2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，刘红敏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，夏 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，张 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，李广贺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，张 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，姜 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00" w:line="317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北京市环境保护科学研究院，北京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100037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清华大学环境学院，北京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100084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河南财政税务高等专科学校，郑州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451464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中国农业科学院农业环境与可持续发展研究所，北京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100081)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摘 要：选用连二亚硫酸钠作为修复药剂，通过正交试验，探讨了药剂量、水土比、养护时间及搅拌时间等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个因素对该药剂修复铬污染土壤效果的影响，并基于肠胃模拟方法，考察了修复前后土壤中铬的生物有效性变化， 并评估其健康风险。结果表明，就铬污染土壤而言，药剂量对修复后土壤的六价铬浸出浓度影响最大，其他因素次 之。达到较好修复效果的最佳修复条件为药剂量为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>、水土比为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</w:rPr>
        <w:t>、养护时间为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天、搅拌时间为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药剂 修复后土壤的六价铬生物有效性大幅降低，降幅为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63.21% ~ 84.67%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，六价铬致癌风险降幅达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81.7%</w:t>
      </w:r>
      <w:r>
        <w:rPr>
          <w:color w:val="000000"/>
          <w:spacing w:val="0"/>
          <w:w w:val="100"/>
          <w:position w:val="0"/>
          <w:shd w:val="clear" w:color="auto" w:fill="auto"/>
        </w:rPr>
        <w:t>，有效降低人 体健康风险。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药剂；铬；污染土壤；生物有效性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840"/>
        <w:jc w:val="left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081" w:left="1088" w:right="1011" w:bottom="1255" w:header="653" w:footer="827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中图分类号：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X53</w:t>
      </w: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1" w:left="0" w:right="0" w:bottom="125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铬及其化合物广泛应用于冶金、金属加工及电镀 等多种行业。铬存在多种价态，以三价及六价较为稳 定，其中，六价铬具有高毒、致癌、致畸的特点，其 环境风险不容忽视。含铬废渣经过雨水长期淋溶后， 大量六价铬随雨水渗入地下，导致土壤及地下水的 严重污染，给生态环境安全和人类健康带来潜在危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［1-3］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铬污染土壤的修复已成为公众日益关注的热点 问题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［4-6］</w:t>
      </w:r>
      <w:r>
        <w:rPr>
          <w:color w:val="000000"/>
          <w:spacing w:val="0"/>
          <w:w w:val="100"/>
          <w:position w:val="0"/>
          <w:shd w:val="clear" w:color="auto" w:fill="auto"/>
        </w:rPr>
        <w:t>。药剂稳定化技术发展迅速，该技术可通过 改变重金属在土壤中的存在状态，降低其迁移性及生 物有效性，以削弱其环境风险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［7］</w:t>
      </w:r>
      <w:r>
        <w:rPr>
          <w:color w:val="000000"/>
          <w:spacing w:val="0"/>
          <w:w w:val="100"/>
          <w:position w:val="0"/>
          <w:shd w:val="clear" w:color="auto" w:fill="auto"/>
        </w:rPr>
        <w:t>。连二亚硫酸钠以其 价廉、化学性质活拔、毒性和二次污染小等优点被广 泛应用于环境治理，如地下水重金属和有机污染物的 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［8-9］</w:t>
      </w:r>
      <w:r>
        <w:rPr>
          <w:color w:val="000000"/>
          <w:spacing w:val="0"/>
          <w:w w:val="100"/>
          <w:position w:val="0"/>
          <w:shd w:val="clear" w:color="auto" w:fill="auto"/>
        </w:rPr>
        <w:t>。研究表明土壤的还原能力与连二亚硫酸钠 的浓度在一定范围内呈正相关，但是，超过一定浓度 后土壤还原势下降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color w:val="000000"/>
          <w:spacing w:val="0"/>
          <w:w w:val="100"/>
          <w:position w:val="0"/>
          <w:shd w:val="clear" w:color="auto" w:fill="auto"/>
        </w:rPr>
        <w:t>。药剂稳定化修复效果受污染 物类型、浓度、土壤性质以及实施工艺等多重因素影 响，尤其是药剂用量、含水率、养护条件等，主要表 现不适宜的条件使得化学药剂不能充分有效地与污 染物反应，从而对修复效果产生不利影响。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药剂的修复效果除以污染物的浸出毒性为评价 指标外，污染物的生物有效性也是表征污染物健康风 </w:t>
      </w:r>
      <w:r>
        <w:rPr>
          <w:color w:val="000000"/>
          <w:spacing w:val="0"/>
          <w:w w:val="100"/>
          <w:position w:val="0"/>
          <w:shd w:val="clear" w:color="auto" w:fill="auto"/>
        </w:rPr>
        <w:t>险的指标之一。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世纪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90 </w:t>
      </w:r>
      <w:r>
        <w:rPr>
          <w:color w:val="000000"/>
          <w:spacing w:val="0"/>
          <w:w w:val="100"/>
          <w:position w:val="0"/>
          <w:shd w:val="clear" w:color="auto" w:fill="auto"/>
        </w:rPr>
        <w:t>年代以来土壤重金属人体 有效性的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Vitro</w:t>
      </w:r>
      <w:r>
        <w:rPr>
          <w:color w:val="000000"/>
          <w:spacing w:val="0"/>
          <w:w w:val="100"/>
          <w:position w:val="0"/>
          <w:shd w:val="clear" w:color="auto" w:fill="auto"/>
        </w:rPr>
        <w:t>实验评估方法得到快速发展，主要 通过加入胃肠的各种主要酶和有机酸，同时模拟胃肠 蠕动，实验系统处于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</w:rPr>
        <w:t>的厌氧环境，创造与真实 肠胃相似的消化和吸收环境，以此来测定污染土壤进 入人体后的相对生物有效性或生物有效性，其实验结 果与动物实验的结果表现出良好的相关性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［11］</w:t>
      </w:r>
      <w:r>
        <w:rPr>
          <w:color w:val="000000"/>
          <w:spacing w:val="0"/>
          <w:w w:val="100"/>
          <w:position w:val="0"/>
          <w:shd w:val="clear" w:color="auto" w:fill="auto"/>
        </w:rPr>
        <w:t>，该法在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人体健康相互关系的研究上倍受重视，方法学 上日趋成熟，因此，已成为污染物环境健康风险表征 的重要手段。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0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鉴于此，本研究选取连二亚硫酸钠为修复药剂， 采用正交试验优化其对铬污染土壤修复的药剂用量、 含水率、养护时间、搅拌时间等参数，并同时评估其 生物有效性，为该药剂在实际修复工作中的有效应用 提供理论基础及技术支持。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材料与方法</w:t>
      </w:r>
      <w:bookmarkEnd w:id="4"/>
      <w:bookmarkEnd w:id="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1" w:left="1088" w:right="1011" w:bottom="1255" w:header="0" w:footer="3" w:gutter="0"/>
          <w:cols w:num="2" w:space="25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 铬污染土壤采自辽宁沈阳某铬污染场地，土壤质 地为壤土。多点采集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~ 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的土壤，然后混匀制 备成一个土壤样品。剔除土壤样品中的小石子及植物 根茎，风干过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尼龙筛后备用。其基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1" w:left="0" w:right="0" w:bottom="108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①基金项目：北京市自然科学基金项目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(8164055)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、环保公益项目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(201009016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201009009-003)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和北京市环境保护科学研究院科技基金项 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(2013B08)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资助。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1" w:left="1088" w:right="1011" w:bottom="108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作者简介：刘增俊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(1980—)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男，河南封丘人，博士，助理研究员，主要从事污染场地修复方面工作。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"mailto:lzengj@126.com"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lzengj@126.com</w:t>
      </w:r>
      <w:r>
        <w:fldChar w:fldCharType="end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本理化性质分别为：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9.1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、有机质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24.9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全氮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全磷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全钾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19.6 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阳离子 交换量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290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cmol/kg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有效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有效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Mn 1.63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总铬及六价铬含量分别为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2 929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mg/kg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524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1.2 </w:t>
      </w:r>
      <w:r>
        <w:rPr>
          <w:color w:val="000000"/>
          <w:spacing w:val="0"/>
          <w:w w:val="100"/>
          <w:position w:val="0"/>
          <w:shd w:val="clear" w:color="auto" w:fill="auto"/>
        </w:rPr>
        <w:t>供试药剂</w:t>
      </w:r>
      <w:bookmarkEnd w:id="6"/>
      <w:bookmarkEnd w:id="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连二亚硫酸钠,分析纯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国药集团试剂有限公司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1.3 </w:t>
      </w:r>
      <w:r>
        <w:rPr>
          <w:color w:val="000000"/>
          <w:spacing w:val="0"/>
          <w:w w:val="100"/>
          <w:position w:val="0"/>
          <w:shd w:val="clear" w:color="auto" w:fill="auto"/>
        </w:rPr>
        <w:t>试验方法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30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选取药剂量、水土比、养护时间和搅拌时间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个 参数，每个参数设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个水平。分别为药剂量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>；水土比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养护时间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天；搅拌时间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采用正 交试验法,选用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正交表,试验因素水平见表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称取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土壤于具盖塑料盒中,按照正交试验设 计设置处理,每处理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次重复。依照试验要求,采 集土壤样品,测定土壤浸出液中的总铬、六价铬含量 及修复前后土壤中铬生物有效性的变化。</w:t>
      </w:r>
    </w:p>
    <w:tbl>
      <w:tblPr>
        <w:tblOverlap w:val="never"/>
        <w:jc w:val="center"/>
        <w:tblLayout w:type="fixed"/>
      </w:tblPr>
      <w:tblGrid>
        <w:gridCol w:w="1109"/>
        <w:gridCol w:w="581"/>
        <w:gridCol w:w="1138"/>
        <w:gridCol w:w="1018"/>
        <w:gridCol w:w="792"/>
      </w:tblGrid>
      <w:tr>
        <w:trPr>
          <w:trHeight w:val="48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gridSpan w:val="4"/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imHei" w:eastAsia="SimHei" w:hAnsi="SimHei" w:cs="SimHei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 xml:space="preserve">表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SimHei" w:eastAsia="SimHei" w:hAnsi="SimHei" w:cs="SimHei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正交试验因素水平表</w:t>
            </w:r>
          </w:p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Levels of orthogonal experimental factors</w:t>
            </w:r>
          </w:p>
        </w:tc>
      </w:tr>
      <w:tr>
        <w:trPr>
          <w:trHeight w:val="44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序号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药剂量</w:t>
            </w:r>
          </w:p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(%)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B: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水土比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养护时间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D:</w:t>
            </w:r>
          </w:p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(d)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搅拌时间</w:t>
            </w:r>
          </w:p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(min)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</w:t>
            </w: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15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1.4 </w:t>
      </w:r>
      <w:r>
        <w:rPr>
          <w:color w:val="000000"/>
          <w:spacing w:val="0"/>
          <w:w w:val="100"/>
          <w:position w:val="0"/>
          <w:shd w:val="clear" w:color="auto" w:fill="auto"/>
        </w:rPr>
        <w:t>分析方法</w:t>
      </w:r>
      <w:bookmarkEnd w:id="8"/>
      <w:bookmarkEnd w:id="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土壤浸出毒性采用水平震荡法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557-2010)</w:t>
      </w:r>
      <w:r>
        <w:rPr>
          <w:color w:val="000000"/>
          <w:spacing w:val="0"/>
          <w:w w:val="100"/>
          <w:position w:val="0"/>
          <w:shd w:val="clear" w:color="auto" w:fill="auto"/>
        </w:rPr>
        <w:t>。 浸出液中总铬用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ICP-AES</w:t>
      </w:r>
      <w:r>
        <w:rPr>
          <w:color w:val="000000"/>
          <w:spacing w:val="0"/>
          <w:w w:val="100"/>
          <w:position w:val="0"/>
          <w:shd w:val="clear" w:color="auto" w:fill="auto"/>
        </w:rPr>
        <w:t>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color w:val="000000"/>
          <w:spacing w:val="0"/>
          <w:w w:val="100"/>
          <w:position w:val="0"/>
          <w:shd w:val="clear" w:color="auto" w:fill="auto"/>
        </w:rPr>
        <w:t>，六价铬用二苯 碳酰二肼分光光度法测定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［13］</w:t>
      </w:r>
      <w:r>
        <w:rPr>
          <w:color w:val="000000"/>
          <w:spacing w:val="0"/>
          <w:w w:val="100"/>
          <w:position w:val="0"/>
          <w:shd w:val="clear" w:color="auto" w:fill="auto"/>
        </w:rPr>
        <w:t>。六价铬致癌风险计算 参见文献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［14］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left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1.5 </w:t>
      </w:r>
      <w:r>
        <w:rPr>
          <w:color w:val="000000"/>
          <w:spacing w:val="0"/>
          <w:w w:val="100"/>
          <w:position w:val="0"/>
          <w:shd w:val="clear" w:color="auto" w:fill="auto"/>
        </w:rPr>
        <w:t>生物有效性</w:t>
      </w:r>
      <w:bookmarkEnd w:id="10"/>
      <w:bookmarkEnd w:id="1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生物有效性测定采用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Vitro </w:t>
      </w:r>
      <w:r>
        <w:rPr>
          <w:color w:val="000000"/>
          <w:spacing w:val="0"/>
          <w:w w:val="100"/>
          <w:position w:val="0"/>
          <w:shd w:val="clear" w:color="auto" w:fill="auto"/>
        </w:rPr>
        <w:t>实验方法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［15-17］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642" w:val="left"/>
        </w:tabs>
        <w:bidi w:val="0"/>
        <w:spacing w:before="0" w:after="0" w:line="30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1.5.1</w:t>
      </w:r>
      <w:r>
        <w:rPr>
          <w:color w:val="000000"/>
          <w:spacing w:val="0"/>
          <w:w w:val="100"/>
          <w:position w:val="0"/>
          <w:shd w:val="clear" w:color="auto" w:fill="auto"/>
        </w:rPr>
        <w:t>胃阶段</w:t>
        <w:tab/>
        <w:t>每批样品配制模拟胃液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4L,</w:t>
      </w:r>
      <w:r>
        <w:rPr>
          <w:color w:val="000000"/>
          <w:spacing w:val="0"/>
          <w:w w:val="100"/>
          <w:position w:val="0"/>
          <w:shd w:val="clear" w:color="auto" w:fill="auto"/>
        </w:rPr>
        <w:t>内含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 mol/L NaCl 35.06 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柠檬酸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苹果酸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乳 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1.68 ml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醋酸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和胃蛋白酶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mol/L HCl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调至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。然后,取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500 ml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模拟胃液于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500 ml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蓝盖瓶中,以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L/min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的速率通入氩气,创 造厌氧环境,持续约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 min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后,加入供试土壤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 mm</w:t>
      </w:r>
      <w:r>
        <w:rPr>
          <w:color w:val="000000"/>
          <w:spacing w:val="0"/>
          <w:w w:val="100"/>
          <w:position w:val="0"/>
          <w:shd w:val="clear" w:color="auto" w:fill="auto"/>
        </w:rPr>
        <w:t>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，迅速盖上盖子，于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恒温摇 床上振荡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转速为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后用针筒吸取 反应液，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离心，过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 gm</w:t>
      </w:r>
      <w:r>
        <w:rPr>
          <w:color w:val="000000"/>
          <w:spacing w:val="0"/>
          <w:w w:val="100"/>
          <w:position w:val="0"/>
          <w:shd w:val="clear" w:color="auto" w:fill="auto"/>
        </w:rPr>
        <w:t>微孔滤膜， 将滤液收集在采样瓶中测定六价铬含量。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14" w:val="left"/>
        </w:tabs>
        <w:bidi w:val="0"/>
        <w:spacing w:before="0" w:after="0" w:line="3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小肠阶段 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NaHCO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饱和溶液将反应液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调至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，在每个反应器中加入胰酶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0.36 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胆盐</w:t>
      </w:r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180" w:line="30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L/min</w:t>
      </w:r>
      <w:r>
        <w:rPr>
          <w:color w:val="000000"/>
          <w:spacing w:val="0"/>
          <w:w w:val="100"/>
          <w:position w:val="0"/>
          <w:shd w:val="clear" w:color="auto" w:fill="auto"/>
        </w:rPr>
        <w:t>的速率通入氩气，以创造厌氧环境， 持续约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后，加入供试土壤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0.25 mm </w:t>
      </w:r>
      <w:r>
        <w:rPr>
          <w:color w:val="000000"/>
          <w:spacing w:val="0"/>
          <w:w w:val="100"/>
          <w:position w:val="0"/>
          <w:shd w:val="clear" w:color="auto" w:fill="auto"/>
        </w:rPr>
        <w:t>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，迅速盖上盖子，于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恒温摇床上振荡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转 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每隔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测定反应液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若升高, 滴加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mol/L HC1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维持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&amp;0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。在小肠阶段开始 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吸取反应液，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r/min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离心，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gm </w:t>
      </w:r>
      <w:r>
        <w:rPr>
          <w:color w:val="000000"/>
          <w:spacing w:val="0"/>
          <w:w w:val="100"/>
          <w:position w:val="0"/>
          <w:shd w:val="clear" w:color="auto" w:fill="auto"/>
        </w:rPr>
        <w:t>微孔 滤膜过滤，将滤液收集在采样瓶中测定六价铬含量。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结果与讨论</w:t>
      </w:r>
      <w:bookmarkEnd w:id="12"/>
      <w:bookmarkEnd w:id="13"/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4" w:name="bookmark14"/>
      <w:bookmarkStart w:id="15" w:name="bookmark1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2.1 </w:t>
      </w:r>
      <w:r>
        <w:rPr>
          <w:color w:val="000000"/>
          <w:spacing w:val="0"/>
          <w:w w:val="100"/>
          <w:position w:val="0"/>
          <w:shd w:val="clear" w:color="auto" w:fill="auto"/>
        </w:rPr>
        <w:t>药剂对污染土壤的修复条件优化效果</w:t>
      </w:r>
      <w:bookmarkEnd w:id="14"/>
      <w:bookmarkEnd w:id="1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647" w:left="1088" w:right="1088" w:bottom="1479" w:header="0" w:footer="3" w:gutter="0"/>
          <w:pgNumType w:start="524"/>
          <w:cols w:num="2" w:space="23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可知，以修复后土壤的总铬浸出浓度为指 标，药剂处理不同因素的极差大小顺序为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d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即药剂用量是总铬浸出浓度的最主要的影响 因素，养护时间次之，水土比相对影响较小，搅拌时 间影响最小。</w:t>
      </w:r>
    </w:p>
    <w:p>
      <w:pPr>
        <w:widowControl w:val="0"/>
        <w:spacing w:line="60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7" w:left="0" w:right="0" w:bottom="1479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02" w:lineRule="exact"/>
        <w:ind w:left="0" w:right="0" w:firstLine="0"/>
        <w:jc w:val="center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2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不同优化条件下药剂处理土壤中总铬浸出量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Leaching contents of total Cr in soils under different conditions</w:t>
      </w:r>
    </w:p>
    <w:tbl>
      <w:tblPr>
        <w:tblOverlap w:val="never"/>
        <w:jc w:val="center"/>
        <w:tblLayout w:type="fixed"/>
      </w:tblPr>
      <w:tblGrid>
        <w:gridCol w:w="845"/>
        <w:gridCol w:w="1234"/>
        <w:gridCol w:w="864"/>
        <w:gridCol w:w="1454"/>
        <w:gridCol w:w="1282"/>
        <w:gridCol w:w="835"/>
        <w:gridCol w:w="989"/>
        <w:gridCol w:w="1003"/>
        <w:gridCol w:w="1195"/>
      </w:tblGrid>
      <w:tr>
        <w:trPr>
          <w:trHeight w:val="264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因素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总铬浸出浓度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(mg/kg)</w:t>
            </w:r>
          </w:p>
        </w:tc>
      </w:tr>
      <w:tr>
        <w:trPr>
          <w:trHeight w:val="259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A: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药剂量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(%)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B: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水土比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C: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养护时间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(d) D: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搅拌时间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(min)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x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3.98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4.85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4.50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0.46 a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3.13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0.31 b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1.11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0.23 de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1.46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1.52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0.25 d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0.94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0.19 e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1.88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2.07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0.22 c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0.98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0.11 e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0.56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0.06 f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0.62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0.53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0.08 f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8.74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7.00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7.13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5.97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4.53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4.63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6.18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3.71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3. 02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3.19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6.68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3.29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4.11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2.99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37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注：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各因素不同水平总铬浸出浓度之和；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极差，各因素不同水平总铬浸出浓度和中最大值与最小值之差；表中小写字母不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" w:right="0" w:firstLine="0"/>
        <w:jc w:val="left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7" w:left="1088" w:right="1088" w:bottom="1479" w:header="0" w:footer="3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同表示处理间差异达到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&lt;0.05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显著水平，下表同。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在药剂稳定化修复过程中，由于土壤本身的 复杂性及不均匀性，药剂施用量的多少直接影响 其与目标污染物接触反应的机率大小，从而影响 修复效果，且在一定范围内，供试药剂的还原能 力与药剂的施用量呈正相关关系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color w:val="000000"/>
          <w:spacing w:val="0"/>
          <w:w w:val="100"/>
          <w:position w:val="0"/>
          <w:shd w:val="clear" w:color="auto" w:fill="auto"/>
        </w:rPr>
        <w:t>。由表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可知，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a3,</w:t>
      </w:r>
      <w:r>
        <w:rPr>
          <w:color w:val="000000"/>
          <w:spacing w:val="0"/>
          <w:w w:val="100"/>
          <w:position w:val="0"/>
          <w:shd w:val="clear" w:color="auto" w:fill="auto"/>
        </w:rPr>
        <w:t>供试条件下，药剂量最佳水平为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即药剂量占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8% </w:t>
      </w:r>
      <w:r>
        <w:rPr>
          <w:color w:val="000000"/>
          <w:spacing w:val="0"/>
          <w:w w:val="100"/>
          <w:position w:val="0"/>
          <w:shd w:val="clear" w:color="auto" w:fill="auto"/>
        </w:rPr>
        <w:t>时，铬污染土壤的修复效果较好。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对于水土比，为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b3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水土比最佳水平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即当水土比为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0.75</w:t>
      </w:r>
      <w:r>
        <w:rPr>
          <w:color w:val="000000"/>
          <w:spacing w:val="0"/>
          <w:w w:val="100"/>
          <w:position w:val="0"/>
          <w:shd w:val="clear" w:color="auto" w:fill="auto"/>
        </w:rPr>
        <w:t>的条件下更有利于土壤中 重金属铬的还原。原因可能是当水土比较低时，体系 中的水分较少，反应物扩散不充分，不利于重金属铬 还原稳定反应的进行；当水土比较高时，重金属铬能 够更好地在体系中扩散，可以充分与药剂接触，更有 利于还原反应的发生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［18］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不同养护时间有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c3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即供试条件下， 养护时间为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天，利于土壤中重金属铬的修复。因 为养护时间长有利于药剂与污染物的还原反应。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一定搅拌强度下，适度的搅拌时间既可以增强土 壤的均匀度，同时也能提高药剂与污染物的接触机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率，从而促进污染物的还原稳定。供试条件下，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D2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d1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d3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即搅拌时间为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时有利于铬污染土壤 的修复。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方差分析结果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</w:rPr>
        <w:t>表明，药剂量之间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 193.85&gt;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0.01(2,18)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 6.01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，水土比之间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49.13&gt;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0.01(2,18)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养护时间之间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71.89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q.q1(2,18)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搅拌 时间之间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47.52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q.q1(2,18)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不同因素水平 间差异对总铬浸出浓度产生极显著影响；处理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和处 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之间总铬浸出浓度无显著差异，且显著低于其他 处理。但与处理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相比，处理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养护时间较短。考虑 实际修复工程时间的紧迫性及修复效果，认为最优条 件为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即药剂量为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>、水土比为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、养 护时间为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天、搅拌时间为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642" w:left="1088" w:right="1088" w:bottom="1512" w:header="0" w:footer="3" w:gutter="0"/>
          <w:cols w:num="2" w:space="22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以修复后土壤六价铬浸出浓度为指标，药剂处 理不同因素的极差大小顺序为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即药剂用量是影响六价铬浸出浓度的最主要因素， 水土比次之，养护时间相对影响较小，搅拌时间影 响最小。方差分析结果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表明，药剂量之间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39.21&gt;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0.01(2,18)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 6.01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，水土比之间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23.83&gt;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0.01(2,18)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2" w:left="0" w:right="0" w:bottom="1306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3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总铬浸出量的方差分析结果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Anova of different treatments on leaching contents of total Cr</w:t>
      </w:r>
    </w:p>
    <w:tbl>
      <w:tblPr>
        <w:tblOverlap w:val="never"/>
        <w:jc w:val="center"/>
        <w:tblLayout w:type="fixed"/>
      </w:tblPr>
      <w:tblGrid>
        <w:gridCol w:w="1330"/>
        <w:gridCol w:w="1224"/>
        <w:gridCol w:w="1315"/>
        <w:gridCol w:w="1445"/>
        <w:gridCol w:w="1632"/>
        <w:gridCol w:w="1382"/>
        <w:gridCol w:w="1373"/>
      </w:tblGrid>
      <w:tr>
        <w:trPr>
          <w:trHeight w:val="30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变异来源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方差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自由度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均方差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0.01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药剂量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22.80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11.40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193.85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zh-CN" w:eastAsia="zh-CN" w:bidi="zh-CN"/>
              </w:rPr>
              <w:t>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3.55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6.01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水土比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5.78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49.13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zh-CN" w:eastAsia="zh-CN" w:bidi="zh-CN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养护时间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8.46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4.23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71.89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zh-CN" w:eastAsia="zh-CN" w:bidi="zh-CN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搅拌时间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5.59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47.52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zh-CN" w:eastAsia="zh-CN" w:bidi="zh-CN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误差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总变异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43.68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19" w:line="1" w:lineRule="exact"/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4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不同优化条件下药剂处理土壤中六价铬浸出量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Leaching contents of hexavalent Cr in soils under different conditions</w:t>
      </w:r>
    </w:p>
    <w:tbl>
      <w:tblPr>
        <w:tblOverlap w:val="never"/>
        <w:jc w:val="center"/>
        <w:tblLayout w:type="fixed"/>
      </w:tblPr>
      <w:tblGrid>
        <w:gridCol w:w="691"/>
        <w:gridCol w:w="1435"/>
        <w:gridCol w:w="1022"/>
        <w:gridCol w:w="1694"/>
        <w:gridCol w:w="1349"/>
        <w:gridCol w:w="677"/>
        <w:gridCol w:w="888"/>
        <w:gridCol w:w="730"/>
        <w:gridCol w:w="1214"/>
      </w:tblGrid>
      <w:tr>
        <w:trPr>
          <w:trHeight w:val="30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因素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六价铬浸出浓度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(mg/kg)</w:t>
            </w:r>
          </w:p>
        </w:tc>
      </w:tr>
      <w:tr>
        <w:trPr>
          <w:trHeight w:val="293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A: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药剂量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(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B: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水土比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C: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养护时间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(d) D: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搅拌时间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(min)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3.51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2.87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3.05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0.40 a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1.12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0.28 be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1.23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1.06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0.26 be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1.59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1.16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0.37 b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0.62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0.85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0.21 be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1.10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0.19 b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0.96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0.72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0.21 be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0.63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0.21 e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0.50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土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0.25 e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5.23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4.94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4.78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3.11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2.61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2.78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2.94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1.85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2.63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2.85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3.38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2.33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2.15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1.56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5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六价铬浸出量的方差分析结果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Anova of different treatments on leaching contents of hexavalent Cr</w:t>
      </w:r>
    </w:p>
    <w:tbl>
      <w:tblPr>
        <w:tblOverlap w:val="never"/>
        <w:jc w:val="center"/>
        <w:tblLayout w:type="fixed"/>
      </w:tblPr>
      <w:tblGrid>
        <w:gridCol w:w="1339"/>
        <w:gridCol w:w="1214"/>
        <w:gridCol w:w="1315"/>
        <w:gridCol w:w="1454"/>
        <w:gridCol w:w="1608"/>
        <w:gridCol w:w="1397"/>
        <w:gridCol w:w="1373"/>
      </w:tblGrid>
      <w:tr>
        <w:trPr>
          <w:trHeight w:val="30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变异来源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方差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自由度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均方差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0.01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药剂量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5.85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2.92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39.21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**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3.55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6.01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水土比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3.55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1.78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23.83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养护时间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2.88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1.44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19.29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搅拌时间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1.52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10.20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**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误差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1.34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总变异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15.14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2" w:left="1088" w:right="1088" w:bottom="130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5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05" w:left="0" w:right="0" w:bottom="1307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养护时间之间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19.29&gt;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°.0i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2,i8)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搅 拌时间之间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10.20&gt;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0.01(2,18)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不同因素水 平间差异对六价铬浸出浓度产生极显著影响；处理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和处理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之间 无显著差异，且显著低于其他处理。考虑与总铬浸 出效果最优条件的一致性，六价铬浸出浓度最低的 最优条件亦为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即药剂量为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、水土比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、养护时间为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天、搅拌时间为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2.2 </w:t>
      </w:r>
      <w:r>
        <w:rPr>
          <w:color w:val="000000"/>
          <w:spacing w:val="0"/>
          <w:w w:val="100"/>
          <w:position w:val="0"/>
          <w:shd w:val="clear" w:color="auto" w:fill="auto"/>
        </w:rPr>
        <w:t>药剂处理后污染土壤铬生物有效性变化 生物体内重金属的浓度可以用来评价重金属的 生物有效性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［19］</w:t>
      </w:r>
      <w:r>
        <w:rPr>
          <w:color w:val="000000"/>
          <w:spacing w:val="0"/>
          <w:w w:val="100"/>
          <w:position w:val="0"/>
          <w:shd w:val="clear" w:color="auto" w:fill="auto"/>
        </w:rPr>
        <w:t>，目前多采用连续提取及种植植物的 方法进行评价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［20-22］</w:t>
      </w:r>
      <w:r>
        <w:rPr>
          <w:color w:val="000000"/>
          <w:spacing w:val="0"/>
          <w:w w:val="100"/>
          <w:position w:val="0"/>
          <w:shd w:val="clear" w:color="auto" w:fill="auto"/>
        </w:rPr>
        <w:t>，研究表明植物中重金属的浓度 与土壤中交换态和碳酸盐结合态重金属的含量有显 著的相关性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［23］</w:t>
      </w:r>
      <w:r>
        <w:rPr>
          <w:color w:val="000000"/>
          <w:spacing w:val="0"/>
          <w:w w:val="100"/>
          <w:position w:val="0"/>
          <w:shd w:val="clear" w:color="auto" w:fill="auto"/>
        </w:rPr>
        <w:t>。但该类方法只能间接推测其对人体 的影响，而肠胃模拟法能够更为直接地反映污染物 对人体健康的影响，在环境健康风险评价中发挥着 独特的作用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［24］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05" w:left="1088" w:right="1088" w:bottom="1307" w:header="0" w:footer="3" w:gutter="0"/>
          <w:cols w:num="2" w:space="34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本研究中，修复前铬污染土壤的六价铬生物有效 性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</w:t>
      </w:r>
      <w:r>
        <w:rPr>
          <w:color w:val="000000"/>
          <w:spacing w:val="0"/>
          <w:w w:val="100"/>
          <w:position w:val="0"/>
          <w:shd w:val="clear" w:color="auto" w:fill="auto"/>
        </w:rPr>
        <w:t>在胃阶段和小肠阶段分别为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2.87%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3.81%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成人在胃阶段和小肠阶段的六价铬吸收量分别为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0.75 gg/d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1.00 gg/d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儿童在胃阶段和小肠阶段的六 价铬吸收量分别为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3.01 gg/d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3.99 gg/d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数据未发 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。由表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可知，与修复前相比，修复后土壤的六 价铬生物有效性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大幅降低，降低幅度为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63.21% ~ 84.67%</w:t>
      </w:r>
      <w:r>
        <w:rPr>
          <w:color w:val="000000"/>
          <w:spacing w:val="0"/>
          <w:w w:val="100"/>
          <w:position w:val="0"/>
          <w:shd w:val="clear" w:color="auto" w:fill="auto"/>
        </w:rPr>
        <w:t>，其中，处理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的六价铬生物有效性为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1.22%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与处理前相比降低了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81.77%</w:t>
      </w:r>
      <w:r>
        <w:rPr>
          <w:color w:val="000000"/>
          <w:spacing w:val="0"/>
          <w:w w:val="100"/>
          <w:position w:val="0"/>
          <w:shd w:val="clear" w:color="auto" w:fill="auto"/>
        </w:rPr>
        <w:t>。成人在胃阶段和小肠 阶段的六价铬吸收量分别为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 gg/d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 gg/d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儿童在胃阶段和小肠阶段的六价铬吸收量分别为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0.42 gg/d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0.86 gg/d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6)</w:t>
      </w:r>
      <w:r>
        <w:rPr>
          <w:color w:val="000000"/>
          <w:spacing w:val="0"/>
          <w:w w:val="100"/>
          <w:position w:val="0"/>
          <w:shd w:val="clear" w:color="auto" w:fill="auto"/>
        </w:rPr>
        <w:t>。修复前土壤中六价铬经 口摄入的致癌风险为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2.36X10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-4</w:t>
      </w:r>
      <w:r>
        <w:rPr>
          <w:color w:val="000000"/>
          <w:spacing w:val="0"/>
          <w:w w:val="100"/>
          <w:position w:val="0"/>
          <w:shd w:val="clear" w:color="auto" w:fill="auto"/>
        </w:rPr>
        <w:t>，修复后土壤中六价 铬经口摄入的致癌风险为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4.3X10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与修复前相比， 土壤中六价铬经口摄入的致癌风险大幅降低，降幅达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81.7%</w:t>
      </w:r>
      <w:r>
        <w:rPr>
          <w:color w:val="000000"/>
          <w:spacing w:val="0"/>
          <w:w w:val="100"/>
          <w:position w:val="0"/>
          <w:shd w:val="clear" w:color="auto" w:fill="auto"/>
        </w:rPr>
        <w:t>。可见，修复后土壤中铬的生物有效性大幅降 低，同时，也大幅降低了其人体健康安全风险。</w:t>
      </w:r>
    </w:p>
    <w:p>
      <w:pPr>
        <w:widowControl w:val="0"/>
        <w:spacing w:line="105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05" w:left="0" w:right="0" w:bottom="1307" w:header="0" w:footer="3" w:gutter="0"/>
          <w:cols w:space="720"/>
          <w:noEndnote/>
          <w:rtlGutter w:val="0"/>
          <w:docGrid w:linePitch="360"/>
        </w:sectPr>
      </w:pP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表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6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修复后土壤不同消化阶段六价铬的生物有效性</w:t>
      </w:r>
    </w:p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Bioavailabilities of hexavalent Cr in soils under digestive stages after remediation</w:t>
      </w:r>
    </w:p>
    <w:tbl>
      <w:tblPr>
        <w:tblOverlap w:val="never"/>
        <w:jc w:val="center"/>
        <w:tblLayout w:type="fixed"/>
      </w:tblPr>
      <w:tblGrid>
        <w:gridCol w:w="528"/>
        <w:gridCol w:w="768"/>
        <w:gridCol w:w="912"/>
        <w:gridCol w:w="720"/>
        <w:gridCol w:w="802"/>
        <w:gridCol w:w="845"/>
        <w:gridCol w:w="634"/>
        <w:gridCol w:w="730"/>
        <w:gridCol w:w="696"/>
        <w:gridCol w:w="734"/>
        <w:gridCol w:w="480"/>
        <w:gridCol w:w="701"/>
        <w:gridCol w:w="552"/>
        <w:gridCol w:w="600"/>
      </w:tblGrid>
      <w:tr>
        <w:trPr>
          <w:trHeight w:val="30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1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六价铬</w:t>
            </w:r>
          </w:p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(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昭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/g)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六价铬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(mg/L)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BA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(%)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(gg/d)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成人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(gg/d)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儿童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(gg/d)</w:t>
            </w:r>
          </w:p>
        </w:tc>
      </w:tr>
      <w:tr>
        <w:trPr>
          <w:trHeight w:val="485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bscript"/>
                <w:lang w:val="zh-CN" w:eastAsia="zh-CN" w:bidi="zh-CN"/>
              </w:rPr>
              <w:t>胃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小肠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胃阶段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小肠阶段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成人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儿童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胃阶段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小肠 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累加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胃阶段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小肠 阶段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累加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0.051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0.98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1.39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1.32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0.62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0.11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0.16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0.65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1.07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1.09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0.91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1.13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0.051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0.98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0.09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1.39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0.032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0.61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1.85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0.16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0.64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0.64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1.94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2.58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0.043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0.82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0.11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0.21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0.32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1.28</w:t>
            </w: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524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0.88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26.20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104.80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0.23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0.42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0.78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0.92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1.70</w:t>
            </w:r>
          </w:p>
        </w:tc>
      </w:tr>
    </w:tbl>
    <w:p>
      <w:pPr>
        <w:pStyle w:val="Style57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0"/>
        <w:jc w:val="distribute"/>
        <w:rPr>
          <w:sz w:val="15"/>
          <w:szCs w:val="15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注：换算公式：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BA</w:t>
      </w:r>
      <w:r>
        <w:rPr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=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iv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^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iv</w:t>
      </w:r>
      <w:r>
        <w:rPr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X100/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s°ii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=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其中，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特定重金属的生物有效性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(%)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； 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iv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In Vitro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实验的 胃阶段或小肠阶段反应液中特定重金属的可溶态总量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mg/L)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V</w:t>
      </w:r>
      <w:r>
        <w:rPr>
          <w:i/>
          <w:iCs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v</w:t>
      </w:r>
      <w:r>
        <w:rPr>
          <w:rFonts w:ascii="SimSun" w:eastAsia="SimSun" w:hAnsi="SimSun" w:cs="SimSun"/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反应器中反应液的体积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(L)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土壤样品中特定重金属的总量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(mg/kg)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加入反应器中的土样的重量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(kg)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金属元素的摄入量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(gg/d)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土壤中重金属的浓度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(gg/g)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soii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土壤摄入 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(g/d)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smallCap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可吸收的重金属量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(gg/d)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；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重金属元素的摄入量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(gg/d)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。</w:t>
      </w:r>
    </w:p>
    <w:p>
      <w:pPr>
        <w:widowControl w:val="0"/>
        <w:spacing w:after="9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05" w:left="1088" w:right="1088" w:bottom="1307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污染土壤经口摄入是对人体健康造成危害的重 团形式存在，不易被土壤吸附，污染土壤中的铬通 要暴露途径，同时，由于六价铬多以铬酸根等阴离子 过淋溶进入地下水或地表水后经饮用及皮肤接触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32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也是其对人体健康造成危害的重要暴露途径，而肠 胃模拟法主要考虑了土壤经口摄入后经肠胃吸收 后的健康风险，不体现地下水及地表水经口及皮肤 产生的健康风险，在地下水或地表水作为生活用水 的情况下，应考虑水中铬经口摄入及皮肤产生的健 康风险。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16" w:name="bookmark16"/>
      <w:bookmarkStart w:id="17" w:name="bookmark1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结论</w:t>
      </w:r>
      <w:bookmarkEnd w:id="16"/>
      <w:bookmarkEnd w:id="17"/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对铬污染土壤而言，影响修复后土壤总铬及 六价铬浸出浓度的最主要因素是药剂用量，其他影响 因素次之。药剂量、水土比、养护时间及搅拌时间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因素均能对总铬和六价铬浸出浓度产生显著影响。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6" w:val="left"/>
        </w:tabs>
        <w:bidi w:val="0"/>
        <w:spacing w:before="0" w:after="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对铬污染土壤而言，达到较好修复效果的最 优修复条件为药剂量为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hd w:val="clear" w:color="auto" w:fill="auto"/>
        </w:rPr>
        <w:t>、水土比为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、养护时间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天、搅拌时间为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31" w:val="left"/>
        </w:tabs>
        <w:bidi w:val="0"/>
        <w:spacing w:before="0" w:after="200" w:line="32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就供试土壤而言，与修复前相比，药剂修复 后土壤六价铬生物有效性大幅降低，能有效降低人体 健康及环境安全风险。不同处理的降低幅度为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63.21% ~ 84.67%</w:t>
      </w:r>
      <w:r>
        <w:rPr>
          <w:color w:val="000000"/>
          <w:spacing w:val="0"/>
          <w:w w:val="100"/>
          <w:position w:val="0"/>
          <w:shd w:val="clear" w:color="auto" w:fill="auto"/>
        </w:rPr>
        <w:t>，其中，处理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的六价铬生物有效 性为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1.22%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，与处理前相比降低了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81.77%</w:t>
      </w:r>
      <w:r>
        <w:rPr>
          <w:color w:val="000000"/>
          <w:spacing w:val="0"/>
          <w:w w:val="100"/>
          <w:position w:val="0"/>
          <w:shd w:val="clear" w:color="auto" w:fill="auto"/>
        </w:rPr>
        <w:t>，土壤中 六价铬经口摄入的致癌风险降低达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81.7%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307" w:lineRule="exact"/>
        <w:ind w:left="0" w:right="0" w:firstLine="440"/>
        <w:jc w:val="both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hd w:val="clear" w:color="auto" w:fill="auto"/>
        </w:rPr>
        <w:t>致谢：</w:t>
      </w:r>
      <w:r>
        <w:rPr>
          <w:color w:val="000000"/>
          <w:spacing w:val="0"/>
          <w:w w:val="100"/>
          <w:position w:val="0"/>
          <w:shd w:val="clear" w:color="auto" w:fill="auto"/>
        </w:rPr>
        <w:t>感谢中国科学院南京土壤研究所李振高研 究员给予的指导和建议。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200" w:line="324" w:lineRule="exact"/>
        <w:ind w:left="0" w:right="0" w:firstLine="0"/>
        <w:jc w:val="left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  <w:bookmarkEnd w:id="18"/>
      <w:bookmarkEnd w:id="19"/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40" w:line="235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刘玉强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李丽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王琪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典型铬渣污染场地的污染状况 与综合整治对策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环境科学研究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,2009, 22(2):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248-253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曹泉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王兴润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铬渣污染场地污染状况研究与修复技术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6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分析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环境工程学报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,2009, 3(8): 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493-1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497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40" w:line="246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宋昕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林娜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殷鹏华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中国污染场地修复现状及产业前 景分析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,2015, 47(1):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1-7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李世业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成杰民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化工厂遗留地铬污染土壤化学淋洗修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6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复研究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2015, 52(4):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869-878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蒋红群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王彬武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刘晓娜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北京市土壤重金属潜在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6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风险预警管理研究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土壤学报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,2015, 52(4):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731-746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40" w:line="246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许伟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施维林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沈桢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工业遗留场地复合型污染分 层健康风险评估研究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 2016, 48(2): 322-330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 w:line="29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孙小峰, 吴龙华, 骆永明. 有机修复剂在重金属污染土</w:t>
      </w:r>
    </w:p>
    <w:p>
      <w:pPr>
        <w:pStyle w:val="Style84"/>
        <w:keepNext w:val="0"/>
        <w:keepLines w:val="0"/>
        <w:widowControl w:val="0"/>
        <w:shd w:val="clear" w:color="auto" w:fill="auto"/>
        <w:bidi w:val="0"/>
        <w:spacing w:before="0"/>
        <w:ind w:right="0"/>
        <w:jc w:val="both"/>
      </w:pP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壤修复中的应用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应用生态学报，</w:t>
      </w:r>
      <w:r>
        <w:rPr>
          <w:color w:val="000000"/>
          <w:spacing w:val="0"/>
          <w:w w:val="100"/>
          <w:position w:val="0"/>
          <w:shd w:val="clear" w:color="auto" w:fill="auto"/>
        </w:rPr>
        <w:t>2006, 17(6): 1 123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>1 128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7" w:val="left"/>
        </w:tabs>
        <w:bidi w:val="0"/>
        <w:spacing w:before="0" w:after="0" w:line="302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Langell M A, Kadossov E, Boparai H, et al. Effeet of sodium dithionite on the surfaee eomposition of iron-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eontaining aquifer sediment[J]. Surfaee and Interfaee Analysis,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2009, 41: 941-950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 C M, Ludwig R D. Treatment of hexavalent ehromium in ehromite ore proeessing solid waste using a mixed reduetant solution of ferrous sulfate and sodium dithionite[J]. Environmental Seienee and Teehnology,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2005, 39: 6 208-6 216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 w:hanging="4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杨金艳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还原剂处理下富铁土壤中酰胺类农药的转化及 其影响机制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[D].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武汉纺织大学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,2013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Ruby M V, Sehoof R, Brattin W, et al. Advanees in evaluating the oral bioavailability of inorganies in soil for use in human health risk assessment[J]. Environmental Seienee and Teehnology,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1999, 33: 3 697-3 705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Lazauskas A, Grigaliunas V, Guobiene A, et al. Atomie foree mieroseopy and x-ray photoeleetron speetroseopy evaluation of adhesion and nanostrueture of thin Cr films[J]. Thin Solid Films, 2012, 520(19): 6 328-6 333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 D, Eary L E, Zaehara J M. Environmental ehemistry of ehromium[J]. Environmental Seienee and Teehnology, 1989, 86: 15-23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 w:hanging="4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中华人民共和国环境保护部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污染场地风险评估技术导 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(HJ/25.3-2014) [S].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中国环境科学出版社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,2014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Ruby M V, Davis A, Sehoof R, et al. Estimation of Lead and Arsenie bioavailability using a physiologieally based extraetion test[J]. Environmental Seienee and Teehnology,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1996, 30(2): 422-430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Rodriguez R R, Basta N T, Casteel S W, et al. An in Vitro gastrointestinal method to estimate bioavailable Arsenie in eontaminated soil and solid media[J]. Environmental Seienee and Teehnology,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1999, 33(4): 642-649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 w:hanging="4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唐翔宇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朱永官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土壤中重金属对人体生物有效性的体 外试验评估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环境与健康杂志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,2004, 21(1):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183-185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刘浩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陈胡星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徐小希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碱矿渣胶凝材料固化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/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稳定 化铬污染土壤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环境工程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,2012, 30: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306-309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程晓东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郭明新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河流底泥重金属不同形态的生物有效 性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农业环境保护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,2001, 20(1):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19-22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郑明霞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黄斌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陈明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土壤中铬对油菜生物有效性 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有色金属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2007, 59(2):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95-99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李淑仪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林翠兰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许建光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施硅对污染土壤中铬形 态及其生物有效性的影响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生态环境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2008, 17(1): 227-231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 w:line="247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王丹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魏威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梁东丽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土壤铜、铬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(VI)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复合污染重金 属形态转化及其对生物有效性的影响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环境科学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2011, 32(10): 3 113-3 120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8" w:val="left"/>
        </w:tabs>
        <w:bidi w:val="0"/>
        <w:spacing w:before="0" w:after="0"/>
        <w:ind w:right="0" w:hanging="4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赵兴敏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董德明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花修艺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污染源附近农田土壤中 铅、镉、铬、砷的分布特征和生物有效性研究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 环境科学学报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 2009, 28(8): 1 573-1 577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33" w:val="left"/>
        </w:tabs>
        <w:bidi w:val="0"/>
        <w:spacing w:before="0" w:after="0"/>
        <w:ind w:right="0" w:hanging="420"/>
        <w:jc w:val="both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638" w:left="1083" w:right="1059" w:bottom="1638" w:header="0" w:footer="3" w:gutter="0"/>
          <w:cols w:num="2" w:space="322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孙歆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韦朝阳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王五一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土壤中砷的形态分析和生 物有效性研究进展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地球科学进展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2006, 21(6): 625-632</w:t>
      </w:r>
    </w:p>
    <w:p>
      <w:pPr>
        <w:pStyle w:val="Style8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Optimal Conditions of Sodium Hyposulfite Remediation on</w:t>
        <w:br/>
        <w:t>Cr-contaminated Soil and Bioavailability Change of Cr in Soil</w:t>
      </w:r>
      <w:bookmarkEnd w:id="20"/>
      <w:bookmarkEnd w:id="21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LIU Zengjun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1, 2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LIU Hongmin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XIA Xu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ZHANG Xu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LI Guanghe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ZHANG Dan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 JIANG Lin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76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(1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Beijing Municipal Research Institute of Environmental Protection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Beijing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100037,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2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School of Environment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  <w:br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Tsinghua University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Beijing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100084,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3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Henan College of Finance and Taxation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Zhengzhou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451464,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4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Institute</w:t>
        <w:br/>
        <w:t>of Environment and Sustainable Development in Agriculture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Chinese Academy of Agricultural Sciences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Beijing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100081, 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Abstract: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The optimal conditions of remediation of sodium hyposulfite and the bioavailability changes of Cr in soil before and after remediation were studied. The results showed that for the chromium-contaminated soil, agent dosage was the factor that had the most effect on total and hexavalent Cr leaching concentration. The optimal conditions for the agent on the remediation of Cr-contaminated soil were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8%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dosage, 0.5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 water soil ratio (v/w), 1 d curing time and 15 min stirring time. After remediation, bioavailability of the hexavalent Cr was significantly decreased by 63.21% - 84.67%, the carcinogenic risk of hexavalent Cr decreased 81.7%, and so the human health risk could be reduced effectively.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329" w:lineRule="auto"/>
        <w:ind w:left="0" w:right="0" w:firstLine="420"/>
        <w:jc w:val="both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Key words: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Agent; Cr; Contaminated soil; Bioavailability</w:t>
      </w:r>
    </w:p>
    <w:sectPr>
      <w:footnotePr>
        <w:pos w:val="pageBottom"/>
        <w:numFmt w:val="decimal"/>
        <w:numRestart w:val="continuous"/>
      </w:footnotePr>
      <w:pgSz w:w="11900" w:h="16840"/>
      <w:pgMar w:top="2506" w:left="1092" w:right="1087" w:bottom="250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716915</wp:posOffset>
              </wp:positionV>
              <wp:extent cx="6120130" cy="1308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2013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733" w:val="right"/>
                              <w:tab w:pos="96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  <w:tab/>
                            <w:t>刘增俊等：连二亚硫酸钠对铬污染土壤修复条件优化及生物有效性研究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549999999999997pt;margin-top:56.450000000000003pt;width:481.89999999999998pt;height:10.3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733" w:val="right"/>
                        <w:tab w:pos="96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  <w:tab/>
                      <w:t>刘增俊等：连二亚硫酸钠对铬污染土壤修复条件优化及生物有效性研究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696595</wp:posOffset>
              </wp:positionH>
              <wp:positionV relativeFrom="page">
                <wp:posOffset>916305</wp:posOffset>
              </wp:positionV>
              <wp:extent cx="61633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850000000000001pt;margin-top:72.150000000000006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701675</wp:posOffset>
              </wp:positionV>
              <wp:extent cx="6114415" cy="14605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4415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416" w:val="left"/>
                              <w:tab w:pos="962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土 壤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6.549999999999997pt;margin-top:55.25pt;width:481.44999999999999pt;height:11.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416" w:val="left"/>
                        <w:tab w:pos="962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土 壤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48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696595</wp:posOffset>
              </wp:positionH>
              <wp:positionV relativeFrom="page">
                <wp:posOffset>916305</wp:posOffset>
              </wp:positionV>
              <wp:extent cx="616331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850000000000001pt;margin-top:72.150000000000006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1.5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标题 #1_"/>
    <w:basedOn w:val="DefaultParagraphFont"/>
    <w:link w:val="Style7"/>
    <w:rPr>
      <w:rFonts w:ascii="SimHei" w:eastAsia="SimHei" w:hAnsi="SimHei" w:cs="SimHei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character" w:customStyle="1" w:styleId="CharStyle11">
    <w:name w:val="标题 #3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14">
    <w:name w:val="正文文本 (3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19">
    <w:name w:val="正文文本 (6)_"/>
    <w:basedOn w:val="DefaultParagraphFont"/>
    <w:link w:val="Style1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4">
    <w:name w:val="正文文本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0">
    <w:name w:val="标题 #4_"/>
    <w:basedOn w:val="DefaultParagraphFont"/>
    <w:link w:val="Style29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34">
    <w:name w:val="正文文本 (4)_"/>
    <w:basedOn w:val="DefaultParagraphFont"/>
    <w:link w:val="Styl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7">
    <w:name w:val="页眉或页脚 (2)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1">
    <w:name w:val="标题 #5_"/>
    <w:basedOn w:val="DefaultParagraphFont"/>
    <w:link w:val="Style4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5">
    <w:name w:val="其他_"/>
    <w:basedOn w:val="DefaultParagraphFont"/>
    <w:link w:val="Style4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8">
    <w:name w:val="表格标题_"/>
    <w:basedOn w:val="DefaultParagraphFont"/>
    <w:link w:val="Style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5">
    <w:name w:val="正文文本 (5)_"/>
    <w:basedOn w:val="DefaultParagraphFont"/>
    <w:link w:val="Style84"/>
    <w:rPr>
      <w:rFonts w:ascii="Segoe UI" w:eastAsia="Segoe UI" w:hAnsi="Segoe UI" w:cs="Segoe UI"/>
      <w:b/>
      <w:bCs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90">
    <w:name w:val="标题 #2_"/>
    <w:basedOn w:val="DefaultParagraphFont"/>
    <w:link w:val="Style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  <w:spacing w:line="305" w:lineRule="auto"/>
      <w:ind w:left="420" w:hanging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标题 #1"/>
    <w:basedOn w:val="Normal"/>
    <w:link w:val="CharStyle8"/>
    <w:pPr>
      <w:widowControl w:val="0"/>
      <w:shd w:val="clear" w:color="auto" w:fill="FFFFFF"/>
      <w:spacing w:after="380"/>
      <w:outlineLvl w:val="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paragraph" w:customStyle="1" w:styleId="Style10">
    <w:name w:val="标题 #3"/>
    <w:basedOn w:val="Normal"/>
    <w:link w:val="CharStyle11"/>
    <w:pPr>
      <w:widowControl w:val="0"/>
      <w:shd w:val="clear" w:color="auto" w:fill="FFFFFF"/>
      <w:spacing w:after="60"/>
      <w:jc w:val="center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13">
    <w:name w:val="正文文本 (3)"/>
    <w:basedOn w:val="Normal"/>
    <w:link w:val="CharStyle14"/>
    <w:pPr>
      <w:widowControl w:val="0"/>
      <w:shd w:val="clear" w:color="auto" w:fill="FFFFFF"/>
      <w:spacing w:line="247" w:lineRule="exact"/>
      <w:ind w:left="4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18">
    <w:name w:val="正文文本 (6)"/>
    <w:basedOn w:val="Normal"/>
    <w:link w:val="CharStyle19"/>
    <w:pPr>
      <w:widowControl w:val="0"/>
      <w:shd w:val="clear" w:color="auto" w:fill="FFFFFF"/>
      <w:spacing w:line="304" w:lineRule="exact"/>
      <w:ind w:firstLine="8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3">
    <w:name w:val="正文文本"/>
    <w:basedOn w:val="Normal"/>
    <w:link w:val="CharStyle24"/>
    <w:pPr>
      <w:widowControl w:val="0"/>
      <w:shd w:val="clear" w:color="auto" w:fill="FFFFFF"/>
      <w:spacing w:line="307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9">
    <w:name w:val="标题 #4"/>
    <w:basedOn w:val="Normal"/>
    <w:link w:val="CharStyle30"/>
    <w:pPr>
      <w:widowControl w:val="0"/>
      <w:shd w:val="clear" w:color="auto" w:fill="FFFFFF"/>
      <w:spacing w:after="120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33">
    <w:name w:val="正文文本 (4)"/>
    <w:basedOn w:val="Normal"/>
    <w:link w:val="CharStyle34"/>
    <w:pPr>
      <w:widowControl w:val="0"/>
      <w:shd w:val="clear" w:color="auto" w:fill="FFFFFF"/>
      <w:spacing w:after="40" w:line="307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6">
    <w:name w:val="页眉或页脚 (2)"/>
    <w:basedOn w:val="Normal"/>
    <w:link w:val="CharStyle3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0">
    <w:name w:val="标题 #5"/>
    <w:basedOn w:val="Normal"/>
    <w:link w:val="CharStyle41"/>
    <w:pPr>
      <w:widowControl w:val="0"/>
      <w:shd w:val="clear" w:color="auto" w:fill="FFFFFF"/>
      <w:spacing w:line="313" w:lineRule="exact"/>
      <w:outlineLvl w:val="4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4">
    <w:name w:val="其他"/>
    <w:basedOn w:val="Normal"/>
    <w:link w:val="CharStyle45"/>
    <w:pPr>
      <w:widowControl w:val="0"/>
      <w:shd w:val="clear" w:color="auto" w:fill="FFFFFF"/>
      <w:spacing w:line="307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7">
    <w:name w:val="表格标题"/>
    <w:basedOn w:val="Normal"/>
    <w:link w:val="CharStyle5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84">
    <w:name w:val="正文文本 (5)"/>
    <w:basedOn w:val="Normal"/>
    <w:link w:val="CharStyle85"/>
    <w:pPr>
      <w:widowControl w:val="0"/>
      <w:shd w:val="clear" w:color="auto" w:fill="FFFFFF"/>
      <w:spacing w:after="40" w:line="246" w:lineRule="exact"/>
      <w:ind w:left="420" w:firstLine="20"/>
    </w:pPr>
    <w:rPr>
      <w:rFonts w:ascii="Segoe UI" w:eastAsia="Segoe UI" w:hAnsi="Segoe UI" w:cs="Segoe UI"/>
      <w:b/>
      <w:bCs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89">
    <w:name w:val="标题 #2"/>
    <w:basedOn w:val="Normal"/>
    <w:link w:val="CharStyle90"/>
    <w:pPr>
      <w:widowControl w:val="0"/>
      <w:shd w:val="clear" w:color="auto" w:fill="FFFFFF"/>
      <w:spacing w:after="22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