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tabs>
          <w:tab w:pos="3653" w:val="left"/>
          <w:tab w:pos="8990" w:val="left"/>
        </w:tabs>
        <w:bidi w:val="0"/>
        <w:spacing w:before="0" w:after="0" w:line="240" w:lineRule="auto"/>
        <w:ind w:left="0" w:right="0" w:firstLine="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7 (5:933-940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农业环境科学学报</w:t>
        <w:tab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年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月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3432" w:val="left"/>
          <w:tab w:leader="hyphen" w:pos="9917" w:val="left"/>
        </w:tabs>
        <w:bidi w:val="0"/>
        <w:spacing w:before="0" w:after="40" w:line="403" w:lineRule="exact"/>
        <w:ind w:left="0" w:right="0" w:firstLine="0"/>
        <w:jc w:val="both"/>
      </w:pP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zh-CN" w:eastAsia="zh-CN" w:bidi="zh-CN"/>
        </w:rPr>
        <w:tab/>
        <w:t xml:space="preserve"> </w:t>
      </w:r>
      <w:r>
        <w:rPr>
          <w:b/>
          <w:bCs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Agro-Environment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Science </w:t>
      </w:r>
      <w:r>
        <w:rPr>
          <w:b/>
          <w:bCs/>
          <w:spacing w:val="0"/>
          <w:w w:val="100"/>
          <w:position w:val="0"/>
          <w:shd w:val="clear" w:color="auto" w:fill="auto"/>
          <w:lang w:val="zh-CN" w:eastAsia="zh-CN" w:bidi="zh-CN"/>
        </w:rPr>
        <w:tab/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杨 婧，郭楚玲，刘沙沙，等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邻苯二甲酸酯降解菌的筛选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降解特性及土壤修复研究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农业环境科学学报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2018, 37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933-940.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34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YANG Jing, GUO Chu -ling, LIU Sha -sha, et al. Isolation and characterization of phthalate -degrading bacterial strain, and its application in phthalate -con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Agro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-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 Science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2018, 37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)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: 933-940.</w:t>
      </w:r>
    </w:p>
    <w:p>
      <w:pPr>
        <w:pStyle w:val="Style18"/>
        <w:keepNext/>
        <w:keepLines/>
        <w:widowControl w:val="0"/>
        <w:shd w:val="clear" w:color="auto" w:fill="auto"/>
        <w:tabs>
          <w:tab w:pos="4397" w:val="left"/>
        </w:tabs>
        <w:bidi w:val="0"/>
        <w:spacing w:before="0" w:after="0"/>
        <w:ind w:left="0" w:right="0" w:firstLine="0"/>
        <w:jc w:val="left"/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>邻苯二甲酸酯降解菌的筛选</w:t>
      </w:r>
      <w:r>
        <w:rPr>
          <w:spacing w:val="0"/>
          <w:w w:val="100"/>
          <w:position w:val="0"/>
          <w:sz w:val="38"/>
          <w:szCs w:val="38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降解特性及土壤修复研究</w:t>
      </w:r>
      <w:bookmarkEnd w:id="0"/>
      <w:bookmarkEnd w:id="1"/>
    </w:p>
    <w:p>
      <w:pPr>
        <w:pStyle w:val="Style2"/>
        <w:keepNext w:val="0"/>
        <w:keepLines w:val="0"/>
        <w:widowControl w:val="0"/>
        <w:shd w:val="clear" w:color="auto" w:fill="auto"/>
        <w:tabs>
          <w:tab w:pos="4397" w:val="left"/>
        </w:tabs>
        <w:bidi w:val="0"/>
        <w:spacing w:before="0" w:after="160" w:line="518" w:lineRule="exact"/>
        <w:ind w:left="0" w:right="0" w:firstLine="0"/>
        <w:jc w:val="left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 xml:space="preserve">杨 婧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 xml:space="preserve">，郭楚玲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3*</w:t>
      </w:r>
      <w:r>
        <w:rPr>
          <w:rFonts w:ascii="MingLiU" w:eastAsia="MingLiU" w:hAnsi="MingLiU" w:cs="MingLiU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 xml:space="preserve">，刘沙沙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，党</w:t>
        <w:tab/>
        <w:t xml:space="preserve">志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 xml:space="preserve">，卢桂宁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zh-CN" w:eastAsia="zh-CN" w:bidi="zh-CN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zh-CN" w:eastAsia="zh-CN" w:bidi="zh-CN"/>
        </w:rPr>
        <w:t>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40" w:line="283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1.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华南理工大学环境与能源学院，广州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510006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工业聚集区污染控制与生态修复教育部重点实验室，广州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510006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；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3.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广东省 环境风险防控与应急处置工程技术研究中心，广州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510006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摘 要:为寻找高效邻苯二甲酸二(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2-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乙基己基)酯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降解菌，采用富集培养法从城市污水处理厂活性污泥中分离筛选出一 株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降解菌并命名为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通过扫描电镜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16S rRNA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同源性序列分析，初步将菌株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鉴定为分枝杆菌属 </w:t>
      </w:r>
      <w:r>
        <w:rPr>
          <w:rFonts w:ascii="MingLiU" w:eastAsia="MingLiU" w:hAnsi="MingLiU" w:cs="MingLiU"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b/>
          <w:bCs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Mycobacterium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菌株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可在较宽温度(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 ~ 40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5~10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范围下高效降解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其最适生长降解条件为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30 X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：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、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pH 8.0,3 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内可将初始浓度为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500mg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82.87%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进一步采用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GC-MS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分析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降解的中间产物，推测出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的生物代谢途径为先通过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0-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氧化缩短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侧链，生成邻苯二甲酸二丁酯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，再将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转化为邻苯二甲酸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将菌株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接种到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污染的土壤，可将土壤中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去除率提高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58.67%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，表明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在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污染环境生物修复方面的应用具 有一定的潜力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关键词: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；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分枝杆菌;代谢途径;污染土壤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89" w:val="left"/>
          <w:tab w:pos="3038" w:val="left"/>
          <w:tab w:pos="6451" w:val="left"/>
        </w:tabs>
        <w:bidi w:val="0"/>
        <w:spacing w:before="0" w:after="520" w:line="284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中图分类号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X53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文献标志码: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文章编号：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1672-2043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2018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05-0933-08</w:t>
        <w:tab/>
        <w:t>doi:10.11654/j aes.2017-1689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  <w:rPr>
          <w:sz w:val="20"/>
          <w:szCs w:val="20"/>
        </w:rPr>
      </w:pP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Isolation and characterization of phthalate -degrading bacterial strain, and its application in phthalate -con</w:t>
      </w:r>
      <w:r>
        <w:rPr>
          <w:rFonts w:ascii="SimSun" w:eastAsia="SimSun" w:hAnsi="SimSun" w:cs="SimSun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－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taminated soil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both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YANG Jing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GUO Chu-ling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1,2,3*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LIU Sha-sha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DANG Zhi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1,2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 LU Gui-ning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1,2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both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1.School of Environment and Energy, South China University of Technology, Guangzhou 510006, China; 2.The Key Lab of Pollution Control and Ecosystem Restoration in Industry Clusters, Ministry of Education, Guangzhou 510006, China; 3.Guangdong Provincial Engineering and Technology Research Center for Environmental Risk Prevention and Emergency Disposal, South China University of Technology, Guangzhou 510006, China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83" w:lineRule="exact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：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 2-ethylhexyl phthalate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DEHP , one of the most widely used phthalates in China, is easily released into the environment. In the present study, we isolated a high-efficient DEHP-degrading bacterial strain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named ASW6D enriched from the activated sludge of mu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－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nicipal sewage treatment plant. Based on its morphology and 16S rRNA sequence analysis, the bacterial strain was identified as </w:t>
      </w:r>
      <w:r>
        <w:rPr>
          <w:b/>
          <w:bCs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Mycobac</w:t>
      </w:r>
      <w:r>
        <w:rPr>
          <w:rFonts w:ascii="MingLiU" w:eastAsia="MingLiU" w:hAnsi="MingLiU" w:cs="MingLiU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－ </w:t>
      </w:r>
      <w:r>
        <w:rPr>
          <w:b/>
          <w:bCs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terium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sp.. This species can efficiently degrade DEHP at a wide range of temperature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20~40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5~10 . The optimal temperature and pH for the growth of ASW6D were 30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X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and 8.0, respectively. Under optimal conditions, ASW6D degraded 500 mg • L</w:t>
      </w:r>
      <w:r>
        <w:rPr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DEHP by more than 82.87% within 3 d. Further, ASW6D also utilized dimethyl phthalate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DMP and dibutyl phthalate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DBP as carbon sources. The metabolites of DEHP degradation were further analyzed by Gas Chromatography-Mass Spectrometer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GC-MS . The metabolic pathway of DEHP was as follows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initially the side chain of DEHP was shortened by 0-oxidation, and then DBP was formed; DBP was then converted to phthalic acid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 by hydrolysis . The inoculation of ASW6D into the contaminated soil increased the removal rate of DEHP by 58.67%. This indicates that ASW6D has the potential for bioremediation of phthalate acid ester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PAE -contaminated soil.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40" w:line="329" w:lineRule="auto"/>
        <w:ind w:left="0" w:right="0" w:firstLine="0"/>
        <w:jc w:val="both"/>
        <w:rPr>
          <w:sz w:val="17"/>
          <w:szCs w:val="17"/>
        </w:rPr>
      </w:pPr>
      <w:r>
        <w:rPr>
          <w:rFonts w:ascii="Arial" w:eastAsia="Arial" w:hAnsi="Arial" w:cs="Arial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Keywords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DEHP; </w:t>
      </w:r>
      <w:r>
        <w:rPr>
          <w:b/>
          <w:bCs/>
          <w:i/>
          <w:iCs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Mycobacterium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sp.; degradation pathway; contaminated soil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pos="1781" w:val="left"/>
        </w:tabs>
        <w:bidi w:val="0"/>
        <w:spacing w:before="0" w:after="0" w:line="226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收稿日期: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12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07</w:t>
        <w:tab/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录用日期: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20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02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－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08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作者简介:杨 婧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1993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—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，女，安徽阜阳人，硕士研究生，从事有机污染土壤修复研究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。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E-mail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fldChar w:fldCharType="begin"/>
      </w:r>
      <w:r>
        <w:rPr/>
        <w:instrText> HYPERLINK "mailto:jingyangfy831@163.com"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jingyangfy831@163.com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*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通信作者 :郭楚玲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:</w:t>
      </w:r>
      <w:r>
        <w:fldChar w:fldCharType="begin"/>
      </w:r>
      <w:r>
        <w:rPr/>
        <w:instrText> HYPERLINK "mailto:clguo@scut.edu.cn"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clguo@scut.edu.cn</w:t>
      </w:r>
      <w:r>
        <w:fldChar w:fldCharType="end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26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基金项目：广东省科技项目</w:t>
      </w:r>
      <w:r>
        <w:rPr>
          <w:rFonts w:ascii="SimSun" w:eastAsia="SimSun" w:hAnsi="SimSun" w:cs="SimSun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2014A020217002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2016B020242004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60" w:line="295" w:lineRule="auto"/>
        <w:ind w:left="0" w:right="0" w:firstLine="0"/>
        <w:jc w:val="both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935" w:left="1075" w:right="1061" w:bottom="815" w:header="507" w:footer="387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Project supported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: 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Guangdong Provincial Sci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ence and Technology Projects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2014A020217002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，</w:t>
      </w:r>
      <w:r>
        <w:rPr>
          <w:rFonts w:ascii="Arial" w:eastAsia="Arial" w:hAnsi="Arial" w:cs="Arial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2016B020242004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邻苯二甲酸酯(简称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是工业常用塑化剂， 广泛应用于建筑装饰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化妆品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食品包装和医疗用具 等领域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由于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与塑料树脂等并不是以稳定的 化学键结合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［2-3］</w:t>
      </w:r>
      <w:r>
        <w:rPr>
          <w:spacing w:val="0"/>
          <w:w w:val="100"/>
          <w:position w:val="0"/>
          <w:shd w:val="clear" w:color="auto" w:fill="auto"/>
        </w:rPr>
        <w:t>，且其在环境中不易分解，因此极易在 塑料的生产和使用过程中释放进入土壤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水和沉积 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［5-6］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大气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［7］</w:t>
      </w:r>
      <w:r>
        <w:rPr>
          <w:spacing w:val="0"/>
          <w:w w:val="100"/>
          <w:position w:val="0"/>
          <w:shd w:val="clear" w:color="auto" w:fill="auto"/>
        </w:rPr>
        <w:t>，甚至室内环境中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［8］</w:t>
      </w:r>
      <w:r>
        <w:rPr>
          <w:spacing w:val="0"/>
          <w:w w:val="100"/>
          <w:position w:val="0"/>
          <w:shd w:val="clear" w:color="auto" w:fill="auto"/>
        </w:rPr>
        <w:t>，并可通过食物链进 入人体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［9］</w:t>
      </w:r>
      <w:r>
        <w:rPr>
          <w:spacing w:val="0"/>
          <w:w w:val="100"/>
          <w:position w:val="0"/>
          <w:shd w:val="clear" w:color="auto" w:fill="auto"/>
        </w:rPr>
        <w:t>，对人体造成极大危害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［10］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我国环境污染中比 较常见且难以降解的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主要为邻苯二甲酸二甲 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</w:rPr>
        <w:t>、邻苯二甲酸二丁酯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 xml:space="preserve">和邻苯二甲酸二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@-</w:t>
      </w:r>
      <w:r>
        <w:rPr>
          <w:spacing w:val="0"/>
          <w:w w:val="100"/>
          <w:position w:val="0"/>
          <w:shd w:val="clear" w:color="auto" w:fill="auto"/>
        </w:rPr>
        <w:t>乙基己基酯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［11-13］</w:t>
      </w:r>
      <w:r>
        <w:rPr>
          <w:spacing w:val="0"/>
          <w:w w:val="100"/>
          <w:position w:val="0"/>
          <w:shd w:val="clear" w:color="auto" w:fill="auto"/>
        </w:rPr>
        <w:t>，这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均被美国 环境保护署和中国国家环境监测中心列入优先控制 污染物黑名单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14］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>属于持久性有机污染物，在自然环境中的 光解和水解速率相当缓慢，而生物降解被认为是环境 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的主要降解途径问,从而被广泛研究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［15-16］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目前，国内外有大量学者从不同环境介质中，如沉 积物问、活性污泥何、污染土壤凹等筛选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降解 菌，研究菌株降解特性、底物广谱性、推测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代谢 途径等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已报道的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 xml:space="preserve">降解菌主要有：假单胞菌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(Pseudomonas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［9］</w:t>
      </w:r>
      <w:r>
        <w:rPr>
          <w:spacing w:val="0"/>
          <w:w w:val="100"/>
          <w:position w:val="0"/>
          <w:shd w:val="clear" w:color="auto" w:fill="auto"/>
        </w:rPr>
        <w:t>、戈登氏菌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shd w:val="clear" w:color="auto" w:fill="auto"/>
        </w:rPr>
        <w:t>_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21］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壤 霉菌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Agromyces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、不动杆菌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Acinetobacter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、 红球菌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Rhodococcus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［19</w:t>
      </w:r>
      <w:r>
        <w:rPr>
          <w:spacing w:val="0"/>
          <w:w w:val="100"/>
          <w:position w:val="0"/>
          <w:sz w:val="10"/>
          <w:szCs w:val="10"/>
          <w:shd w:val="clear" w:color="auto" w:fill="auto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spacing w:val="0"/>
          <w:w w:val="100"/>
          <w:position w:val="0"/>
          <w:shd w:val="clear" w:color="auto" w:fill="auto"/>
        </w:rPr>
        <w:t>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而近年来，随着农用 塑料薄膜的广泛应用，越来越多的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被释放进入 农田土壤中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［4］</w:t>
      </w:r>
      <w:r>
        <w:rPr>
          <w:spacing w:val="0"/>
          <w:w w:val="100"/>
          <w:position w:val="0"/>
          <w:shd w:val="clear" w:color="auto" w:fill="auto"/>
        </w:rPr>
        <w:t xml:space="preserve">，甚至有些典型膜覆盖农田土壤中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>总含量高达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33.36 mg-kg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其中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含量达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21.31 mg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，远高于美国土壤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 xml:space="preserve">化合物控制标准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4.35 mg-kg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SimSun" w:eastAsia="SimSun" w:hAnsi="SimSun" w:cs="SimSun"/>
          <w:spacing w:val="0"/>
          <w:w w:val="100"/>
          <w:position w:val="0"/>
          <w:sz w:val="22"/>
          <w:szCs w:val="22"/>
          <w:shd w:val="clear" w:color="auto" w:fill="auto"/>
        </w:rPr>
        <w:t>㈣</w:t>
      </w:r>
      <w:r>
        <w:rPr>
          <w:spacing w:val="0"/>
          <w:w w:val="100"/>
          <w:position w:val="0"/>
          <w:shd w:val="clear" w:color="auto" w:fill="auto"/>
        </w:rPr>
        <w:t>。有研究表明，将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降 解菌添加到污染土壤中可大幅提高土壤中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的 降解速率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［141926］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 xml:space="preserve">的化学结构复杂且疏水性 强，相比于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DMP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</w:t>
      </w:r>
      <w:r>
        <w:rPr>
          <w:spacing w:val="0"/>
          <w:w w:val="100"/>
          <w:position w:val="0"/>
          <w:shd w:val="clear" w:color="auto" w:fill="auto"/>
        </w:rPr>
        <w:t>更难降解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［27］</w:t>
      </w:r>
      <w:r>
        <w:rPr>
          <w:spacing w:val="0"/>
          <w:w w:val="100"/>
          <w:position w:val="0"/>
          <w:shd w:val="clear" w:color="auto" w:fill="auto"/>
        </w:rPr>
        <w:t xml:space="preserve">，因此，筛选出环 境适应性强且有潜力运用到污染土壤修复中的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高效降解菌具有一定的研究意义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本研究从广州市沥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滘</w:t>
      </w:r>
      <w:r>
        <w:rPr>
          <w:spacing w:val="0"/>
          <w:w w:val="100"/>
          <w:position w:val="0"/>
          <w:shd w:val="clear" w:color="auto" w:fill="auto"/>
        </w:rPr>
        <w:t>污水处理厂活性污泥中分 离筛选出一株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高效降解菌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采用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16SrRNA</w:t>
      </w:r>
      <w:r>
        <w:rPr>
          <w:spacing w:val="0"/>
          <w:w w:val="100"/>
          <w:position w:val="0"/>
          <w:shd w:val="clear" w:color="auto" w:fill="auto"/>
        </w:rPr>
        <w:t>序 列分析技术对菌株进行分子生物学鉴定，并研究菌株 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的降解特性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GC-MS</w:t>
      </w:r>
      <w:r>
        <w:rPr>
          <w:spacing w:val="0"/>
          <w:w w:val="100"/>
          <w:position w:val="0"/>
          <w:shd w:val="clear" w:color="auto" w:fill="auto"/>
        </w:rPr>
        <w:t>检测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 的中间产物，推测其降解途径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最后将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应用 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污染土壤中，研究其对土壤中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的去除 效果，为实际污染土壤的生物修复提供理论依据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after="10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材料与方法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1.1 </w:t>
      </w:r>
      <w:r>
        <w:rPr>
          <w:spacing w:val="0"/>
          <w:w w:val="100"/>
          <w:position w:val="0"/>
          <w:shd w:val="clear" w:color="auto" w:fill="auto"/>
        </w:rPr>
        <w:t>实验材料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活性污泥取自广东省广州市沥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滘</w:t>
      </w:r>
      <w:r>
        <w:rPr>
          <w:spacing w:val="0"/>
          <w:w w:val="100"/>
          <w:position w:val="0"/>
          <w:shd w:val="clear" w:color="auto" w:fill="auto"/>
        </w:rPr>
        <w:t xml:space="preserve">污水处理厂二 </w:t>
      </w:r>
      <w:r>
        <w:rPr>
          <w:spacing w:val="0"/>
          <w:w w:val="100"/>
          <w:position w:val="0"/>
          <w:shd w:val="clear" w:color="auto" w:fill="auto"/>
        </w:rPr>
        <w:t>沉池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化学试剂: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 xml:space="preserve">购自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Sigma-Aldrich Co.LLC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</w:rPr>
        <w:t>中国上海 ，纯度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＞99</w:t>
      </w:r>
      <w:r>
        <w:rPr>
          <w:b/>
          <w:bCs/>
          <w:spacing w:val="0"/>
          <w:w w:val="100"/>
          <w:position w:val="0"/>
          <w:shd w:val="clear" w:color="auto" w:fill="auto"/>
        </w:rPr>
        <w:t>％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实验中其他化学试 剂均为分析纯，所有溶剂均为高效液相色谱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HPLC </w:t>
      </w:r>
      <w:r>
        <w:rPr>
          <w:spacing w:val="0"/>
          <w:w w:val="100"/>
          <w:position w:val="0"/>
          <w:shd w:val="clear" w:color="auto" w:fill="auto"/>
        </w:rPr>
        <w:t>级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无机盐培养基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MSM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: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NaCl (0.75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.NH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NO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(0.5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FeCb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0.001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1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〈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日卩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0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zh-CN" w:eastAsia="zh-CN" w:bidi="zh-CN"/>
        </w:rPr>
        <w:t>4・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0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、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MgSO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4・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7H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0.4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CaCb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1.9 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，初始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为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7.5~8.0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营养肉汤培养基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(NB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:蛋白胨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(10g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、牛肉提 取物(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、氯化钠(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5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g-L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,pH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为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7.2~7.6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1.2 </w:t>
      </w:r>
      <w:r>
        <w:rPr>
          <w:spacing w:val="0"/>
          <w:w w:val="100"/>
          <w:position w:val="0"/>
          <w:shd w:val="clear" w:color="auto" w:fill="auto"/>
        </w:rPr>
        <w:t>实验方法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1.2.1 DEHP</w:t>
      </w:r>
      <w:r>
        <w:rPr>
          <w:spacing w:val="0"/>
          <w:w w:val="100"/>
          <w:position w:val="0"/>
          <w:shd w:val="clear" w:color="auto" w:fill="auto"/>
        </w:rPr>
        <w:t>高效降解菌的驯化与分离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将新鲜活性污泥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置于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锥形瓶中， 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 MSM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投加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混合液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DMP.DBP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浓度相同作为碳源，在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150 r-min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摇床 中振荡培养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然后将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培养液转移到新的培 养基中，并在相同条件下培养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投加浓度为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35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-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>周递增一次，共驯化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16</w:t>
      </w:r>
      <w:r>
        <w:rPr>
          <w:spacing w:val="0"/>
          <w:w w:val="100"/>
          <w:position w:val="0"/>
          <w:shd w:val="clear" w:color="auto" w:fill="auto"/>
        </w:rPr>
        <w:t>周，得 到对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有稳定降解能力的菌液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通过稀释涂布平 板法在营养肉汤培养基上对菌液进行筛选，勾取长势 良好的单菌落到新鲜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MSM</w:t>
      </w:r>
      <w:r>
        <w:rPr>
          <w:spacing w:val="0"/>
          <w:w w:val="100"/>
          <w:position w:val="0"/>
          <w:shd w:val="clear" w:color="auto" w:fill="auto"/>
        </w:rPr>
        <w:t xml:space="preserve">中，如此反复直至分离到 一株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 xml:space="preserve">高效降解菌，命名为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0.5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DEHP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g-L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甲醇溶液加入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锥形瓶中，待 甲醇挥发后，加入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 ASW6D</w:t>
      </w:r>
      <w:r>
        <w:rPr>
          <w:spacing w:val="0"/>
          <w:w w:val="100"/>
          <w:position w:val="0"/>
          <w:shd w:val="clear" w:color="auto" w:fill="auto"/>
        </w:rPr>
        <w:t>菌液与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90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 MSM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150 r-min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摇床中振荡培养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连续转接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hd w:val="clear" w:color="auto" w:fill="auto"/>
        </w:rPr>
        <w:t xml:space="preserve">次 得到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>稳定培养液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1.2.2</w:t>
      </w: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的形态观察与鉴定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采用平板划线法将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接种至营养肉汤培 养基,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30 </w:t>
      </w:r>
      <w:r>
        <w:rPr>
          <w:b/>
          <w:b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下培养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观察菌落特征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使用场发射扫 描电镜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Merlin</w:t>
      </w:r>
      <w:r>
        <w:rPr>
          <w:spacing w:val="0"/>
          <w:w w:val="100"/>
          <w:position w:val="0"/>
          <w:shd w:val="clear" w:color="auto" w:fill="auto"/>
        </w:rPr>
        <w:t>对菌株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的表面形态进行观察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菌株的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16S rRNA</w:t>
      </w:r>
      <w:r>
        <w:rPr>
          <w:spacing w:val="0"/>
          <w:w w:val="100"/>
          <w:position w:val="0"/>
          <w:shd w:val="clear" w:color="auto" w:fill="auto"/>
        </w:rPr>
        <w:t xml:space="preserve">序列测定委托生工生物工程(上海 股份有限公司完成，并用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MEGA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6.06</w:t>
      </w:r>
      <w:r>
        <w:rPr>
          <w:spacing w:val="0"/>
          <w:w w:val="100"/>
          <w:position w:val="0"/>
          <w:shd w:val="clear" w:color="auto" w:fill="auto"/>
        </w:rPr>
        <w:t>软件构建系统 发育树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4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菌悬液的制备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将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100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培养液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4000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 • min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离心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5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并 用磷酸盐缓冲盐水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PBS,0.1 mol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-1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pH7.8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洗涤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次，然后将洗涤液重悬于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PBS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中并使用紫外分光光 度计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UV-2550, Shimadzu,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日本在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600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nm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测量菌悬 液吸光度，利用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PBS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将</w:t>
      </w:r>
      <w:r>
        <w:rPr>
          <w:i/>
          <w:iCs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OD</w:t>
      </w:r>
      <w:r>
        <w:rPr>
          <w:i/>
          <w:iCs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m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调至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作为后续实验 的接种物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4" w:val="left"/>
        </w:tabs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降解菌降解特性的研究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采用批量平衡试验，测定菌株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的生长曲</w:t>
      </w:r>
      <w:r>
        <w:br w:type="page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drawing>
          <wp:anchor distT="0" distB="0" distL="821690" distR="114300" simplePos="0" relativeHeight="125829378" behindDoc="0" locked="0" layoutInCell="1" allowOverlap="1">
            <wp:simplePos x="0" y="0"/>
            <wp:positionH relativeFrom="page">
              <wp:posOffset>1480820</wp:posOffset>
            </wp:positionH>
            <wp:positionV relativeFrom="margin">
              <wp:posOffset>-143510</wp:posOffset>
            </wp:positionV>
            <wp:extent cx="231775" cy="170815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1775" cy="17081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773430</wp:posOffset>
                </wp:positionH>
                <wp:positionV relativeFrom="margin">
                  <wp:posOffset>-140335</wp:posOffset>
                </wp:positionV>
                <wp:extent cx="615950" cy="155575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15950" cy="1555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pBdr>
                                <w:top w:val="single" w:sz="0" w:space="1" w:color="231F20"/>
                                <w:left w:val="single" w:sz="0" w:space="2" w:color="231F20"/>
                                <w:bottom w:val="single" w:sz="0" w:space="2" w:color="231F20"/>
                                <w:right w:val="single" w:sz="0" w:space="2" w:color="231F20"/>
                              </w:pBdr>
                              <w:shd w:val="clear" w:color="auto" w:fill="231F20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2018</w:t>
                            </w: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年</w:t>
                            </w:r>
                            <w:r>
                              <w:rPr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5</w:t>
                            </w:r>
                            <w:r>
                              <w:rPr>
                                <w:rFonts w:ascii="MingLiU" w:eastAsia="MingLiU" w:hAnsi="MingLiU" w:cs="MingLiU"/>
                                <w:color w:val="FFFFFF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月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60.899999999999999pt;margin-top:-11.050000000000001pt;width:48.5pt;height:12.25pt;z-index:25165772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pBdr>
                          <w:top w:val="single" w:sz="0" w:space="1" w:color="231F20"/>
                          <w:left w:val="single" w:sz="0" w:space="2" w:color="231F20"/>
                          <w:bottom w:val="single" w:sz="0" w:space="2" w:color="231F20"/>
                          <w:right w:val="single" w:sz="0" w:space="2" w:color="231F20"/>
                        </w:pBdr>
                        <w:shd w:val="clear" w:color="auto" w:fill="231F20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2018</w:t>
                      </w: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年</w:t>
                      </w:r>
                      <w:r>
                        <w:rPr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5</w:t>
                      </w:r>
                      <w:r>
                        <w:rPr>
                          <w:rFonts w:ascii="MingLiU" w:eastAsia="MingLiU" w:hAnsi="MingLiU" w:cs="MingLiU"/>
                          <w:color w:val="FFFFFF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月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</w:rPr>
        <w:t xml:space="preserve">线及其降解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的动力学曲线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</w:t>
      </w:r>
      <w:r>
        <w:rPr>
          <w:spacing w:val="0"/>
          <w:w w:val="100"/>
          <w:position w:val="0"/>
          <w:shd w:val="clear" w:color="auto" w:fill="auto"/>
        </w:rPr>
        <w:t>菌悬液接 种至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mLMSM</w:t>
      </w:r>
      <w:r>
        <w:rPr>
          <w:spacing w:val="0"/>
          <w:w w:val="100"/>
          <w:position w:val="0"/>
          <w:shd w:val="clear" w:color="auto" w:fill="auto"/>
        </w:rPr>
        <w:t>中,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初始浓度为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100mg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七下避光振荡培养。在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24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36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48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时取样，测定溶液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600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 剩余量。为研究菌株对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的降解能力以及环境因 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初始浓度为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100mg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对其降解能力的影 响，本研究采用单因素实验，按照上述同样的接种培 养方式在初始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35~ 1000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，温度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（10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40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 xml:space="preserve">，初始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（4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7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9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11 </w:t>
      </w:r>
      <w:r>
        <w:rPr>
          <w:spacing w:val="0"/>
          <w:w w:val="100"/>
          <w:position w:val="0"/>
          <w:shd w:val="clear" w:color="auto" w:fill="auto"/>
        </w:rPr>
        <w:t>下 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后测定溶液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OD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600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剩余量，同时设 置不接菌作为空白处理组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为研究菌株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 xml:space="preserve">的底 物广谱性，分别选择两种环境中常见的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DMP </w:t>
      </w:r>
      <w:r>
        <w:rPr>
          <w:spacing w:val="0"/>
          <w:w w:val="100"/>
          <w:position w:val="0"/>
          <w:shd w:val="clear" w:color="auto" w:fill="auto"/>
        </w:rPr>
        <w:t>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作为唯一碳源进行实验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初始浓 度均为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spacing w:val="0"/>
          <w:w w:val="100"/>
          <w:position w:val="0"/>
          <w:shd w:val="clear" w:color="auto" w:fill="auto"/>
        </w:rPr>
        <w:t>接种培养方式同上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利用高效液相色谱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Agilent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1260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serieS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检测溶 液中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采用外标法对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种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PAEs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定量，构建 标准曲线所有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均在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0.999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以上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前处理方法（回 收率在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85.71%~109.69%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之间：在含有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菌液的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100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锥形烧瓶中，加入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甲醇，超声溶解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30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min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提取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mL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溶液过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0.22 </w:t>
      </w:r>
      <w:r>
        <w:rPr>
          <w:spacing w:val="0"/>
          <w:w w:val="100"/>
          <w:position w:val="0"/>
          <w:sz w:val="52"/>
          <w:szCs w:val="52"/>
          <w:shd w:val="clear" w:color="auto" w:fill="auto"/>
          <w:lang w:val="en-US" w:eastAsia="en-US" w:bidi="en-US"/>
        </w:rPr>
        <w:t>“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微孔过滤膜，后转入色 谱瓶待测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色谱条件：色谱柱为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Agilent Ecliose XDB- C18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（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150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mm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4.6 mm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2.5 p,n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）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，流动相为甲醇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水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=90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：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10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,进样量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20 </w:t>
      </w:r>
      <w:r>
        <w:rPr>
          <w:spacing w:val="0"/>
          <w:w w:val="100"/>
          <w:position w:val="0"/>
          <w:sz w:val="52"/>
          <w:szCs w:val="52"/>
          <w:shd w:val="clear" w:color="auto" w:fill="auto"/>
          <w:lang w:val="en-US" w:eastAsia="en-US" w:bidi="en-US"/>
        </w:rPr>
        <w:t>“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柱温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30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UV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检测波长为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224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nm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24" w:val="left"/>
        </w:tabs>
        <w:bidi w:val="0"/>
        <w:spacing w:before="0" w:after="0" w:line="314" w:lineRule="exact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降解产物的检测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菌悬液接种至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mL MSM </w:t>
      </w:r>
      <w:r>
        <w:rPr>
          <w:spacing w:val="0"/>
          <w:w w:val="100"/>
          <w:position w:val="0"/>
          <w:shd w:val="clear" w:color="auto" w:fill="auto"/>
        </w:rPr>
        <w:t xml:space="preserve">中,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初 始浓度为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0</w:t>
      </w:r>
      <w:r>
        <w:rPr>
          <w:spacing w:val="0"/>
          <w:w w:val="100"/>
          <w:position w:val="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4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 xml:space="preserve">时取样，用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GC-MS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Trace DSQ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Thermo </w:t>
      </w:r>
      <w:r>
        <w:rPr>
          <w:spacing w:val="0"/>
          <w:w w:val="100"/>
          <w:position w:val="0"/>
          <w:shd w:val="clear" w:color="auto" w:fill="auto"/>
        </w:rPr>
        <w:t xml:space="preserve">检测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代谢产物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前 处理方法：将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乙酸乙酯加入到液体培养物中， 超声提取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</w:rPr>
        <w:t>后，在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2250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r• 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下离心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提 取上层有机相，重复上述过程两次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将有机相收集一 起后旋转蒸发接近干燥，后溶解于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2mL</w:t>
      </w:r>
      <w:r>
        <w:rPr>
          <w:spacing w:val="0"/>
          <w:w w:val="100"/>
          <w:position w:val="0"/>
          <w:shd w:val="clear" w:color="auto" w:fill="auto"/>
        </w:rPr>
        <w:t xml:space="preserve">正己烷中，过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0.22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52"/>
          <w:szCs w:val="52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</w:rPr>
        <w:t>滤膜，将最终溶液转移至色谱瓶中待测，色 谱条件同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Tang</w:t>
      </w:r>
      <w:r>
        <w:rPr>
          <w:spacing w:val="0"/>
          <w:w w:val="100"/>
          <w:position w:val="0"/>
          <w:shd w:val="clear" w:color="auto" w:fill="auto"/>
        </w:rPr>
        <w:t>等附研究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质谱鉴定的结果与美国国 家标准与技术研究所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NIST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Gaithersburg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MD</w:t>
      </w:r>
      <w:r>
        <w:rPr>
          <w:spacing w:val="0"/>
          <w:w w:val="100"/>
          <w:position w:val="0"/>
          <w:shd w:val="clear" w:color="auto" w:fill="auto"/>
        </w:rPr>
        <w:t>数据 库的标准化合物进行比对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1.2.6</w:t>
      </w:r>
      <w:r>
        <w:rPr>
          <w:spacing w:val="0"/>
          <w:w w:val="100"/>
          <w:position w:val="0"/>
          <w:shd w:val="clear" w:color="auto" w:fill="auto"/>
        </w:rPr>
        <w:t>高效降解菌在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污染土壤中的应用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供试土壤采自广州市穗石村未污染农田土壤，土 壤质地为壤土（砂粒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54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％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粉粒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38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％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 xml:space="preserve">黏粒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8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</w:rPr>
        <w:t>％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6.53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总有机碳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3.78 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总氮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0.31 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总磷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0.25 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为了研究降解菌对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污染土壤的修 复潜力，以及土著微生物对其降解效果的影响，试验 分别设置土壤未灭菌组与灭菌组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未灭菌组:将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 </w:t>
      </w:r>
      <w:r>
        <w:rPr>
          <w:spacing w:val="0"/>
          <w:w w:val="100"/>
          <w:position w:val="0"/>
          <w:shd w:val="clear" w:color="auto" w:fill="auto"/>
        </w:rPr>
        <w:t xml:space="preserve">土壤（过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mm </w:t>
      </w:r>
      <w:r>
        <w:rPr>
          <w:spacing w:val="0"/>
          <w:w w:val="100"/>
          <w:position w:val="0"/>
          <w:shd w:val="clear" w:color="auto" w:fill="auto"/>
        </w:rPr>
        <w:t xml:space="preserve">筛 置于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250 mL </w:t>
      </w:r>
      <w:r>
        <w:rPr>
          <w:spacing w:val="0"/>
          <w:w w:val="100"/>
          <w:position w:val="0"/>
          <w:shd w:val="clear" w:color="auto" w:fill="auto"/>
        </w:rPr>
        <w:t xml:space="preserve">锥形烧瓶中，加入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丙酮溶液，调节最终浓度为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充分 混合后，溶剂蒸发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24h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然后将菌悬液均匀地接种到 土壤中，最终浓度为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x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CFU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灭菌组:将土壤样 品在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121 </w:t>
      </w:r>
      <w:r>
        <w:rPr>
          <w:spacing w:val="0"/>
          <w:w w:val="100"/>
          <w:position w:val="0"/>
          <w:shd w:val="clear" w:color="auto" w:fill="auto"/>
        </w:rPr>
        <w:t>下高压灭菌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后接种菌悬液，在（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 xml:space="preserve">士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七下避光培养。通过添加无菌水使土壤含水量保 持在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50</w:t>
      </w:r>
      <w:r>
        <w:rPr>
          <w:spacing w:val="0"/>
          <w:w w:val="100"/>
          <w:position w:val="0"/>
          <w:shd w:val="clear" w:color="auto" w:fill="auto"/>
        </w:rPr>
        <w:t>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每隔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收集土壤样品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g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GC-MS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Trace DSQ,Thermd</w:t>
      </w:r>
      <w:r>
        <w:rPr>
          <w:spacing w:val="0"/>
          <w:w w:val="100"/>
          <w:position w:val="0"/>
          <w:shd w:val="clear" w:color="auto" w:fill="auto"/>
        </w:rPr>
        <w:t>测定土壤中残留的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>灭菌与未灭菌组均分别设置空白组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 w:line="320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土壤样品前处理方法：将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1.0 g </w:t>
      </w:r>
      <w:r>
        <w:rPr>
          <w:spacing w:val="0"/>
          <w:w w:val="100"/>
          <w:position w:val="0"/>
          <w:shd w:val="clear" w:color="auto" w:fill="auto"/>
        </w:rPr>
        <w:t>土壤加入玻璃离 心瓶中，加入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丙酮和己烷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</w:rPr>
        <w:t>混合液，超 声提取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min,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2250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离心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min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重复以上步 骤两次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收集有机相，旋转蒸发接近干燥，后溶于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正己烷中。提取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mL</w:t>
      </w:r>
      <w:r>
        <w:rPr>
          <w:spacing w:val="0"/>
          <w:w w:val="100"/>
          <w:position w:val="0"/>
          <w:shd w:val="clear" w:color="auto" w:fill="auto"/>
        </w:rPr>
        <w:t>溶液过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0.22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52"/>
          <w:szCs w:val="52"/>
          <w:shd w:val="clear" w:color="auto" w:fill="auto"/>
          <w:lang w:val="en-US" w:eastAsia="en-US" w:bidi="en-US"/>
        </w:rPr>
        <w:t>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</w:rPr>
        <w:t xml:space="preserve">微孔滤膜后 转移至色谱瓶待测，检测方法同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1.2.5 </w:t>
      </w:r>
      <w:r>
        <w:rPr>
          <w:spacing w:val="0"/>
          <w:w w:val="100"/>
          <w:position w:val="0"/>
          <w:shd w:val="clear" w:color="auto" w:fill="auto"/>
        </w:rPr>
        <w:t>所示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0" w:val="left"/>
        </w:tabs>
        <w:bidi w:val="0"/>
        <w:spacing w:before="0" w:after="6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结果与讨论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2.1 DEHP</w:t>
      </w:r>
      <w:r>
        <w:rPr>
          <w:spacing w:val="0"/>
          <w:w w:val="100"/>
          <w:position w:val="0"/>
          <w:shd w:val="clear" w:color="auto" w:fill="auto"/>
        </w:rPr>
        <w:t>高效降解菌的分离与鉴定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>在平板上呈乳白色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spacing w:val="0"/>
          <w:w w:val="100"/>
          <w:position w:val="0"/>
          <w:shd w:val="clear" w:color="auto" w:fill="auto"/>
        </w:rPr>
        <w:t>表面干燥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spacing w:val="0"/>
          <w:w w:val="100"/>
          <w:position w:val="0"/>
          <w:shd w:val="clear" w:color="auto" w:fill="auto"/>
        </w:rPr>
        <w:t>边 缘不整齐、粗糙型菌落（图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,电镜图上显示其细胞 形态成杆状，稍有弯曲（图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1b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PCR</w:t>
      </w:r>
      <w:r>
        <w:rPr>
          <w:spacing w:val="0"/>
          <w:w w:val="100"/>
          <w:position w:val="0"/>
          <w:shd w:val="clear" w:color="auto" w:fill="auto"/>
        </w:rPr>
        <w:t>扩增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16S rRNA </w:t>
      </w:r>
      <w:r>
        <w:rPr>
          <w:spacing w:val="0"/>
          <w:w w:val="100"/>
          <w:position w:val="0"/>
          <w:shd w:val="clear" w:color="auto" w:fill="auto"/>
        </w:rPr>
        <w:t>基因（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1477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bpl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GenBank </w:t>
      </w:r>
      <w:r>
        <w:rPr>
          <w:spacing w:val="0"/>
          <w:w w:val="100"/>
          <w:position w:val="0"/>
          <w:shd w:val="clear" w:color="auto" w:fill="auto"/>
        </w:rPr>
        <w:t xml:space="preserve">登录号为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KY888692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 xml:space="preserve">基于 序列在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NCBI </w:t>
      </w:r>
      <w:r>
        <w:rPr>
          <w:spacing w:val="0"/>
          <w:w w:val="100"/>
          <w:position w:val="0"/>
          <w:shd w:val="clear" w:color="auto" w:fill="auto"/>
        </w:rPr>
        <w:t xml:space="preserve">上的比对结果，菌株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cobacterium mucogenicum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NR_042919.1 </w:t>
      </w:r>
      <w:r>
        <w:rPr>
          <w:spacing w:val="0"/>
          <w:w w:val="100"/>
          <w:position w:val="0"/>
          <w:shd w:val="clear" w:color="auto" w:fill="auto"/>
        </w:rPr>
        <w:t>有很高的相 似性（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99%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MEGA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6.06 </w:t>
      </w:r>
      <w:r>
        <w:rPr>
          <w:spacing w:val="0"/>
          <w:w w:val="100"/>
          <w:position w:val="0"/>
          <w:shd w:val="clear" w:color="auto" w:fill="auto"/>
        </w:rPr>
        <w:t xml:space="preserve">软件构建的系统发育树如 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</w:t>
      </w:r>
      <w:r>
        <w:rPr>
          <w:spacing w:val="0"/>
          <w:w w:val="100"/>
          <w:position w:val="0"/>
          <w:shd w:val="clear" w:color="auto" w:fill="auto"/>
        </w:rPr>
        <w:t xml:space="preserve">，图中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Mycobacterium mucogenicum 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Mycobacterium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</w:t>
      </w:r>
      <w:r>
        <w:rPr>
          <w:spacing w:val="0"/>
          <w:w w:val="100"/>
          <w:position w:val="0"/>
          <w:shd w:val="clear" w:color="auto" w:fill="auto"/>
        </w:rPr>
        <w:t xml:space="preserve">亲缘关系最近， 由此推断菌株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属于分枝杆菌属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i/>
          <w:iCs/>
          <w:spacing w:val="0"/>
          <w:w w:val="100"/>
          <w:position w:val="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已有文 献报道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</w:t>
      </w:r>
      <w:r>
        <w:rPr>
          <w:spacing w:val="0"/>
          <w:w w:val="100"/>
          <w:position w:val="0"/>
          <w:shd w:val="clear" w:color="auto" w:fill="auto"/>
        </w:rPr>
        <w:t>可以降解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[28]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但更多的 是研究其对多环芳烃的降解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[29-30]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2.2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菌株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对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降解能力的研究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46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可以将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作为唯一碳源迅速生长， 生长延滞期很短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,6h</w:t>
      </w:r>
      <w:r>
        <w:rPr>
          <w:spacing w:val="0"/>
          <w:w w:val="100"/>
          <w:position w:val="0"/>
          <w:shd w:val="clear" w:color="auto" w:fill="auto"/>
        </w:rPr>
        <w:t>时开始进入对数期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,24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OD </w:t>
      </w:r>
      <w:r>
        <w:rPr>
          <w:spacing w:val="0"/>
          <w:w w:val="100"/>
          <w:position w:val="0"/>
          <w:shd w:val="clear" w:color="auto" w:fill="auto"/>
        </w:rPr>
        <w:t>值达到最高，同时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mg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的去除率达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011170" cy="1273810"/>
            <wp:docPr id="5" name="Picut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3011170" cy="1273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菌株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ASW6D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的形态特征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348" w:lineRule="auto"/>
        <w:ind w:left="0" w:right="0" w:firstLine="0"/>
        <w:jc w:val="center"/>
        <w:rPr>
          <w:sz w:val="17"/>
          <w:szCs w:val="17"/>
        </w:rPr>
        <w:sectPr>
          <w:headerReference w:type="default" r:id="rId9"/>
          <w:headerReference w:type="even" r:id="rId10"/>
          <w:headerReference w:type="first" r:id="rId11"/>
          <w:footnotePr>
            <w:pos w:val="pageBottom"/>
            <w:numFmt w:val="decimal"/>
            <w:numRestart w:val="continuous"/>
          </w:footnotePr>
          <w:pgSz w:w="12240" w:h="15840"/>
          <w:pgMar w:top="1262" w:left="1105" w:right="1112" w:bottom="918" w:header="0" w:footer="3" w:gutter="0"/>
          <w:pgNumType w:start="934"/>
          <w:cols w:num="2" w:space="338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1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Morphological properties of the colonies of strain 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a coloby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b cell image of SEM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25400" distR="25400" simplePos="0" relativeHeight="125829379" behindDoc="0" locked="0" layoutInCell="1" allowOverlap="1">
                <wp:simplePos x="0" y="0"/>
                <wp:positionH relativeFrom="page">
                  <wp:posOffset>1591310</wp:posOffset>
                </wp:positionH>
                <wp:positionV relativeFrom="paragraph">
                  <wp:posOffset>101600</wp:posOffset>
                </wp:positionV>
                <wp:extent cx="228600" cy="274320"/>
                <wp:wrapSquare wrapText="bothSides"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2743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left="0" w:right="0" w:firstLine="16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90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125.3pt;margin-top:8.pt;width:18.pt;height:21.600000000000001pt;z-index:-125829374;mso-wrap-distance-left:2.pt;mso-wrap-distance-right:2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left="0" w:right="0" w:firstLine="16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90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100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mucogenicum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ATCC 49650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NR_114656.1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hanging="18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■—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NMR16-3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AB286060.1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1252855</wp:posOffset>
                </wp:positionH>
                <wp:positionV relativeFrom="paragraph">
                  <wp:posOffset>101600</wp:posOffset>
                </wp:positionV>
                <wp:extent cx="133985" cy="133985"/>
                <wp:wrapSquare wrapText="bothSides"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98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40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position:absolute;margin-left:98.650000000000006pt;margin-top:8.pt;width:10.550000000000001pt;height:10.550000000000001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40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mucogenicum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ATCC 49650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NR_042919.1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180"/>
        <w:jc w:val="left"/>
      </w:pPr>
      <w:r>
        <w:rPr>
          <w:color w:val="686667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KY888692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11" w:lineRule="exact"/>
        <w:ind w:left="252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■ Mycobacterium abscessus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subsp. bolletii strain BD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NR_043236,1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40" w:line="202" w:lineRule="exact"/>
        <w:ind w:left="0" w:right="0" w:firstLine="2260"/>
        <w:jc w:val="left"/>
      </w:pPr>
      <w:r>
        <w:drawing>
          <wp:anchor distT="0" distB="158750" distL="0" distR="0" simplePos="0" relativeHeight="125829383" behindDoc="0" locked="0" layoutInCell="1" allowOverlap="1">
            <wp:simplePos x="0" y="0"/>
            <wp:positionH relativeFrom="page">
              <wp:posOffset>1313815</wp:posOffset>
            </wp:positionH>
            <wp:positionV relativeFrom="paragraph">
              <wp:posOffset>203200</wp:posOffset>
            </wp:positionV>
            <wp:extent cx="597535" cy="511810"/>
            <wp:wrapSquare wrapText="bothSides"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597535" cy="5118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1505585</wp:posOffset>
                </wp:positionH>
                <wp:positionV relativeFrom="paragraph">
                  <wp:posOffset>739775</wp:posOffset>
                </wp:positionV>
                <wp:extent cx="255905" cy="133985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5905" cy="1339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0.005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118.55pt;margin-top:58.25pt;width:20.149999999999999pt;height:10.550000000000001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0.005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1001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abscessus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subsp. bolletii strain CCUG 48898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NR_043002.1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conceptionense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D16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NR_043239.1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11"/>
        <w:keepNext w:val="0"/>
        <w:keepLines w:val="0"/>
        <w:widowControl w:val="0"/>
        <w:shd w:val="clear" w:color="auto" w:fill="auto"/>
        <w:tabs>
          <w:tab w:leader="hyphen" w:pos="2475" w:val="left"/>
          <w:tab w:leader="hyphen" w:pos="2558" w:val="left"/>
        </w:tabs>
        <w:bidi w:val="0"/>
        <w:spacing w:before="0" w:after="420" w:line="211" w:lineRule="exact"/>
        <w:ind w:left="0" w:right="0" w:firstLine="128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barrassiae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CIP 108545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NR_115330.1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i/>
          <w:iCs/>
          <w:spacing w:val="0"/>
          <w:w w:val="100"/>
          <w:position w:val="0"/>
          <w:shd w:val="clear" w:color="auto" w:fill="auto"/>
          <w:lang w:val="zh-CN" w:eastAsia="zh-CN" w:bidi="zh-CN"/>
        </w:rPr>
        <w:tab/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shigaense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UN-152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NR_146370.1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i/>
          <w:iCs/>
          <w:spacing w:val="0"/>
          <w:w w:val="100"/>
          <w:position w:val="0"/>
          <w:shd w:val="clear" w:color="auto" w:fill="auto"/>
          <w:lang w:val="zh-CN" w:eastAsia="zh-CN" w:bidi="zh-CN"/>
        </w:rPr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Mycobacterium koreense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01-305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NR_118113.1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94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菌株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ASW6D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系统发育树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40" w:right="0" w:firstLine="0"/>
        <w:jc w:val="left"/>
        <w:rPr>
          <w:sz w:val="16"/>
          <w:szCs w:val="16"/>
        </w:rPr>
        <w:sectPr>
          <w:headerReference w:type="default" r:id="rId14"/>
          <w:headerReference w:type="even" r:id="rId15"/>
          <w:headerReference w:type="first" r:id="rId16"/>
          <w:footnotePr>
            <w:pos w:val="pageBottom"/>
            <w:numFmt w:val="decimal"/>
            <w:numRestart w:val="continuous"/>
          </w:footnotePr>
          <w:pgSz w:w="12240" w:h="15840"/>
          <w:pgMar w:top="1327" w:left="3010" w:right="932" w:bottom="1043" w:header="0" w:footer="3" w:gutter="0"/>
          <w:cols w:space="720"/>
          <w:noEndnote/>
          <w:titlePg/>
          <w:rtlGutter w:val="0"/>
          <w:docGrid w:linePitch="360"/>
        </w:sect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Figure 2 Phylogenetic tree of strain ASW6D</w:t>
      </w:r>
    </w:p>
    <w:p>
      <w:pPr>
        <w:widowControl w:val="0"/>
        <w:spacing w:line="47" w:lineRule="exact"/>
        <w:rPr>
          <w:sz w:val="4"/>
          <w:szCs w:val="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7" w:left="0" w:right="0" w:bottom="1043" w:header="0" w:footer="3" w:gutter="0"/>
          <w:cols w:space="720"/>
          <w:noEndnote/>
          <w:rtlGutter w:val="0"/>
          <w:docGrid w:linePitch="360"/>
        </w:sectPr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89.34%</w:t>
      </w:r>
      <w:r>
        <w:rPr>
          <w:spacing w:val="0"/>
          <w:w w:val="100"/>
          <w:position w:val="0"/>
          <w:shd w:val="clear" w:color="auto" w:fill="auto"/>
        </w:rPr>
        <w:t>，随后逐渐进入衰退期,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最终基本被降 解完(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1.41%</w:t>
      </w:r>
      <w:r>
        <w:rPr>
          <w:spacing w:val="0"/>
          <w:w w:val="100"/>
          <w:position w:val="0"/>
          <w:shd w:val="clear" w:color="auto" w:fill="auto"/>
        </w:rPr>
        <w:t>)(图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)</w:t>
      </w:r>
      <w:r>
        <w:rPr>
          <w:i/>
          <w:iCs/>
          <w:spacing w:val="0"/>
          <w:w w:val="100"/>
          <w:position w:val="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为进一步研究菌株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的降解能力，采用不同初始浓度(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35~1000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mg- 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作为唯一的碳源。实验结果显示(图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spacing w:val="0"/>
          <w:w w:val="100"/>
          <w:position w:val="0"/>
          <w:shd w:val="clear" w:color="auto" w:fill="auto"/>
        </w:rPr>
        <w:t>, 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浓度不高于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500mg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</w:rPr>
        <w:t>时</w:t>
      </w:r>
      <w:r>
        <w:rPr>
          <w:rFonts w:ascii="SimSun" w:eastAsia="SimSun" w:hAnsi="SimSun" w:cs="SimSu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 d</w:t>
      </w:r>
      <w:r>
        <w:rPr>
          <w:spacing w:val="0"/>
          <w:w w:val="100"/>
          <w:position w:val="0"/>
          <w:shd w:val="clear" w:color="auto" w:fill="auto"/>
        </w:rPr>
        <w:t>内降解率可 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80</w:t>
      </w:r>
      <w:r>
        <w:rPr>
          <w:spacing w:val="0"/>
          <w:w w:val="100"/>
          <w:position w:val="0"/>
          <w:shd w:val="clear" w:color="auto" w:fill="auto"/>
        </w:rPr>
        <w:t>%</w:t>
      </w:r>
      <w:r>
        <w:rPr>
          <w:spacing w:val="0"/>
          <w:w w:val="100"/>
          <w:position w:val="0"/>
          <w:shd w:val="clear" w:color="auto" w:fill="auto"/>
        </w:rPr>
        <w:t>以上，当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浓度增加至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1000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mg-L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</w:rPr>
        <w:t>时, 降解率降低至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30.44</w:t>
      </w:r>
      <w:r>
        <w:rPr>
          <w:spacing w:val="0"/>
          <w:w w:val="100"/>
          <w:position w:val="0"/>
          <w:shd w:val="clear" w:color="auto" w:fill="auto"/>
        </w:rPr>
        <w:t>%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已有的报道中，分枝杆菌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YC- RL4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后对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50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mg-L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去除率不到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50%</w:t>
      </w:r>
      <w:r>
        <w:rPr>
          <w:spacing w:val="0"/>
          <w:w w:val="100"/>
          <w:position w:val="0"/>
          <w:shd w:val="clear" w:color="auto" w:fill="auto"/>
        </w:rPr>
        <w:t>倒,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Pesudomonas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sp. XB</w:t>
      </w:r>
      <w:r>
        <w:rPr>
          <w:spacing w:val="0"/>
          <w:w w:val="100"/>
          <w:position w:val="0"/>
          <w:shd w:val="clear" w:color="auto" w:fill="auto"/>
        </w:rPr>
        <w:t xml:space="preserve">何和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Acinetobacter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 sp. SN13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[23] </w:t>
      </w:r>
      <w:r>
        <w:rPr>
          <w:spacing w:val="0"/>
          <w:w w:val="100"/>
          <w:position w:val="0"/>
          <w:shd w:val="clear" w:color="auto" w:fill="auto"/>
        </w:rPr>
        <w:t>培养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24 h</w:t>
      </w:r>
      <w:r>
        <w:rPr>
          <w:spacing w:val="0"/>
          <w:w w:val="100"/>
          <w:position w:val="0"/>
          <w:shd w:val="clear" w:color="auto" w:fill="auto"/>
        </w:rPr>
        <w:t>后对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100 mg-L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 xml:space="preserve">的去除率分别为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70%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40%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相比较以上几种菌株，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具有更好的降解效果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2.3</w:t>
      </w:r>
      <w:r>
        <w:rPr>
          <w:spacing w:val="0"/>
          <w:w w:val="100"/>
          <w:position w:val="0"/>
          <w:shd w:val="clear" w:color="auto" w:fill="auto"/>
        </w:rPr>
        <w:t>温度和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降解的影响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2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微生物主要通过分泌相关酶来分解有机物，温度 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hd w:val="clear" w:color="auto" w:fill="auto"/>
        </w:rPr>
        <w:t>会影响酶的活性，从而影响微生物的生长与 对有机物的降解能力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</w:rPr>
        <w:t>[31]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从图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5</w:t>
      </w:r>
      <w:r>
        <w:rPr>
          <w:spacing w:val="0"/>
          <w:w w:val="100"/>
          <w:position w:val="0"/>
          <w:shd w:val="clear" w:color="auto" w:fill="auto"/>
        </w:rPr>
        <w:t>和图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6</w:t>
      </w:r>
      <w:r>
        <w:rPr>
          <w:spacing w:val="0"/>
          <w:w w:val="100"/>
          <w:position w:val="0"/>
          <w:shd w:val="clear" w:color="auto" w:fill="auto"/>
        </w:rPr>
        <w:t xml:space="preserve">可看出，菌株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10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11</w:t>
      </w:r>
      <w:r>
        <w:rPr>
          <w:spacing w:val="0"/>
          <w:w w:val="100"/>
          <w:position w:val="0"/>
          <w:shd w:val="clear" w:color="auto" w:fill="auto"/>
        </w:rPr>
        <w:t xml:space="preserve">条件下仅有些许生长，而在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20~40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</w:rPr>
        <w:t>条件下,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DEHP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内的降解率可达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85%</w:t>
      </w:r>
      <w:r>
        <w:rPr>
          <w:spacing w:val="0"/>
          <w:w w:val="100"/>
          <w:position w:val="0"/>
          <w:shd w:val="clear" w:color="auto" w:fill="auto"/>
        </w:rPr>
        <w:t>以 上;在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pH5~10</w:t>
      </w:r>
      <w:r>
        <w:rPr>
          <w:spacing w:val="0"/>
          <w:w w:val="100"/>
          <w:position w:val="0"/>
          <w:shd w:val="clear" w:color="auto" w:fill="auto"/>
        </w:rPr>
        <w:t>条件下，降解率均大于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77</w:t>
      </w:r>
      <w:r>
        <w:rPr>
          <w:spacing w:val="0"/>
          <w:w w:val="100"/>
          <w:position w:val="0"/>
          <w:shd w:val="clear" w:color="auto" w:fill="auto"/>
        </w:rPr>
        <w:t>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其中当 </w:t>
      </w:r>
      <w:r>
        <w:rPr>
          <w:spacing w:val="0"/>
          <w:w w:val="100"/>
          <w:position w:val="0"/>
          <w:shd w:val="clear" w:color="auto" w:fill="auto"/>
        </w:rPr>
        <w:t>温度为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30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降解率咼达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98%</w:t>
      </w:r>
      <w:r>
        <w:rPr>
          <w:spacing w:val="0"/>
          <w:w w:val="100"/>
          <w:position w:val="0"/>
          <w:shd w:val="clear" w:color="auto" w:fill="auto"/>
        </w:rPr>
        <w:t>以 上,同时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OD</w:t>
      </w:r>
      <w:r>
        <w:rPr>
          <w:rFonts w:ascii="Arial" w:eastAsia="Arial" w:hAnsi="Arial" w:cs="Arial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600</w:t>
      </w:r>
      <w:r>
        <w:rPr>
          <w:spacing w:val="0"/>
          <w:w w:val="100"/>
          <w:position w:val="0"/>
          <w:shd w:val="clear" w:color="auto" w:fill="auto"/>
        </w:rPr>
        <w:t>值也达到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0.33</w:t>
      </w:r>
      <w:r>
        <w:rPr>
          <w:spacing w:val="0"/>
          <w:w w:val="100"/>
          <w:position w:val="0"/>
          <w:shd w:val="clear" w:color="auto" w:fill="auto"/>
        </w:rPr>
        <w:t>以上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由此可看出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的最适温度和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spacing w:val="0"/>
          <w:w w:val="100"/>
          <w:position w:val="0"/>
          <w:shd w:val="clear" w:color="auto" w:fill="auto"/>
        </w:rPr>
        <w:t>值分别为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30</w:t>
      </w:r>
      <w:r>
        <w:rPr>
          <w:spacing w:val="0"/>
          <w:w w:val="100"/>
          <w:position w:val="0"/>
          <w:shd w:val="clear" w:color="auto" w:fill="auto"/>
        </w:rPr>
        <w:t>七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</w:rPr>
        <w:t>8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</w:rPr>
        <w:t xml:space="preserve">据 文 献 报 道 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Mycobacterium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sp. YC -RL4 </w:t>
      </w:r>
      <w:r>
        <w:rPr>
          <w:spacing w:val="0"/>
          <w:w w:val="100"/>
          <w:position w:val="0"/>
          <w:shd w:val="clear" w:color="auto" w:fill="auto"/>
        </w:rPr>
        <w:t>可 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80" w:line="315" w:lineRule="exact"/>
        <w:ind w:left="0" w:right="0" w:firstLine="0"/>
        <w:jc w:val="center"/>
        <w:rPr>
          <w:sz w:val="20"/>
          <w:szCs w:val="20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20~40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t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7~9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下高效降解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</w:rPr>
        <w:t>[28]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cinetobacter</w:t>
        <w:br/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sp. SN13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的适宜温度和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pH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范围为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25~35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七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6~9</w:t>
      </w:r>
      <w:r>
        <w:rPr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zh-CN" w:eastAsia="zh-CN" w:bidi="zh-CN"/>
        </w:rPr>
        <w:t>[23]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,</w:t>
      </w:r>
    </w:p>
    <w:p>
      <w:pPr>
        <w:framePr w:w="4094" w:h="2482" w:hSpace="278" w:vSpace="490" w:wrap="notBeside" w:vAnchor="text" w:hAnchor="text" w:x="499" w:y="1"/>
        <w:widowControl w:val="0"/>
        <w:rPr>
          <w:sz w:val="2"/>
          <w:szCs w:val="2"/>
        </w:rPr>
      </w:pPr>
      <w:r>
        <w:drawing>
          <wp:inline>
            <wp:extent cx="2602865" cy="1578610"/>
            <wp:docPr id="31" name="Picutr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602865" cy="1578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39700" distR="1295400" simplePos="0" relativeHeight="12582938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1593850</wp:posOffset>
                </wp:positionV>
                <wp:extent cx="1621790" cy="292735"/>
                <wp:wrapTopAndBottom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179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浓度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Concentration/mg • L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-1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I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降解率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Removal rate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▲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OD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56.100000000000001pt;margin-top:125.5pt;width:127.7pt;height:23.050000000000001pt;z-index:-125829369;mso-wrap-distance-left:11.pt;mso-wrap-distance-right:102.pt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浓度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Concentration/mg • L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-1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u w:val="single"/>
                          <w:shd w:val="clear" w:color="auto" w:fill="auto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5"/>
                          <w:szCs w:val="15"/>
                          <w:u w:val="single"/>
                          <w:shd w:val="clear" w:color="auto" w:fill="auto"/>
                          <w:lang w:val="en-US" w:eastAsia="en-US" w:bidi="en-US"/>
                        </w:rPr>
                        <w:t>I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降解率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Removal rate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▲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OD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139700" distR="2804160" simplePos="0" relativeHeight="12582938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8890</wp:posOffset>
                </wp:positionV>
                <wp:extent cx="113030" cy="1515110"/>
                <wp:wrapTopAndBottom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3030" cy="1515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&amp;空毋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WAOEP dHHd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附睫地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dHHd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11.pt;margin-top:0.69999999999999996pt;width:8.9000000000000004pt;height:119.3pt;z-index:-125829367;mso-wrap-distance-left:11.pt;mso-wrap-distance-right:220.80000000000001pt" filled="f" stroked="f">
                <v:textbox style="layout-flow:vertical-ideographic" inset="0,0,0,0">
                  <w:txbxContent>
                    <w:p>
                      <w:pPr>
                        <w:pStyle w:val="Style10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&amp;空毋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WAOEP dHHd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附睫地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dHHd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不同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初始浓度对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降解的影响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200"/>
        <w:jc w:val="both"/>
        <w:rPr>
          <w:sz w:val="16"/>
          <w:szCs w:val="16"/>
        </w:r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Figure 4 Effects of different initial DEHP concentrations 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6"/>
          <w:szCs w:val="16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327" w:left="1118" w:right="1118" w:bottom="1043" w:header="0" w:footer="3" w:gutter="0"/>
          <w:cols w:num="2" w:space="374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DEHP biodegradation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8" behindDoc="0" locked="0" layoutInCell="1" allowOverlap="1">
            <wp:simplePos x="0" y="0"/>
            <wp:positionH relativeFrom="page">
              <wp:posOffset>987425</wp:posOffset>
            </wp:positionH>
            <wp:positionV relativeFrom="paragraph">
              <wp:posOffset>12700</wp:posOffset>
            </wp:positionV>
            <wp:extent cx="2480945" cy="1877695"/>
            <wp:wrapTopAndBottom/>
            <wp:docPr id="36" name="Shape 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box 3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480945" cy="18776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139700" distB="921385" distL="309245" distR="212090" simplePos="0" relativeHeight="125829389" behindDoc="0" locked="0" layoutInCell="1" allowOverlap="1">
            <wp:simplePos x="0" y="0"/>
            <wp:positionH relativeFrom="page">
              <wp:posOffset>4318635</wp:posOffset>
            </wp:positionH>
            <wp:positionV relativeFrom="paragraph">
              <wp:posOffset>170815</wp:posOffset>
            </wp:positionV>
            <wp:extent cx="2602865" cy="1578610"/>
            <wp:wrapTopAndBottom/>
            <wp:docPr id="38" name="Shape 3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box 39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602865" cy="15786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4211955</wp:posOffset>
                </wp:positionH>
                <wp:positionV relativeFrom="paragraph">
                  <wp:posOffset>1764665</wp:posOffset>
                </wp:positionV>
                <wp:extent cx="2804160" cy="648970"/>
                <wp:wrapNone/>
                <wp:docPr id="40" name="Shape 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04160" cy="6489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温度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Temperature/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zh-CN" w:eastAsia="zh-CN" w:bidi="zh-CN"/>
                              </w:rPr>
                              <w:t>弋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90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 xml:space="preserve">I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u w:val="single"/>
                                <w:shd w:val="clear" w:color="auto" w:fill="auto"/>
                                <w:lang w:val="zh-CN" w:eastAsia="zh-CN" w:bidi="zh-CN"/>
                              </w:rPr>
                              <w:t>I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降解率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Removal rate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▲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OD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5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温度对菌株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ASW6D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降解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DEHP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的影响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ure 5 Effects of temperature on DEHP degradation by ASW6D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6" type="#_x0000_t202" style="position:absolute;margin-left:331.64999999999998pt;margin-top:138.94999999999999pt;width:220.80000000000001pt;height:51.10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温度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Temperature/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zh-CN" w:eastAsia="zh-CN" w:bidi="zh-CN"/>
                        </w:rPr>
                        <w:t>弋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90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u w:val="single"/>
                          <w:shd w:val="clear" w:color="auto" w:fill="auto"/>
                          <w:lang w:val="en-US" w:eastAsia="en-US" w:bidi="en-US"/>
                        </w:rPr>
                        <w:t xml:space="preserve">I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u w:val="single"/>
                          <w:shd w:val="clear" w:color="auto" w:fill="auto"/>
                          <w:lang w:val="zh-CN" w:eastAsia="zh-CN" w:bidi="zh-CN"/>
                        </w:rPr>
                        <w:t>I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降解率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Removal rate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▲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OD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5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温度对菌株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ASW6D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降解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DEHP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的影响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ure 5 Effects of temperature on DEHP degradation by ASW6D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4123690</wp:posOffset>
                </wp:positionH>
                <wp:positionV relativeFrom="paragraph">
                  <wp:posOffset>423545</wp:posOffset>
                </wp:positionV>
                <wp:extent cx="130810" cy="1261745"/>
                <wp:wrapNone/>
                <wp:docPr id="42" name="Shape 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0810" cy="1261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1R0E2 dHHd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附膜崖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dHHd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8" type="#_x0000_t202" style="position:absolute;margin-left:324.69999999999999pt;margin-top:33.350000000000001pt;width:10.300000000000001pt;height:99.349999999999994pt;z-index:251657735;mso-wrap-distance-left:0;mso-wrap-distance-right:0;mso-position-horizontal-relative:page" filled="f" stroked="f">
                <v:textbox style="layout-flow:vertical-ideographic" inset="0,0,0,0">
                  <w:txbxContent>
                    <w:p>
                      <w:pPr>
                        <w:pStyle w:val="Style10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1R0E2 dHHd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附膜崖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dHHd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2" w:lineRule="exact"/>
        <w:ind w:left="0" w:right="0" w:firstLine="0"/>
        <w:jc w:val="center"/>
        <w:rPr>
          <w:sz w:val="16"/>
          <w:szCs w:val="16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3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菌株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利用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100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mg-L</w:t>
      </w:r>
      <w:r>
        <w:rPr>
          <w:rFonts w:ascii="Arial" w:eastAsia="Arial" w:hAnsi="Arial" w:cs="Arial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"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的生长降解曲线</w:t>
        <w:br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3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The 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100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mg*L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-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degradation curve and the</w:t>
        <w:br/>
        <w:t>growth curve of strain ASW6D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627630" cy="1584960"/>
            <wp:docPr id="44" name="Picutr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2627630" cy="1584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384" w:righ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4"/>
          <w:szCs w:val="14"/>
          <w:u w:val="single"/>
          <w:shd w:val="clear" w:color="auto" w:fill="auto"/>
          <w:lang w:val="en-US" w:eastAsia="en-US" w:bidi="en-US"/>
        </w:rPr>
        <w:t>I I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 xml:space="preserve">降解率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Removal rate </w:t>
      </w:r>
      <w:r>
        <w:rPr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▲ </w:t>
      </w:r>
      <w:r>
        <w:rPr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OD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384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6 pH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对菌株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的影响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384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Effects of pH on DEHP degradation by ASW6D</w:t>
      </w:r>
    </w:p>
    <w:p>
      <w:pPr>
        <w:widowControl w:val="0"/>
        <w:spacing w:after="159" w:line="1" w:lineRule="exact"/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Gordonia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sp. HS-NH1</w:t>
      </w:r>
      <w:r>
        <w:rPr>
          <w:spacing w:val="0"/>
          <w:w w:val="100"/>
          <w:position w:val="0"/>
          <w:shd w:val="clear" w:color="auto" w:fill="auto"/>
        </w:rPr>
        <w:t>的则为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30</w:t>
      </w:r>
      <w:r>
        <w:rPr>
          <w:spacing w:val="0"/>
          <w:w w:val="100"/>
          <w:position w:val="0"/>
          <w:sz w:val="17"/>
          <w:szCs w:val="17"/>
          <w:shd w:val="clear" w:color="auto" w:fill="auto"/>
        </w:rPr>
        <w:t>咒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spacing w:val="0"/>
          <w:w w:val="100"/>
          <w:position w:val="0"/>
          <w:sz w:val="13"/>
          <w:szCs w:val="13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spacing w:val="0"/>
          <w:w w:val="100"/>
          <w:position w:val="0"/>
          <w:sz w:val="13"/>
          <w:szCs w:val="13"/>
          <w:shd w:val="clear" w:color="auto" w:fill="auto"/>
        </w:rPr>
        <w:t>〔叫</w:t>
      </w:r>
      <w:r>
        <w:rPr>
          <w:spacing w:val="0"/>
          <w:w w:val="100"/>
          <w:position w:val="0"/>
          <w:shd w:val="clear" w:color="auto" w:fill="auto"/>
        </w:rPr>
        <w:t>对比以上 菌株,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能够在相当宽的温度（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20~40 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）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（5~10</w:t>
      </w:r>
      <w:r>
        <w:rPr>
          <w:spacing w:val="0"/>
          <w:w w:val="100"/>
          <w:position w:val="0"/>
          <w:shd w:val="clear" w:color="auto" w:fill="auto"/>
        </w:rPr>
        <w:t>范围下高效降解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更适合应用于污染环 境的生物修复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left"/>
        <w:rPr>
          <w:sz w:val="20"/>
          <w:szCs w:val="2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2.4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菌株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对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的降解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初始浓度为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mg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 xml:space="preserve">-1 </w:t>
      </w:r>
      <w:r>
        <w:rPr>
          <w:spacing w:val="0"/>
          <w:w w:val="100"/>
          <w:position w:val="0"/>
          <w:shd w:val="clear" w:color="auto" w:fill="auto"/>
        </w:rPr>
        <w:t>时的降解曲线如图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7</w:t>
      </w:r>
      <w:r>
        <w:rPr>
          <w:spacing w:val="0"/>
          <w:w w:val="100"/>
          <w:position w:val="0"/>
          <w:shd w:val="clear" w:color="auto" w:fill="auto"/>
        </w:rPr>
        <w:t>所示,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24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</w:rPr>
        <w:t>时,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去除率为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86.64%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对比上文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 xml:space="preserve">的降解曲线, 高效降解菌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可以快速利用短链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Arial" w:eastAsia="Arial" w:hAnsi="Arial" w:cs="Arial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——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而对于中链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——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和长链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——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的降解速度则相对较慢，该结果与先前的报道很 接近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［32-33］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我国环境污染中的酞酸酯主要为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DBP 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［11-13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叫而菌株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 xml:space="preserve">不仅可以高效降解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还可快速降解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DMP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由此可见,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>污染环境的实际修复中具有一定的优势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1"/>
          <w:numId w:val="1"/>
        </w:numPr>
        <w:shd w:val="clear" w:color="auto" w:fill="auto"/>
        <w:tabs>
          <w:tab w:pos="385" w:val="left"/>
        </w:tabs>
        <w:bidi w:val="0"/>
        <w:spacing w:before="0" w:after="0" w:line="315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降解产物的检测与代谢路径的推测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6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>为推测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 xml:space="preserve">的降解途径，分别检测 降解过程中在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0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12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24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DEHP </w:t>
      </w:r>
      <w:r>
        <w:rPr>
          <w:spacing w:val="0"/>
          <w:w w:val="100"/>
          <w:position w:val="0"/>
          <w:shd w:val="clear" w:color="auto" w:fill="auto"/>
        </w:rPr>
        <w:t xml:space="preserve">的降解产物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降解过程中主要检测出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种物质（图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</w:t>
      </w:r>
      <w:r>
        <w:rPr>
          <w:spacing w:val="0"/>
          <w:w w:val="100"/>
          <w:position w:val="0"/>
          <w:shd w:val="clear" w:color="auto" w:fill="auto"/>
        </w:rPr>
        <w:t>，通过</w:t>
      </w:r>
    </w:p>
    <w:p>
      <w:pPr>
        <w:framePr w:w="3576" w:h="2338" w:hSpace="437" w:vSpace="1075" w:wrap="notBeside" w:vAnchor="text" w:hAnchor="text" w:x="810" w:y="1"/>
        <w:widowControl w:val="0"/>
        <w:rPr>
          <w:sz w:val="2"/>
          <w:szCs w:val="2"/>
        </w:rPr>
      </w:pPr>
      <w:r>
        <w:drawing>
          <wp:inline>
            <wp:extent cx="2273935" cy="1487170"/>
            <wp:docPr id="45" name="Picutre 4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2273935" cy="14871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22860" distR="2522855" simplePos="0" relativeHeight="125829390" behindDoc="0" locked="0" layoutInCell="1" allowOverlap="1">
                <wp:simplePos x="0" y="0"/>
                <wp:positionH relativeFrom="column">
                  <wp:posOffset>1391285</wp:posOffset>
                </wp:positionH>
                <wp:positionV relativeFrom="paragraph">
                  <wp:posOffset>1618615</wp:posOffset>
                </wp:positionV>
                <wp:extent cx="539750" cy="137160"/>
                <wp:wrapTopAndBottom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39750" cy="13716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 xml:space="preserve">时间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Time/h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109.55pt;margin-top:127.45pt;width:42.5pt;height:10.800000000000001pt;z-index:-125829363;mso-wrap-distance-left:1.8pt;mso-wrap-distance-right:198.65000000000001pt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 xml:space="preserve">时间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Time/h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22860" distR="2952750" simplePos="0" relativeHeight="12582939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545465</wp:posOffset>
                </wp:positionV>
                <wp:extent cx="109855" cy="731520"/>
                <wp:wrapTopAndBottom/>
                <wp:docPr id="48" name="Shape 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9855" cy="7315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VAOEOHM-B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矇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4" type="#_x0000_t202" style="position:absolute;margin-left:22.199999999999999pt;margin-top:42.950000000000003pt;width:8.6500000000000004pt;height:57.600000000000001pt;z-index:-125829361;mso-wrap-distance-left:1.8pt;mso-wrap-distance-right:232.5pt" filled="f" stroked="f">
                <v:textbox style="layout-flow:vertical-ideographic" inset="0,0,0,0">
                  <w:txbxContent>
                    <w:p>
                      <w:pPr>
                        <w:pStyle w:val="Style10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VAOEOHM-B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矇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22860" distR="23495" simplePos="0" relativeHeight="12582939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1822450</wp:posOffset>
                </wp:positionV>
                <wp:extent cx="3039110" cy="344170"/>
                <wp:wrapTopAndBottom/>
                <wp:docPr id="50" name="Shape 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39110" cy="344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00" w:line="240" w:lineRule="auto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图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zh-CN" w:eastAsia="zh-CN" w:bidi="zh-CN"/>
                              </w:rPr>
                              <w:t xml:space="preserve">7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ASW6D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对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DMP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、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DBP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>的降解曲线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Figure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7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The DMP and DBP degradation curve for the strain ASW6D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6" type="#_x0000_t202" style="position:absolute;margin-left:1.8pt;margin-top:143.5pt;width:239.30000000000001pt;height:27.100000000000001pt;z-index:-125829359;mso-wrap-distance-left:1.8pt;mso-wrap-distance-right:1.8500000000000001pt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00" w:line="240" w:lineRule="auto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图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zh-CN" w:eastAsia="zh-CN" w:bidi="zh-CN"/>
                        </w:rPr>
                        <w:t xml:space="preserve">7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ASW6D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对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DMP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、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DBP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>的降解曲线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Figure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7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The DMP and DBP degradation curve for the strain ASW6D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与谱库（图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9 </w:t>
      </w:r>
      <w:r>
        <w:rPr>
          <w:spacing w:val="0"/>
          <w:w w:val="100"/>
          <w:position w:val="0"/>
          <w:shd w:val="clear" w:color="auto" w:fill="auto"/>
        </w:rPr>
        <w:t xml:space="preserve">中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d~f </w:t>
      </w:r>
      <w:r>
        <w:rPr>
          <w:spacing w:val="0"/>
          <w:w w:val="100"/>
          <w:position w:val="0"/>
          <w:shd w:val="clear" w:color="auto" w:fill="auto"/>
        </w:rPr>
        <w:t xml:space="preserve">的比对可以确定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种物质分别为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。</w:t>
      </w:r>
      <w:r>
        <w:rPr>
          <w:spacing w:val="0"/>
          <w:w w:val="100"/>
          <w:position w:val="0"/>
          <w:shd w:val="clear" w:color="auto" w:fill="auto"/>
        </w:rPr>
        <w:t>刚开始只检测到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12</w:t>
      </w:r>
      <w:r>
        <w:rPr>
          <w:spacing w:val="0"/>
          <w:w w:val="100"/>
          <w:position w:val="0"/>
          <w:shd w:val="clear" w:color="auto" w:fill="auto"/>
        </w:rPr>
        <w:t xml:space="preserve">、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24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36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hd w:val="clear" w:color="auto" w:fill="auto"/>
        </w:rPr>
        <w:t xml:space="preserve">时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 xml:space="preserve">的含量逐渐降低，同时开始检测到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由此可推断出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的主 要中间产物为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常见的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生物降解过程主要是通过酯的水 解作用，将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转化为邻苯二甲酸单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-2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乙基己酯 </w:t>
      </w:r>
      <w:r>
        <w:rPr>
          <w:rFonts w:ascii="SimSun" w:eastAsia="SimSun" w:hAnsi="SimSun" w:cs="SimSu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MEHP</w:t>
      </w:r>
      <w:r>
        <w:rPr>
          <w:spacing w:val="0"/>
          <w:w w:val="100"/>
          <w:position w:val="0"/>
          <w:shd w:val="clear" w:color="auto" w:fill="auto"/>
        </w:rPr>
        <w:t>，通过水解酶进一步水解为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最终为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 </w:t>
      </w:r>
      <w:r>
        <w:rPr>
          <w:spacing w:val="0"/>
          <w:w w:val="100"/>
          <w:position w:val="0"/>
          <w:shd w:val="clear" w:color="auto" w:fill="auto"/>
        </w:rPr>
        <w:t>的矿化过程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［3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22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28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</w:rPr>
        <w:t>35-36］</w:t>
      </w:r>
      <w:r>
        <w:rPr>
          <w:spacing w:val="0"/>
          <w:w w:val="100"/>
          <w:position w:val="0"/>
          <w:shd w:val="clear" w:color="auto" w:fill="auto"/>
        </w:rPr>
        <w:t xml:space="preserve">，很少有文献报道其降解过程中 会产生中间产物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spacing w:val="0"/>
          <w:w w:val="100"/>
          <w:position w:val="0"/>
          <w:shd w:val="clear" w:color="auto" w:fill="auto"/>
        </w:rPr>
        <w:t xml:space="preserve">根据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GC-MS </w:t>
      </w:r>
      <w:r>
        <w:rPr>
          <w:spacing w:val="0"/>
          <w:w w:val="100"/>
          <w:position w:val="0"/>
          <w:shd w:val="clear" w:color="auto" w:fill="auto"/>
        </w:rPr>
        <w:t>的检测结果与相 关文献，推测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作用下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的生物降解过程 为：先通过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>氧化逐渐缩短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侧链，生成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可能会继续通过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>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-</w:t>
      </w:r>
      <w:r>
        <w:rPr>
          <w:spacing w:val="0"/>
          <w:w w:val="100"/>
          <w:position w:val="0"/>
          <w:shd w:val="clear" w:color="auto" w:fill="auto"/>
        </w:rPr>
        <w:t xml:space="preserve">氧化缩短侧链生成短链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然后再水解生成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也可能先通过水解作用 脱一条侧链，生成邻苯二甲酸单丁酯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MBP </w:t>
      </w:r>
      <w:r>
        <w:rPr>
          <w:spacing w:val="0"/>
          <w:w w:val="100"/>
          <w:position w:val="0"/>
          <w:shd w:val="clear" w:color="auto" w:fill="auto"/>
        </w:rPr>
        <w:t>,再继续 水解生成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接着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spacing w:val="0"/>
          <w:w w:val="100"/>
          <w:position w:val="0"/>
          <w:shd w:val="clear" w:color="auto" w:fill="auto"/>
        </w:rPr>
        <w:t>氧化开环，最终进入三羧酸循 环生成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CO</w:t>
      </w: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</w:rPr>
        <w:t>和出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0 </w:t>
      </w:r>
      <w:r>
        <w:rPr>
          <w:spacing w:val="0"/>
          <w:w w:val="100"/>
          <w:position w:val="0"/>
          <w:shd w:val="clear" w:color="auto" w:fill="auto"/>
        </w:rPr>
        <w:t>（图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9</w:t>
      </w:r>
      <w:r>
        <w:rPr>
          <w:spacing w:val="0"/>
          <w:w w:val="100"/>
          <w:position w:val="0"/>
          <w:shd w:val="clear" w:color="auto" w:fill="auto"/>
        </w:rPr>
        <w:t xml:space="preserve">），这一降解途径与菌株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LMB-1</w:t>
      </w:r>
      <w:r>
        <w:rPr>
          <w:spacing w:val="0"/>
          <w:w w:val="100"/>
          <w:position w:val="0"/>
          <w:shd w:val="clear" w:color="auto" w:fill="auto"/>
        </w:rPr>
        <w:t>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JDC-32</w:t>
      </w:r>
      <w:r>
        <w:rPr>
          <w:spacing w:val="0"/>
          <w:w w:val="100"/>
          <w:position w:val="0"/>
          <w:shd w:val="clear" w:color="auto" w:fill="auto"/>
        </w:rPr>
        <w:t>降解邻苯二甲酸二辛酯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4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DOP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的途径很类似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zh-CN" w:eastAsia="zh-CN" w:bidi="zh-CN"/>
        </w:rPr>
        <w:t>［16</w:t>
      </w:r>
      <w:r>
        <w:rPr>
          <w:rFonts w:ascii="MingLiU" w:eastAsia="MingLiU" w:hAnsi="MingLiU" w:cs="MingLiU"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zh-CN" w:eastAsia="zh-CN" w:bidi="zh-CN"/>
        </w:rPr>
        <w:t>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zh-CN" w:eastAsia="zh-CN" w:bidi="zh-CN"/>
        </w:rPr>
        <w:t>37］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  <w:rPr>
          <w:sz w:val="20"/>
          <w:szCs w:val="20"/>
        </w:rPr>
      </w:pP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2.6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菌株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在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污染土壤中的应用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420"/>
        <w:ind w:left="0" w:right="0"/>
        <w:jc w:val="both"/>
        <w:rPr>
          <w:sz w:val="19"/>
          <w:szCs w:val="19"/>
        </w:rPr>
      </w:pP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为进一步研究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污染环境中的 降解能力，以及土著微生物对其降解性能的影响，将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分别接种到灭菌和未灭菌土壤中，分析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降解情况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接种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到未灭菌土壤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后,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去除率为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75.12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>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,空白组为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16.45%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；接种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到灭菌土壤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后,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去除率为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85.08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</w:rPr>
        <w:t>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, 空白仅去除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7.54</w:t>
      </w:r>
      <w:r>
        <w:rPr>
          <w:rFonts w:ascii="Arial" w:eastAsia="Arial" w:hAnsi="Arial" w:cs="Arial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%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的添加将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去除率 提高了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77.54%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（图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10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 xml:space="preserve">动力学数据进一步表明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降解过程基本符合一级动力学模型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（</w:t>
      </w:r>
      <w:r>
        <w:rPr>
          <w:rFonts w:ascii="Arial" w:eastAsia="Arial" w:hAnsi="Arial" w:cs="Arial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R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vertAlign w:val="superscript"/>
          <w:lang w:val="en-US" w:eastAsia="en-US" w:bidi="en-US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=0.767 4~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072640" cy="1926590"/>
            <wp:docPr id="52" name="Picutre 5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2072640" cy="1926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100" w:line="283" w:lineRule="exact"/>
        <w:ind w:left="0" w:right="0" w:firstLine="0"/>
        <w:jc w:val="center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图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8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降解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过程中中间产物的色谱图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Figure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Chromatograms of the intermediates of DEHP degradation by ASW6D</w:t>
      </w:r>
    </w:p>
    <w:p>
      <w:pPr>
        <w:widowControl w:val="0"/>
        <w:spacing w:line="1" w:lineRule="exact"/>
      </w:pPr>
      <w:r>
        <w:br w:type="page"/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40610" cy="1694815"/>
            <wp:docPr id="53" name="Picutre 5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2340610" cy="1694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7"/>
          <w:szCs w:val="17"/>
        </w:rPr>
      </w:pPr>
      <w:r>
        <mc:AlternateContent>
          <mc:Choice Requires="wps">
            <w:drawing>
              <wp:anchor distT="69215" distB="2842895" distL="114300" distR="5911215" simplePos="0" relativeHeight="125829396" behindDoc="0" locked="0" layoutInCell="1" allowOverlap="1">
                <wp:simplePos x="0" y="0"/>
                <wp:positionH relativeFrom="page">
                  <wp:posOffset>859790</wp:posOffset>
                </wp:positionH>
                <wp:positionV relativeFrom="margin">
                  <wp:posOffset>91440</wp:posOffset>
                </wp:positionV>
                <wp:extent cx="363220" cy="1204595"/>
                <wp:wrapTopAndBottom/>
                <wp:docPr id="54" name="Shape 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3220" cy="1204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7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nuoooooooooo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73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0987654321 1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8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oouepunqeoAIleoH</w:t>
                              <w:br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悝舉煤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en-US" w:eastAsia="en-US" w:bidi="en-US"/>
                              </w:rPr>
                              <w:t>』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67.700000000000003pt;margin-top:7.2000000000000002pt;width:28.600000000000001pt;height:94.849999999999994pt;z-index:-125829357;mso-wrap-distance-left:9.pt;mso-wrap-distance-top:5.4500000000000002pt;mso-wrap-distance-right:465.44999999999999pt;mso-wrap-distance-bottom:223.8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73" w:lineRule="exact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nuoooooooooo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73" w:lineRule="exact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0987654321 1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8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oouepunqeoAIleoH</w:t>
                        <w:br/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悝舉煤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en-US" w:eastAsia="en-US" w:bidi="en-US"/>
                        </w:rPr>
                        <w:t>』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23975" distB="1683385" distL="114300" distR="5908040" simplePos="0" relativeHeight="125829398" behindDoc="0" locked="0" layoutInCell="1" allowOverlap="1">
                <wp:simplePos x="0" y="0"/>
                <wp:positionH relativeFrom="page">
                  <wp:posOffset>859790</wp:posOffset>
                </wp:positionH>
                <wp:positionV relativeFrom="margin">
                  <wp:posOffset>1346200</wp:posOffset>
                </wp:positionV>
                <wp:extent cx="366395" cy="1109345"/>
                <wp:wrapTopAndBottom/>
                <wp:docPr id="56" name="Shape 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6395" cy="11093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0000000000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14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098765432 1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oouepunqeOALIEOH</w:t>
                              <w:br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悝舉据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MW-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2" type="#_x0000_t202" style="position:absolute;margin-left:67.700000000000003pt;margin-top:106.pt;width:28.850000000000001pt;height:87.349999999999994pt;z-index:-125829355;mso-wrap-distance-left:9.pt;mso-wrap-distance-top:104.25pt;mso-wrap-distance-right:465.19999999999999pt;mso-wrap-distance-bottom:132.55000000000001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0000000000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14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098765432 1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3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oouepunqeOALIEOH</w:t>
                        <w:br/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悝舉据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MW-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3898900" distL="781050" distR="4264025" simplePos="0" relativeHeight="125829400" behindDoc="0" locked="0" layoutInCell="1" allowOverlap="1">
                <wp:simplePos x="0" y="0"/>
                <wp:positionH relativeFrom="page">
                  <wp:posOffset>1526540</wp:posOffset>
                </wp:positionH>
                <wp:positionV relativeFrom="margin">
                  <wp:posOffset>22225</wp:posOffset>
                </wp:positionV>
                <wp:extent cx="1343660" cy="217805"/>
                <wp:wrapTopAndBottom/>
                <wp:docPr id="58" name="Shape 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3660" cy="2178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1523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149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a.DEHP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120.2pt;margin-top:1.75pt;width:105.8pt;height:17.149999999999999pt;z-index:-125829353;mso-wrap-distance-left:61.5pt;mso-wrap-distance-right:335.75pt;mso-wrap-distance-bottom:307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1523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149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en-US" w:eastAsia="en-US" w:bidi="en-US"/>
                        </w:rPr>
                        <w:tab/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a.DEHP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94715" distB="2842260" distL="523875" distR="5531485" simplePos="0" relativeHeight="125829402" behindDoc="0" locked="0" layoutInCell="1" allowOverlap="1">
                <wp:simplePos x="0" y="0"/>
                <wp:positionH relativeFrom="page">
                  <wp:posOffset>1269365</wp:posOffset>
                </wp:positionH>
                <wp:positionV relativeFrom="margin">
                  <wp:posOffset>916940</wp:posOffset>
                </wp:positionV>
                <wp:extent cx="333375" cy="379730"/>
                <wp:wrapTopAndBottom/>
                <wp:docPr id="60" name="Shape 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3375" cy="3797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71</w:t>
                            </w:r>
                          </w:p>
                          <w:p>
                            <w:pPr>
                              <w:pStyle w:val="Style110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2" w:name="bookmark2"/>
                            <w:bookmarkStart w:id="3" w:name="bookmark3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IL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113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6" type="#_x0000_t202" style="position:absolute;margin-left:99.950000000000003pt;margin-top:72.200000000000003pt;width:26.25pt;height:29.899999999999999pt;z-index:-125829351;mso-wrap-distance-left:41.25pt;mso-wrap-distance-top:70.450000000000003pt;mso-wrap-distance-right:435.55000000000001pt;mso-wrap-distance-bottom:223.8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71</w:t>
                      </w:r>
                    </w:p>
                    <w:p>
                      <w:pPr>
                        <w:pStyle w:val="Style110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2" w:name="bookmark2"/>
                      <w:bookmarkStart w:id="3" w:name="bookmark3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IL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113</w:t>
                      </w:r>
                      <w:bookmarkEnd w:id="2"/>
                      <w:bookmarkEnd w:id="3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46125" distB="2891790" distL="873760" distR="4861560" simplePos="0" relativeHeight="125829404" behindDoc="0" locked="0" layoutInCell="1" allowOverlap="1">
                <wp:simplePos x="0" y="0"/>
                <wp:positionH relativeFrom="page">
                  <wp:posOffset>1619250</wp:posOffset>
                </wp:positionH>
                <wp:positionV relativeFrom="margin">
                  <wp:posOffset>768350</wp:posOffset>
                </wp:positionV>
                <wp:extent cx="653415" cy="478790"/>
                <wp:wrapTopAndBottom/>
                <wp:docPr id="62" name="Shape 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53415" cy="4787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167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58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279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2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168 278 I 281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8" type="#_x0000_t202" style="position:absolute;margin-left:127.5pt;margin-top:60.5pt;width:51.450000000000003pt;height:37.700000000000003pt;z-index:-125829349;mso-wrap-distance-left:68.799999999999997pt;mso-wrap-distance-top:58.75pt;mso-wrap-distance-right:382.80000000000001pt;mso-wrap-distance-bottom:227.6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167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58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279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2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168 278 I 281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77620" distB="2489200" distL="788035" distR="4270375" simplePos="0" relativeHeight="125829406" behindDoc="0" locked="0" layoutInCell="1" allowOverlap="1">
                <wp:simplePos x="0" y="0"/>
                <wp:positionH relativeFrom="page">
                  <wp:posOffset>1533525</wp:posOffset>
                </wp:positionH>
                <wp:positionV relativeFrom="margin">
                  <wp:posOffset>1299845</wp:posOffset>
                </wp:positionV>
                <wp:extent cx="1330325" cy="349885"/>
                <wp:wrapTopAndBottom/>
                <wp:docPr id="64" name="Shape 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0325" cy="3498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80" w:line="130" w:lineRule="exact"/>
                              <w:ind w:left="440" w:right="0" w:hanging="4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149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质荷比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/z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4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d.DEHP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0" type="#_x0000_t202" style="position:absolute;margin-left:120.75pt;margin-top:102.34999999999999pt;width:104.75pt;height:27.550000000000001pt;z-index:-125829347;mso-wrap-distance-left:62.049999999999997pt;mso-wrap-distance-top:100.59999999999999pt;mso-wrap-distance-right:336.25pt;mso-wrap-distance-bottom:196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80" w:line="130" w:lineRule="exact"/>
                        <w:ind w:left="440" w:right="0" w:hanging="44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149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质荷比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/z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4" w:lineRule="auto"/>
                        <w:ind w:left="0" w:right="0" w:firstLine="0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d.DEHP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040255" distB="1607820" distL="483870" distR="5532120" simplePos="0" relativeHeight="125829408" behindDoc="0" locked="0" layoutInCell="1" allowOverlap="1">
                <wp:simplePos x="0" y="0"/>
                <wp:positionH relativeFrom="page">
                  <wp:posOffset>1229360</wp:posOffset>
                </wp:positionH>
                <wp:positionV relativeFrom="margin">
                  <wp:posOffset>2062480</wp:posOffset>
                </wp:positionV>
                <wp:extent cx="372745" cy="468630"/>
                <wp:wrapTopAndBottom/>
                <wp:docPr id="66" name="Shape 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72745" cy="468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57</w:t>
                            </w:r>
                          </w:p>
                          <w:p>
                            <w:pPr>
                              <w:pStyle w:val="Style110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4" w:name="bookmark4"/>
                            <w:bookmarkStart w:id="5" w:name="bookmark5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J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13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96.799999999999997pt;margin-top:162.40000000000001pt;width:29.350000000000001pt;height:36.899999999999999pt;z-index:-125829345;mso-wrap-distance-left:38.100000000000001pt;mso-wrap-distance-top:160.65000000000001pt;mso-wrap-distance-right:435.60000000000002pt;mso-wrap-distance-bottom:126.59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57</w:t>
                      </w:r>
                    </w:p>
                    <w:p>
                      <w:pPr>
                        <w:pStyle w:val="Style110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4" w:name="bookmark4"/>
                      <w:bookmarkStart w:id="5" w:name="bookmark5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J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13</w:t>
                      </w:r>
                      <w:bookmarkEnd w:id="4"/>
                      <w:bookmarkEnd w:id="5"/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013585" distB="1974215" distL="873760" distR="5340350" simplePos="0" relativeHeight="125829410" behindDoc="0" locked="0" layoutInCell="1" allowOverlap="1">
                <wp:simplePos x="0" y="0"/>
                <wp:positionH relativeFrom="page">
                  <wp:posOffset>1619250</wp:posOffset>
                </wp:positionH>
                <wp:positionV relativeFrom="margin">
                  <wp:posOffset>2035810</wp:posOffset>
                </wp:positionV>
                <wp:extent cx="174625" cy="128905"/>
                <wp:wrapTopAndBottom/>
                <wp:docPr id="68" name="Shape 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4625" cy="128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167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127.5pt;margin-top:160.30000000000001pt;width:13.75pt;height:10.15pt;z-index:-125829343;mso-wrap-distance-left:68.799999999999997pt;mso-wrap-distance-top:158.55000000000001pt;mso-wrap-distance-right:420.5pt;mso-wrap-distance-bottom:155.4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167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9215" distB="2842895" distL="2246630" distR="3881120" simplePos="0" relativeHeight="125829412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margin">
                  <wp:posOffset>91440</wp:posOffset>
                </wp:positionV>
                <wp:extent cx="260985" cy="1204595"/>
                <wp:wrapTopAndBottom/>
                <wp:docPr id="70" name="Shape 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0985" cy="120459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OOOOOOOOOOO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0987654321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0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 QAIIEOH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235.59999999999999pt;margin-top:7.2000000000000002pt;width:20.550000000000001pt;height:94.849999999999994pt;z-index:-125829341;mso-wrap-distance-left:176.90000000000001pt;mso-wrap-distance-top:5.4500000000000002pt;mso-wrap-distance-right:305.60000000000002pt;mso-wrap-distance-bottom:223.8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OOOOOOOOOOO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0987654321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0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 QAIIEOH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23975" distB="1686560" distL="2177415" distR="3881120" simplePos="0" relativeHeight="125829414" behindDoc="0" locked="0" layoutInCell="1" allowOverlap="1">
                <wp:simplePos x="0" y="0"/>
                <wp:positionH relativeFrom="page">
                  <wp:posOffset>2922905</wp:posOffset>
                </wp:positionH>
                <wp:positionV relativeFrom="margin">
                  <wp:posOffset>1346200</wp:posOffset>
                </wp:positionV>
                <wp:extent cx="330200" cy="1106170"/>
                <wp:wrapTopAndBottom/>
                <wp:docPr id="72" name="Shape 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30200" cy="1106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0000000000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 xml:space="preserve">0987654321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11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oouepunqeOALIEOH</w:t>
                              <w:br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悝舉据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MW-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8" type="#_x0000_t202" style="position:absolute;margin-left:230.15000000000001pt;margin-top:106.pt;width:26.pt;height:87.099999999999994pt;z-index:-125829339;mso-wrap-distance-left:171.44999999999999pt;mso-wrap-distance-top:104.25pt;mso-wrap-distance-right:305.60000000000002pt;mso-wrap-distance-bottom:132.80000000000001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0000000000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 xml:space="preserve">0987654321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11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3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oouepunqeOALIEOH</w:t>
                        <w:br/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悝舉据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MW-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3175" distB="3984625" distL="2834640" distR="3375660" simplePos="0" relativeHeight="125829416" behindDoc="0" locked="0" layoutInCell="1" allowOverlap="1">
                <wp:simplePos x="0" y="0"/>
                <wp:positionH relativeFrom="page">
                  <wp:posOffset>3580130</wp:posOffset>
                </wp:positionH>
                <wp:positionV relativeFrom="margin">
                  <wp:posOffset>25400</wp:posOffset>
                </wp:positionV>
                <wp:extent cx="178435" cy="128905"/>
                <wp:wrapTopAndBottom/>
                <wp:docPr id="74" name="Shape 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8435" cy="128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149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0" type="#_x0000_t202" style="position:absolute;margin-left:281.89999999999998pt;margin-top:2.pt;width:14.050000000000001pt;height:10.15pt;z-index:-125829337;mso-wrap-distance-left:223.19999999999999pt;mso-wrap-distance-top:0.25pt;mso-wrap-distance-right:265.80000000000001pt;mso-wrap-distance-bottom:313.7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149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016635" distB="2859405" distL="2639695" distR="3451860" simplePos="0" relativeHeight="125829418" behindDoc="0" locked="0" layoutInCell="1" allowOverlap="1">
                <wp:simplePos x="0" y="0"/>
                <wp:positionH relativeFrom="page">
                  <wp:posOffset>3385185</wp:posOffset>
                </wp:positionH>
                <wp:positionV relativeFrom="margin">
                  <wp:posOffset>1038860</wp:posOffset>
                </wp:positionV>
                <wp:extent cx="297180" cy="240665"/>
                <wp:wrapTopAndBottom/>
                <wp:docPr id="76" name="Shape 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7180" cy="240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104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02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93 14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2" type="#_x0000_t202" style="position:absolute;margin-left:266.55000000000001pt;margin-top:81.799999999999997pt;width:23.399999999999999pt;height:18.949999999999999pt;z-index:-125829335;mso-wrap-distance-left:207.84999999999999pt;mso-wrap-distance-top:80.049999999999997pt;mso-wrap-distance-right:271.80000000000001pt;mso-wrap-distance-bottom:225.15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104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02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93 14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324100" distB="1610995" distL="2520950" distR="3481705" simplePos="0" relativeHeight="125829420" behindDoc="0" locked="0" layoutInCell="1" allowOverlap="1">
                <wp:simplePos x="0" y="0"/>
                <wp:positionH relativeFrom="page">
                  <wp:posOffset>3266440</wp:posOffset>
                </wp:positionH>
                <wp:positionV relativeFrom="margin">
                  <wp:posOffset>2346325</wp:posOffset>
                </wp:positionV>
                <wp:extent cx="386080" cy="181610"/>
                <wp:wrapTopAndBottom/>
                <wp:docPr id="78" name="Shape 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6080" cy="1816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4176104</w:t>
                            </w:r>
                          </w:p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 xml:space="preserve">lld.ll III </w:t>
                            </w:r>
                            <w:r>
                              <w:rPr>
                                <w:color w:val="515151"/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4" type="#_x0000_t202" style="position:absolute;margin-left:257.19999999999999pt;margin-top:184.75pt;width:30.399999999999999pt;height:14.300000000000001pt;z-index:-125829333;mso-wrap-distance-left:198.5pt;mso-wrap-distance-top:183.pt;mso-wrap-distance-right:274.14999999999998pt;mso-wrap-distance-bottom:126.8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4176104</w:t>
                      </w:r>
                    </w:p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 xml:space="preserve">lld.ll III </w:t>
                      </w:r>
                      <w:r>
                        <w:rPr>
                          <w:color w:val="515151"/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72390" distB="3915410" distL="3755390" distR="2336165" simplePos="0" relativeHeight="125829422" behindDoc="0" locked="0" layoutInCell="1" allowOverlap="1">
                <wp:simplePos x="0" y="0"/>
                <wp:positionH relativeFrom="page">
                  <wp:posOffset>4500880</wp:posOffset>
                </wp:positionH>
                <wp:positionV relativeFrom="margin">
                  <wp:posOffset>94615</wp:posOffset>
                </wp:positionV>
                <wp:extent cx="297180" cy="128905"/>
                <wp:wrapTopAndBottom/>
                <wp:docPr id="80" name="Shape 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97180" cy="128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b.DBP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6" type="#_x0000_t202" style="position:absolute;margin-left:354.39999999999998pt;margin-top:7.4500000000000002pt;width:23.399999999999999pt;height:10.15pt;z-index:-125829331;mso-wrap-distance-left:295.69999999999999pt;mso-wrap-distance-top:5.7000000000000002pt;mso-wrap-distance-right:183.94999999999999pt;mso-wrap-distance-bottom:308.3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b.DBP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55880" distB="2842895" distL="4313555" distR="1583055" simplePos="0" relativeHeight="125829424" behindDoc="0" locked="0" layoutInCell="1" allowOverlap="1">
                <wp:simplePos x="0" y="0"/>
                <wp:positionH relativeFrom="page">
                  <wp:posOffset>5059045</wp:posOffset>
                </wp:positionH>
                <wp:positionV relativeFrom="margin">
                  <wp:posOffset>78105</wp:posOffset>
                </wp:positionV>
                <wp:extent cx="492125" cy="1217930"/>
                <wp:wrapTopAndBottom/>
                <wp:docPr id="82" name="Shape 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92125" cy="12179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28" w:lineRule="exact"/>
                              <w:ind w:left="0" w:right="0" w:firstLine="32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^L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0987654321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32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oouepunqeoAIleoH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8" type="#_x0000_t202" style="position:absolute;margin-left:398.35000000000002pt;margin-top:6.1500000000000004pt;width:38.75pt;height:95.900000000000006pt;z-index:-125829329;mso-wrap-distance-left:339.64999999999998pt;mso-wrap-distance-top:4.4000000000000004pt;mso-wrap-distance-right:124.65000000000001pt;mso-wrap-distance-bottom:223.8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28" w:lineRule="exact"/>
                        <w:ind w:left="0" w:right="0" w:firstLine="32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^L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0987654321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32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oouepunqeoAIleoH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6670" distB="3743325" distL="4749165" distR="1421765" simplePos="0" relativeHeight="125829426" behindDoc="0" locked="0" layoutInCell="1" allowOverlap="1">
                <wp:simplePos x="0" y="0"/>
                <wp:positionH relativeFrom="page">
                  <wp:posOffset>5494655</wp:posOffset>
                </wp:positionH>
                <wp:positionV relativeFrom="margin">
                  <wp:posOffset>48895</wp:posOffset>
                </wp:positionV>
                <wp:extent cx="217805" cy="346710"/>
                <wp:wrapTopAndBottom/>
                <wp:docPr id="84" name="Shape 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7805" cy="346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04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——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，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16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type="#_x0000_t202" style="position:absolute;margin-left:432.64999999999998pt;margin-top:3.8500000000000001pt;width:17.149999999999999pt;height:27.300000000000001pt;z-index:-125829327;mso-wrap-distance-left:373.94999999999999pt;mso-wrap-distance-top:2.1000000000000001pt;mso-wrap-distance-right:111.95pt;mso-wrap-distance-bottom:294.75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vertAlign w:val="superscript"/>
                          <w:lang w:val="zh-CN" w:eastAsia="zh-CN" w:bidi="zh-CN"/>
                        </w:rPr>
                        <w:t>04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——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，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16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2550" distB="3928745" distL="5977255" distR="196850" simplePos="0" relativeHeight="125829428" behindDoc="0" locked="0" layoutInCell="1" allowOverlap="1">
                <wp:simplePos x="0" y="0"/>
                <wp:positionH relativeFrom="page">
                  <wp:posOffset>6722745</wp:posOffset>
                </wp:positionH>
                <wp:positionV relativeFrom="margin">
                  <wp:posOffset>104775</wp:posOffset>
                </wp:positionV>
                <wp:extent cx="214630" cy="105410"/>
                <wp:wrapTopAndBottom/>
                <wp:docPr id="86" name="Shape 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4630" cy="105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PA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c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2" type="#_x0000_t202" style="position:absolute;margin-left:529.35000000000002pt;margin-top:8.25pt;width:16.899999999999999pt;height:8.3000000000000007pt;z-index:-125829325;mso-wrap-distance-left:470.64999999999998pt;mso-wrap-distance-top:6.5pt;mso-wrap-distance-right:15.5pt;mso-wrap-distance-bottom:309.35000000000002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PA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c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283970" distB="2614930" distL="2940050" distR="2735580" simplePos="0" relativeHeight="125829430" behindDoc="0" locked="0" layoutInCell="1" allowOverlap="1">
                <wp:simplePos x="0" y="0"/>
                <wp:positionH relativeFrom="page">
                  <wp:posOffset>3685540</wp:posOffset>
                </wp:positionH>
                <wp:positionV relativeFrom="margin">
                  <wp:posOffset>1306195</wp:posOffset>
                </wp:positionV>
                <wp:extent cx="713105" cy="217805"/>
                <wp:wrapTopAndBottom/>
                <wp:docPr id="88" name="Shape 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3105" cy="2178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vertAlign w:val="superscript"/>
                                <w:lang w:val="zh-CN" w:eastAsia="zh-CN" w:bidi="zh-CN"/>
                              </w:rPr>
                              <w:t>9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shd w:val="clear" w:color="auto" w:fill="auto"/>
                                <w:lang w:val="zh-CN" w:eastAsia="zh-CN" w:bidi="zh-CN"/>
                              </w:rPr>
                              <w:t xml:space="preserve">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质荷比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/z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4" type="#_x0000_t202" style="position:absolute;margin-left:290.19999999999999pt;margin-top:102.84999999999999pt;width:56.149999999999999pt;height:17.149999999999999pt;z-index:-125829323;mso-wrap-distance-left:231.5pt;mso-wrap-distance-top:101.09999999999999pt;mso-wrap-distance-right:215.40000000000001pt;mso-wrap-distance-bottom:205.9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vertAlign w:val="superscript"/>
                          <w:lang w:val="zh-CN" w:eastAsia="zh-CN" w:bidi="zh-CN"/>
                        </w:rPr>
                        <w:t>9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26"/>
                          <w:szCs w:val="26"/>
                          <w:shd w:val="clear" w:color="auto" w:fill="auto"/>
                          <w:lang w:val="zh-CN" w:eastAsia="zh-CN" w:bidi="zh-CN"/>
                        </w:rPr>
                        <w:t xml:space="preserve">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质荷比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/z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2277745" distB="1610995" distL="2956560" distR="2874010" simplePos="0" relativeHeight="125829432" behindDoc="0" locked="0" layoutInCell="1" allowOverlap="1">
                <wp:simplePos x="0" y="0"/>
                <wp:positionH relativeFrom="page">
                  <wp:posOffset>3702050</wp:posOffset>
                </wp:positionH>
                <wp:positionV relativeFrom="margin">
                  <wp:posOffset>2299970</wp:posOffset>
                </wp:positionV>
                <wp:extent cx="558165" cy="227965"/>
                <wp:wrapTopAndBottom/>
                <wp:docPr id="90" name="Shape 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8165" cy="2279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vertAlign w:val="superscript"/>
                                <w:lang w:val="en-US" w:eastAsia="en-US" w:bidi="en-US"/>
                              </w:rPr>
                              <w:t>0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f 224278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6" type="#_x0000_t202" style="position:absolute;margin-left:291.5pt;margin-top:181.09999999999999pt;width:43.950000000000003pt;height:17.949999999999999pt;z-index:-125829321;mso-wrap-distance-left:232.80000000000001pt;mso-wrap-distance-top:179.34999999999999pt;mso-wrap-distance-right:226.30000000000001pt;mso-wrap-distance-bottom:126.8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vertAlign w:val="superscript"/>
                          <w:lang w:val="en-US" w:eastAsia="en-US" w:bidi="en-US"/>
                        </w:rPr>
                        <w:t>0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f 224278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505585" distB="2482215" distL="3761740" distR="2339975" simplePos="0" relativeHeight="125829434" behindDoc="0" locked="0" layoutInCell="1" allowOverlap="1">
                <wp:simplePos x="0" y="0"/>
                <wp:positionH relativeFrom="page">
                  <wp:posOffset>4507230</wp:posOffset>
                </wp:positionH>
                <wp:positionV relativeFrom="margin">
                  <wp:posOffset>1527810</wp:posOffset>
                </wp:positionV>
                <wp:extent cx="287020" cy="128905"/>
                <wp:wrapTopAndBottom/>
                <wp:docPr id="92" name="Shape 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7020" cy="128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e.DBP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8" type="#_x0000_t202" style="position:absolute;margin-left:354.89999999999998pt;margin-top:120.3pt;width:22.600000000000001pt;height:10.15pt;z-index:-125829319;mso-wrap-distance-left:296.19999999999999pt;mso-wrap-distance-top:118.55pt;mso-wrap-distance-right:184.25pt;mso-wrap-distance-bottom:195.44999999999999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e.DBP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23975" distB="1686560" distL="4243705" distR="1784985" simplePos="0" relativeHeight="125829436" behindDoc="0" locked="0" layoutInCell="1" allowOverlap="1">
                <wp:simplePos x="0" y="0"/>
                <wp:positionH relativeFrom="page">
                  <wp:posOffset>4989195</wp:posOffset>
                </wp:positionH>
                <wp:positionV relativeFrom="margin">
                  <wp:posOffset>1346200</wp:posOffset>
                </wp:positionV>
                <wp:extent cx="360045" cy="1106170"/>
                <wp:wrapTopAndBottom/>
                <wp:docPr id="94" name="Shape 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60045" cy="110617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0000000000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68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0987654321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13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oouepunqeOALIEOH</w:t>
                              <w:br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3"/>
                                <w:szCs w:val="13"/>
                                <w:shd w:val="clear" w:color="auto" w:fill="auto"/>
                                <w:lang w:val="zh-CN" w:eastAsia="zh-CN" w:bidi="zh-CN"/>
                              </w:rPr>
                              <w:t>悝舉据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MW-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0" type="#_x0000_t202" style="position:absolute;margin-left:392.85000000000002pt;margin-top:106.pt;width:28.350000000000001pt;height:87.099999999999994pt;z-index:-125829317;mso-wrap-distance-left:334.14999999999998pt;mso-wrap-distance-top:104.25pt;mso-wrap-distance-right:140.55000000000001pt;mso-wrap-distance-bottom:132.80000000000001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0000000000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68" w:lineRule="exact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0987654321 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13" w:lineRule="exact"/>
                        <w:ind w:left="0" w:right="0" w:firstLine="0"/>
                        <w:jc w:val="center"/>
                      </w:pP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oouepunqeOALIEOH</w:t>
                        <w:br/>
                      </w:r>
                      <w:r>
                        <w:rPr>
                          <w:spacing w:val="0"/>
                          <w:w w:val="100"/>
                          <w:position w:val="0"/>
                          <w:sz w:val="13"/>
                          <w:szCs w:val="13"/>
                          <w:shd w:val="clear" w:color="auto" w:fill="auto"/>
                          <w:lang w:val="zh-CN" w:eastAsia="zh-CN" w:bidi="zh-CN"/>
                        </w:rPr>
                        <w:t>悝舉据</w:t>
                      </w:r>
                      <w:r>
                        <w:rPr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MW-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901065" distB="2855595" distL="4947285" distR="457835" simplePos="0" relativeHeight="125829438" behindDoc="0" locked="0" layoutInCell="1" allowOverlap="1">
                <wp:simplePos x="0" y="0"/>
                <wp:positionH relativeFrom="page">
                  <wp:posOffset>5692775</wp:posOffset>
                </wp:positionH>
                <wp:positionV relativeFrom="margin">
                  <wp:posOffset>923290</wp:posOffset>
                </wp:positionV>
                <wp:extent cx="983615" cy="360045"/>
                <wp:wrapTopAndBottom/>
                <wp:docPr id="96" name="Shape 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83615" cy="3600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54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4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11 .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14" w:lineRule="exact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41</w:t>
                              <w:br/>
                            </w:r>
                            <w:r>
                              <w:rPr>
                                <w:i/>
                                <w:iCs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  <w:br/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巾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>上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shd w:val="clear" w:color="auto" w:fill="auto"/>
                              <w:tabs>
                                <w:tab w:pos="14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9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-^2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09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2 7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09" w:lineRule="exact"/>
                              <w:ind w:left="0" w:right="0" w:firstLine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 xml:space="preserve">8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7</w:t>
                              <w:br/>
                            </w:r>
                            <w:r>
                              <w:rPr>
                                <w:strike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1</w:t>
                            </w:r>
                            <w:r>
                              <w:rPr>
                                <w:strike/>
                                <w:spacing w:val="0"/>
                                <w:w w:val="100"/>
                                <w:position w:val="0"/>
                                <w:sz w:val="8"/>
                                <w:szCs w:val="8"/>
                                <w:shd w:val="clear" w:color="auto" w:fill="auto"/>
                                <w:lang w:val="zh-CN" w:eastAsia="zh-CN" w:bidi="zh-CN"/>
                              </w:rPr>
                              <w:t>一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2" type="#_x0000_t202" style="position:absolute;margin-left:448.25pt;margin-top:72.700000000000003pt;width:77.450000000000003pt;height:28.350000000000001pt;z-index:-125829315;mso-wrap-distance-left:389.55000000000001pt;mso-wrap-distance-top:70.950000000000003pt;mso-wrap-distance-right:36.049999999999997pt;mso-wrap-distance-bottom:224.8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54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4" w:lineRule="exact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11 .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14" w:lineRule="exact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41</w:t>
                        <w:br/>
                      </w:r>
                      <w:r>
                        <w:rPr>
                          <w:i/>
                          <w:iCs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o</w:t>
                        <w:br/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巾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>上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numPr>
                          <w:ilvl w:val="0"/>
                          <w:numId w:val="5"/>
                        </w:numPr>
                        <w:shd w:val="clear" w:color="auto" w:fill="auto"/>
                        <w:tabs>
                          <w:tab w:pos="14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I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9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-^2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09" w:lineRule="exact"/>
                        <w:ind w:left="0" w:right="0" w:firstLine="0"/>
                        <w:jc w:val="center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2 7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09" w:lineRule="exact"/>
                        <w:ind w:left="0" w:right="0" w:firstLine="0"/>
                        <w:jc w:val="center"/>
                        <w:rPr>
                          <w:sz w:val="8"/>
                          <w:szCs w:val="8"/>
                        </w:rPr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 xml:space="preserve">8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z w:val="12"/>
                          <w:szCs w:val="12"/>
                          <w:u w:val="single"/>
                          <w:shd w:val="clear" w:color="auto" w:fill="auto"/>
                          <w:lang w:val="en-US" w:eastAsia="en-US" w:bidi="en-US"/>
                        </w:rPr>
                        <w:t>7</w:t>
                        <w:br/>
                      </w:r>
                      <w:r>
                        <w:rPr>
                          <w:strike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1</w:t>
                      </w:r>
                      <w:r>
                        <w:rPr>
                          <w:strike/>
                          <w:spacing w:val="0"/>
                          <w:w w:val="100"/>
                          <w:position w:val="0"/>
                          <w:sz w:val="8"/>
                          <w:szCs w:val="8"/>
                          <w:shd w:val="clear" w:color="auto" w:fill="auto"/>
                          <w:lang w:val="zh-CN" w:eastAsia="zh-CN" w:bidi="zh-CN"/>
                        </w:rPr>
                        <w:t>一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07465" distB="1621155" distL="4653280" distR="1210310" simplePos="0" relativeHeight="125829440" behindDoc="0" locked="0" layoutInCell="1" allowOverlap="1">
                <wp:simplePos x="0" y="0"/>
                <wp:positionH relativeFrom="page">
                  <wp:posOffset>5398770</wp:posOffset>
                </wp:positionH>
                <wp:positionV relativeFrom="margin">
                  <wp:posOffset>1329690</wp:posOffset>
                </wp:positionV>
                <wp:extent cx="525145" cy="1188085"/>
                <wp:wrapTopAndBottom/>
                <wp:docPr id="98" name="Shape 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5145" cy="11880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3.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104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exact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4 </w:t>
                            </w:r>
                            <w:r>
                              <w:rPr>
                                <w:strike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 xml:space="preserve">1.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严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nr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zh-CN" w:eastAsia="zh-CN" w:bidi="zh-CN"/>
                              </w:rPr>
                              <w:t>—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1024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1 6 •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zh-CN" w:eastAsia="zh-CN" w:bidi="zh-CN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en-US" w:eastAsia="en-US" w:bidi="en-US"/>
                              </w:rPr>
                              <w:t>I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7 o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  <w:lang w:val="zh-CN" w:eastAsia="zh-CN" w:bidi="zh-CN"/>
                              </w:rPr>
                              <w:t xml:space="preserve">丨 </w:t>
                            </w: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H</w:t>
                            </w:r>
                          </w:p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8 5 ■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4" type="#_x0000_t202" style="position:absolute;margin-left:425.10000000000002pt;margin-top:104.7pt;width:41.350000000000001pt;height:93.549999999999997pt;z-index:-125829313;mso-wrap-distance-left:366.39999999999998pt;mso-wrap-distance-top:102.95pt;mso-wrap-distance-right:95.299999999999997pt;mso-wrap-distance-bottom:127.65000000000001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3.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104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7" w:lineRule="exact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4 </w:t>
                      </w:r>
                      <w:r>
                        <w:rPr>
                          <w:strike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 xml:space="preserve">1.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严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nr 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zh-CN" w:eastAsia="zh-CN" w:bidi="zh-CN"/>
                        </w:rPr>
                        <w:t>—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1024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1 6 •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zh-CN" w:eastAsia="zh-CN" w:bidi="zh-CN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en-US" w:eastAsia="en-US" w:bidi="en-US"/>
                        </w:rPr>
                        <w:t>I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7 o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  <w:lang w:val="zh-CN" w:eastAsia="zh-CN" w:bidi="zh-CN"/>
                        </w:rPr>
                        <w:t xml:space="preserve">丨 </w:t>
                      </w: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'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H</w:t>
                      </w:r>
                    </w:p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8 5 ■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132205" distB="2882265" distL="6145530" distR="114300" simplePos="0" relativeHeight="125829442" behindDoc="0" locked="0" layoutInCell="1" allowOverlap="1">
                <wp:simplePos x="0" y="0"/>
                <wp:positionH relativeFrom="page">
                  <wp:posOffset>6891020</wp:posOffset>
                </wp:positionH>
                <wp:positionV relativeFrom="margin">
                  <wp:posOffset>1154430</wp:posOffset>
                </wp:positionV>
                <wp:extent cx="128905" cy="102235"/>
                <wp:wrapTopAndBottom/>
                <wp:docPr id="100" name="Shape 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8905" cy="1022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b/>
                                <w:bCs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54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6" type="#_x0000_t202" style="position:absolute;margin-left:542.60000000000002pt;margin-top:90.900000000000006pt;width:10.15pt;height:8.0500000000000007pt;z-index:-125829311;mso-wrap-distance-left:483.89999999999998pt;mso-wrap-distance-top:89.150000000000006pt;mso-wrap-distance-right:9.pt;mso-wrap-distance-bottom:226.94999999999999pt;mso-position-horizontal-relative:page;mso-position-vertical-relative:margin" filled="f" stroked="f">
                <v:textbox style="layout-flow:vertical-ideographic" inset="0,0,0,0">
                  <w:txbxContent>
                    <w:p>
                      <w:pPr>
                        <w:pStyle w:val="Style10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b/>
                          <w:bCs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54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2508885" distB="379730" distL="510540" distR="184150" simplePos="0" relativeHeight="125829444" behindDoc="0" locked="0" layoutInCell="1" allowOverlap="1">
            <wp:simplePos x="0" y="0"/>
            <wp:positionH relativeFrom="page">
              <wp:posOffset>1256030</wp:posOffset>
            </wp:positionH>
            <wp:positionV relativeFrom="margin">
              <wp:posOffset>2531110</wp:posOffset>
            </wp:positionV>
            <wp:extent cx="5693410" cy="1225550"/>
            <wp:wrapTopAndBottom/>
            <wp:docPr id="102" name="Shape 10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box 103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5693410" cy="122555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2302510</wp:posOffset>
                </wp:positionH>
                <wp:positionV relativeFrom="margin">
                  <wp:posOffset>3653790</wp:posOffset>
                </wp:positionV>
                <wp:extent cx="3208655" cy="485140"/>
                <wp:wrapNone/>
                <wp:docPr id="104" name="Shape 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208655" cy="4851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为本实验图谱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en-US" w:eastAsia="en-US" w:bidi="en-US"/>
                              </w:rPr>
                              <w:t>,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~f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为谱库图谱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29" w:lineRule="exact"/>
                              <w:ind w:left="0" w:right="0" w:firstLine="0"/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图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9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ASW6D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降解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DEHP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过程中中间产物的质谱图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Figure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zh-CN" w:eastAsia="zh-CN" w:bidi="zh-CN"/>
                              </w:rPr>
                              <w:t xml:space="preserve">9 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Spectra of the intermediates of DEHP degradation by ASW6D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0" type="#_x0000_t202" style="position:absolute;margin-left:181.30000000000001pt;margin-top:287.69999999999999pt;width:252.65000000000001pt;height:38.200000000000003pt;z-index:25165773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为本实验图谱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en-US" w:eastAsia="en-US" w:bidi="en-US"/>
                        </w:rPr>
                        <w:t>,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~f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为谱库图谱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29" w:lineRule="exact"/>
                        <w:ind w:left="0" w:right="0" w:firstLine="0"/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图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9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ASW6D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降解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DEHP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过程中中间产物的质谱图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Figure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zh-CN" w:eastAsia="zh-CN" w:bidi="zh-CN"/>
                        </w:rPr>
                        <w:t xml:space="preserve">9 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Spectra of the intermediates of DEHP degradation by ASW6D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5989955</wp:posOffset>
                </wp:positionH>
                <wp:positionV relativeFrom="margin">
                  <wp:posOffset>2534285</wp:posOffset>
                </wp:positionV>
                <wp:extent cx="660400" cy="244475"/>
                <wp:wrapNone/>
                <wp:docPr id="106" name="Shape 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0400" cy="2444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7" w:lineRule="exact"/>
                              <w:ind w:left="0" w:right="0" w:firstLine="76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 xml:space="preserve">400 </w:t>
                            </w: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质荷比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/z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2" type="#_x0000_t202" style="position:absolute;margin-left:471.64999999999998pt;margin-top:199.55000000000001pt;width:52.pt;height:19.25pt;z-index:25165773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7" w:lineRule="exact"/>
                        <w:ind w:left="0" w:right="0" w:firstLine="76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 xml:space="preserve">400 </w:t>
                      </w: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质荷比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/z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2759710" distB="554990" distL="860425" distR="5514975" simplePos="0" relativeHeight="125829445" behindDoc="0" locked="0" layoutInCell="1" allowOverlap="1">
            <wp:simplePos x="0" y="0"/>
            <wp:positionH relativeFrom="page">
              <wp:posOffset>1605915</wp:posOffset>
            </wp:positionH>
            <wp:positionV relativeFrom="margin">
              <wp:posOffset>2781935</wp:posOffset>
            </wp:positionV>
            <wp:extent cx="12065" cy="804545"/>
            <wp:wrapTopAndBottom/>
            <wp:docPr id="108" name="Shape 10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box 109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12065" cy="804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2660650" distB="488950" distL="870585" distR="4465320" simplePos="0" relativeHeight="125829446" behindDoc="0" locked="0" layoutInCell="1" allowOverlap="1">
            <wp:simplePos x="0" y="0"/>
            <wp:positionH relativeFrom="page">
              <wp:posOffset>1616075</wp:posOffset>
            </wp:positionH>
            <wp:positionV relativeFrom="margin">
              <wp:posOffset>2682875</wp:posOffset>
            </wp:positionV>
            <wp:extent cx="1054735" cy="969010"/>
            <wp:wrapTopAndBottom/>
            <wp:docPr id="110" name="Shape 1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box 111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054735" cy="9690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margin">
                  <wp:posOffset>2412365</wp:posOffset>
                </wp:positionV>
                <wp:extent cx="187960" cy="118745"/>
                <wp:wrapNone/>
                <wp:docPr id="112" name="Shape 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796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390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38" type="#_x0000_t202" style="position:absolute;margin-left:184.94999999999999pt;margin-top:189.94999999999999pt;width:14.800000000000001pt;height:9.3499999999999996pt;z-index:25165774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390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6" behindDoc="0" locked="0" layoutInCell="1" allowOverlap="1">
                <wp:simplePos x="0" y="0"/>
                <wp:positionH relativeFrom="page">
                  <wp:posOffset>1675765</wp:posOffset>
                </wp:positionH>
                <wp:positionV relativeFrom="margin">
                  <wp:posOffset>2280285</wp:posOffset>
                </wp:positionV>
                <wp:extent cx="511810" cy="240665"/>
                <wp:wrapNone/>
                <wp:docPr id="114" name="Shape 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1810" cy="2406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279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168 278 I 2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0" type="#_x0000_t202" style="position:absolute;margin-left:131.94999999999999pt;margin-top:179.55000000000001pt;width:40.299999999999997pt;height:18.949999999999999pt;z-index:251657743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279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168 278 I 2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8" behindDoc="0" locked="0" layoutInCell="1" allowOverlap="1">
                <wp:simplePos x="0" y="0"/>
                <wp:positionH relativeFrom="page">
                  <wp:posOffset>1470660</wp:posOffset>
                </wp:positionH>
                <wp:positionV relativeFrom="margin">
                  <wp:posOffset>2550795</wp:posOffset>
                </wp:positionV>
                <wp:extent cx="808990" cy="128905"/>
                <wp:wrapNone/>
                <wp:docPr id="116" name="Shape 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08990" cy="1289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78" w:val="left"/>
                                <w:tab w:pos="972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100</w:t>
                              <w:tab/>
                              <w:t>200</w:t>
                              <w:tab/>
                              <w:t>300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2" type="#_x0000_t202" style="position:absolute;margin-left:115.8pt;margin-top:200.84999999999999pt;width:63.700000000000003pt;height:10.15pt;z-index:251657745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78" w:val="left"/>
                          <w:tab w:pos="972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100</w:t>
                        <w:tab/>
                        <w:t>200</w:t>
                        <w:tab/>
                        <w:t>300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2891790" distB="538480" distL="2910205" distR="2511425" simplePos="0" relativeHeight="125829447" behindDoc="0" locked="0" layoutInCell="1" allowOverlap="1">
            <wp:simplePos x="0" y="0"/>
            <wp:positionH relativeFrom="page">
              <wp:posOffset>3655695</wp:posOffset>
            </wp:positionH>
            <wp:positionV relativeFrom="margin">
              <wp:posOffset>2914015</wp:posOffset>
            </wp:positionV>
            <wp:extent cx="969010" cy="688975"/>
            <wp:wrapTopAndBottom/>
            <wp:docPr id="118" name="Shape 1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box 119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969010" cy="6889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0" behindDoc="0" locked="0" layoutInCell="1" allowOverlap="1">
                <wp:simplePos x="0" y="0"/>
                <wp:positionH relativeFrom="page">
                  <wp:posOffset>3830955</wp:posOffset>
                </wp:positionH>
                <wp:positionV relativeFrom="margin">
                  <wp:posOffset>2550795</wp:posOffset>
                </wp:positionV>
                <wp:extent cx="561340" cy="247650"/>
                <wp:wrapNone/>
                <wp:docPr id="120" name="Shape 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134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zh-CN" w:eastAsia="zh-CN" w:bidi="zh-CN"/>
                              </w:rPr>
                              <w:t>200</w:t>
                            </w:r>
                          </w:p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ngLiU" w:eastAsia="MingLiU" w:hAnsi="MingLiU" w:cs="MingLiU"/>
                                <w:spacing w:val="0"/>
                                <w:w w:val="100"/>
                                <w:position w:val="0"/>
                                <w:sz w:val="15"/>
                                <w:szCs w:val="15"/>
                                <w:shd w:val="clear" w:color="auto" w:fill="auto"/>
                                <w:lang w:val="zh-CN" w:eastAsia="zh-CN" w:bidi="zh-CN"/>
                              </w:rPr>
                              <w:t>质荷比</w:t>
                            </w:r>
                            <w:r>
                              <w:rPr>
                                <w:rFonts w:ascii="Arial" w:eastAsia="Arial" w:hAnsi="Arial" w:cs="Arial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en-US" w:eastAsia="en-US" w:bidi="en-US"/>
                              </w:rPr>
                              <w:t>m</w:t>
                            </w: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/z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301.64999999999998pt;margin-top:200.84999999999999pt;width:44.200000000000003pt;height:19.5pt;z-index:251657747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zh-CN" w:eastAsia="zh-CN" w:bidi="zh-CN"/>
                        </w:rPr>
                        <w:t>200</w:t>
                      </w:r>
                    </w:p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rFonts w:ascii="MingLiU" w:eastAsia="MingLiU" w:hAnsi="MingLiU" w:cs="MingLiU"/>
                          <w:spacing w:val="0"/>
                          <w:w w:val="100"/>
                          <w:position w:val="0"/>
                          <w:sz w:val="15"/>
                          <w:szCs w:val="15"/>
                          <w:shd w:val="clear" w:color="auto" w:fill="auto"/>
                          <w:lang w:val="zh-CN" w:eastAsia="zh-CN" w:bidi="zh-CN"/>
                        </w:rPr>
                        <w:t>质荷比</w:t>
                      </w:r>
                      <w:r>
                        <w:rPr>
                          <w:rFonts w:ascii="Arial" w:eastAsia="Arial" w:hAnsi="Arial" w:cs="Arial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en-US" w:eastAsia="en-US" w:bidi="en-US"/>
                        </w:rPr>
                        <w:t>m</w:t>
                      </w: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/z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drawing>
          <wp:anchor distT="2915285" distB="558165" distL="5207635" distR="511175" simplePos="0" relativeHeight="125829448" behindDoc="0" locked="0" layoutInCell="1" allowOverlap="1">
            <wp:simplePos x="0" y="0"/>
            <wp:positionH relativeFrom="page">
              <wp:posOffset>5953125</wp:posOffset>
            </wp:positionH>
            <wp:positionV relativeFrom="margin">
              <wp:posOffset>2937510</wp:posOffset>
            </wp:positionV>
            <wp:extent cx="670560" cy="646430"/>
            <wp:wrapTopAndBottom/>
            <wp:docPr id="122" name="Shape 1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box 123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670560" cy="64643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502" behindDoc="0" locked="0" layoutInCell="1" allowOverlap="1">
                <wp:simplePos x="0" y="0"/>
                <wp:positionH relativeFrom="page">
                  <wp:posOffset>5989320</wp:posOffset>
                </wp:positionH>
                <wp:positionV relativeFrom="margin">
                  <wp:posOffset>2858135</wp:posOffset>
                </wp:positionV>
                <wp:extent cx="660400" cy="118745"/>
                <wp:wrapNone/>
                <wp:docPr id="124" name="Shape 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6040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6" w:lineRule="auto"/>
                              <w:ind w:left="0" w:right="0" w:firstLine="540"/>
                              <w:jc w:val="lef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pacing w:val="0"/>
                                <w:w w:val="100"/>
                                <w:position w:val="0"/>
                                <w:sz w:val="14"/>
                                <w:szCs w:val="14"/>
                                <w:shd w:val="clear" w:color="auto" w:fill="auto"/>
                                <w:lang w:val="en-US" w:eastAsia="en-US" w:bidi="en-US"/>
                              </w:rPr>
                              <w:t>O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0" type="#_x0000_t202" style="position:absolute;margin-left:471.60000000000002pt;margin-top:225.05000000000001pt;width:52.pt;height:9.3499999999999996pt;z-index:251657749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6" w:lineRule="auto"/>
                        <w:ind w:left="0" w:right="0" w:firstLine="540"/>
                        <w:jc w:val="lef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pacing w:val="0"/>
                          <w:w w:val="100"/>
                          <w:position w:val="0"/>
                          <w:sz w:val="14"/>
                          <w:szCs w:val="14"/>
                          <w:shd w:val="clear" w:color="auto" w:fill="auto"/>
                          <w:lang w:val="en-US" w:eastAsia="en-US" w:bidi="en-US"/>
                        </w:rPr>
                        <w:t>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图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10 ASW6D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对污染土壤中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的降解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  <w:rPr>
          <w:sz w:val="17"/>
          <w:szCs w:val="17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Figure 10 Degradation of DEHP by ASW6D in containment soil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0.976 8 </w:t>
      </w:r>
      <w:r>
        <w:rPr>
          <w:spacing w:val="0"/>
          <w:w w:val="100"/>
          <w:position w:val="0"/>
          <w:shd w:val="clear" w:color="auto" w:fill="auto"/>
        </w:rPr>
        <w:t xml:space="preserve">(表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土壤灭菌处理下，接种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>后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4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的半衰期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t“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5.03 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对照组为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71.97 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在 土壤未灭菌情况下，添加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的切为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6.67 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而 对照组为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33.43 d </w:t>
      </w:r>
      <w:r>
        <w:rPr>
          <w:spacing w:val="0"/>
          <w:w w:val="100"/>
          <w:position w:val="0"/>
          <w:shd w:val="clear" w:color="auto" w:fill="auto"/>
        </w:rPr>
        <w:t xml:space="preserve">(表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 xml:space="preserve">) </w:t>
      </w:r>
      <w:r>
        <w:rPr>
          <w:rFonts w:ascii="Arial" w:eastAsia="Arial" w:hAnsi="Arial" w:cs="Arial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</w:rPr>
        <w:t>结果表明，添加菌株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>可大幅降低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Arial" w:eastAsia="Arial" w:hAnsi="Arial" w:cs="Arial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</w:t>
      </w:r>
      <w:r>
        <w:rPr>
          <w:rFonts w:ascii="Arial" w:eastAsia="Arial" w:hAnsi="Arial" w:cs="Arial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&lt;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0.05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在土壤中的半衰期，加 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的降解速率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>秦华等国分别添加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3</w:t>
      </w:r>
      <w:r>
        <w:rPr>
          <w:spacing w:val="0"/>
          <w:w w:val="100"/>
          <w:position w:val="0"/>
          <w:shd w:val="clear" w:color="auto" w:fill="auto"/>
        </w:rPr>
        <w:t>种菌悬液 到污染土壤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浓度为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中,种处理 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半衰期为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24</w:t>
      </w:r>
      <w:r>
        <w:rPr>
          <w:spacing w:val="0"/>
          <w:w w:val="100"/>
          <w:position w:val="0"/>
          <w:sz w:val="14"/>
          <w:szCs w:val="14"/>
          <w:shd w:val="clear" w:color="auto" w:fill="auto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35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；</w:t>
      </w:r>
      <w:r>
        <w:rPr>
          <w:spacing w:val="0"/>
          <w:w w:val="100"/>
          <w:position w:val="0"/>
          <w:shd w:val="clear" w:color="auto" w:fill="auto"/>
        </w:rPr>
        <w:t>加入降解菌群到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>混合污染土壤中,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的同分异构体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DOP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(100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mg-kg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</w:rPr>
        <w:t>去除率不到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>50%</w:t>
      </w:r>
      <w:r>
        <w:rPr>
          <w:spacing w:val="0"/>
          <w:w w:val="100"/>
          <w:position w:val="0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DOP</w:t>
      </w:r>
      <w:r>
        <w:rPr>
          <w:spacing w:val="0"/>
          <w:w w:val="100"/>
          <w:position w:val="0"/>
          <w:shd w:val="clear" w:color="auto" w:fill="auto"/>
        </w:rPr>
        <w:t>半衰期为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28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[38]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。</w:t>
      </w:r>
    </w:p>
    <w:p>
      <w:pPr>
        <w:pStyle w:val="Style149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表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ASW6D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降解污染土壤中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的动力学参数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Table 1 Kinetic parameters of DEHP degradation in contaminated soils by ASW6D</w:t>
      </w:r>
    </w:p>
    <w:tbl>
      <w:tblPr>
        <w:tblOverlap w:val="never"/>
        <w:jc w:val="center"/>
        <w:tblLayout w:type="fixed"/>
      </w:tblPr>
      <w:tblGrid>
        <w:gridCol w:w="1580"/>
        <w:gridCol w:w="2048"/>
        <w:gridCol w:w="499"/>
        <w:gridCol w:w="608"/>
      </w:tblGrid>
      <w:tr>
        <w:trPr>
          <w:trHeight w:val="281" w:hRule="exact"/>
        </w:trPr>
        <w:tc>
          <w:tcPr>
            <w:gridSpan w:val="2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土壤处理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Soil treatment </w:t>
            </w: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 xml:space="preserve">动力学方程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Kinetic equations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perscript"/>
                <w:lang w:val="en-US" w:eastAsia="en-US" w:bidi="en-US"/>
              </w:rPr>
              <w:t>t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 xml:space="preserve">1/2 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26"/>
                <w:szCs w:val="26"/>
                <w:shd w:val="clear" w:color="auto" w:fill="auto"/>
                <w:vertAlign w:val="superscript"/>
                <w:lang w:val="en-US" w:eastAsia="en-US" w:bidi="en-US"/>
              </w:rPr>
              <w:t>/d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spacing w:val="0"/>
                <w:w w:val="100"/>
                <w:position w:val="0"/>
                <w:sz w:val="16"/>
                <w:szCs w:val="16"/>
                <w:shd w:val="clear" w:color="auto" w:fill="auto"/>
                <w:vertAlign w:val="subscript"/>
                <w:lang w:val="en-US" w:eastAsia="en-US" w:bidi="en-US"/>
              </w:rPr>
              <w:t>R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2</w:t>
            </w:r>
          </w:p>
        </w:tc>
      </w:tr>
      <w:tr>
        <w:trPr>
          <w:trHeight w:val="27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灭菌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ln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=-0.009 7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+4.610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71.97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0.7674</w:t>
            </w:r>
          </w:p>
        </w:tc>
      </w:tr>
      <w:tr>
        <w:trPr>
          <w:trHeight w:val="27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灭菌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+ASW6D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ln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=-0.239 5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+5.117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5.03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0.939 1</w:t>
            </w:r>
          </w:p>
        </w:tc>
      </w:tr>
      <w:tr>
        <w:trPr>
          <w:trHeight w:val="27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hd w:val="clear" w:color="auto" w:fill="auto"/>
                <w:lang w:val="zh-CN" w:eastAsia="zh-CN" w:bidi="zh-CN"/>
              </w:rPr>
              <w:t>未灭菌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ln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=-0.021 4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+4.627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33.43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0.976 8</w:t>
            </w:r>
          </w:p>
        </w:tc>
      </w:tr>
      <w:tr>
        <w:trPr>
          <w:trHeight w:val="286" w:hRule="exact"/>
        </w:trPr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ingLiU" w:eastAsia="MingLiU" w:hAnsi="MingLiU" w:cs="MingLiU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zh-CN" w:eastAsia="zh-CN" w:bidi="zh-CN"/>
              </w:rPr>
              <w:t>未灭菌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+ASW6D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ln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C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=-0.156 5</w:t>
            </w:r>
            <w:r>
              <w:rPr>
                <w:rFonts w:ascii="Arial" w:eastAsia="Arial" w:hAnsi="Arial" w:cs="Arial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t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 xml:space="preserve">+4.986 </w:t>
            </w: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1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6.67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zh-CN" w:eastAsia="zh-CN" w:bidi="zh-CN"/>
              </w:rPr>
              <w:t>0.883 8</w:t>
            </w:r>
          </w:p>
        </w:tc>
      </w:tr>
    </w:tbl>
    <w:p>
      <w:pPr>
        <w:widowControl w:val="0"/>
        <w:spacing w:after="99" w:line="1" w:lineRule="exact"/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</w:rPr>
        <w:t>本研究中，外加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污染的土壤，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的半衰期为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6.67 d</w:t>
      </w:r>
      <w:r>
        <w:rPr>
          <w:spacing w:val="0"/>
          <w:w w:val="100"/>
          <w:position w:val="0"/>
          <w:shd w:val="clear" w:color="auto" w:fill="auto"/>
        </w:rPr>
        <w:t>,表明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具有较高的降解 潜力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 xml:space="preserve">添加菌株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的未灭菌土壤组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 xml:space="preserve">的降 解曲线在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 xml:space="preserve">内相对灭菌组较平缓，降解速率较慢 图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10 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而在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8~18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 </w:t>
      </w:r>
      <w:r>
        <w:rPr>
          <w:spacing w:val="0"/>
          <w:w w:val="100"/>
          <w:position w:val="0"/>
          <w:shd w:val="clear" w:color="auto" w:fill="auto"/>
        </w:rPr>
        <w:t>内，未灭菌土壤组的降解速率迅 速加快，并逐渐超过灭菌组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spacing w:val="0"/>
          <w:w w:val="100"/>
          <w:position w:val="0"/>
          <w:shd w:val="clear" w:color="auto" w:fill="auto"/>
        </w:rPr>
        <w:t xml:space="preserve">该结果可能是由于菌株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>与土壤中土著微生物存在某种竞争关系，所 以在前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 ASW6D</w:t>
      </w:r>
      <w:r>
        <w:rPr>
          <w:spacing w:val="0"/>
          <w:w w:val="100"/>
          <w:position w:val="0"/>
          <w:shd w:val="clear" w:color="auto" w:fill="auto"/>
        </w:rPr>
        <w:t>的生长受到一定影响，导致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的降解曲线比较平缓，而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</w:rPr>
        <w:t xml:space="preserve">8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spacing w:val="0"/>
          <w:w w:val="100"/>
          <w:position w:val="0"/>
          <w:shd w:val="clear" w:color="auto" w:fill="auto"/>
        </w:rPr>
        <w:t>后速率突然加快可能是 由于菌株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在与土著微生物的竞争中逐渐占 据优势，从而加快了对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的降解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</w:rPr>
        <w:t>综上所述，菌株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可快速去除新加入土壤 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</w:rPr>
        <w:t>具有高效降解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的能力，表明菌株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16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对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PAEs </w:t>
      </w:r>
      <w:r>
        <w:rPr>
          <w:spacing w:val="0"/>
          <w:w w:val="100"/>
          <w:position w:val="0"/>
          <w:shd w:val="clear" w:color="auto" w:fill="auto"/>
        </w:rPr>
        <w:t>污染环境的生物修复具有一定的潜 力与应用前景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4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60" w:val="left"/>
        </w:tabs>
        <w:bidi w:val="0"/>
        <w:spacing w:before="0" w:after="60" w:line="27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</w:rPr>
        <w:t>结论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>1</w:t>
      </w:r>
      <w:r>
        <w:rPr>
          <w:spacing w:val="0"/>
          <w:w w:val="100"/>
          <w:position w:val="0"/>
          <w:shd w:val="clear" w:color="auto" w:fill="auto"/>
        </w:rPr>
        <w:t>获得了一株可高效降解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的菌株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</w:rPr>
        <w:t>经形态学特征和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16S rRNA</w:t>
      </w:r>
      <w:r>
        <w:rPr>
          <w:spacing w:val="0"/>
          <w:w w:val="100"/>
          <w:position w:val="0"/>
          <w:shd w:val="clear" w:color="auto" w:fill="auto"/>
        </w:rPr>
        <w:t>序列分析,初步鉴定为分 枝杆菌属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Mycobacterium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 sp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0" w:right="0" w:firstLine="520"/>
        <w:jc w:val="left"/>
        <w:rPr>
          <w:sz w:val="20"/>
          <w:szCs w:val="20"/>
        </w:rPr>
      </w:pP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可在较宽温度(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20 ~ 40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 xml:space="preserve">罚 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pH 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zh-CN" w:eastAsia="zh-CN" w:bidi="zh-CN"/>
        </w:rPr>
        <w:t>(5 ~ 10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范围下高效降解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z w:val="19"/>
          <w:szCs w:val="19"/>
          <w:shd w:val="clear" w:color="auto" w:fill="auto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生物降解过程中检 测到的主要代谢物是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DBP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</w:t>
      </w:r>
      <w:r>
        <w:rPr>
          <w:rFonts w:ascii="MingLiU" w:eastAsia="MingLiU" w:hAnsi="MingLiU" w:cs="MingLiU"/>
          <w:spacing w:val="0"/>
          <w:w w:val="100"/>
          <w:position w:val="0"/>
          <w:sz w:val="20"/>
          <w:szCs w:val="20"/>
          <w:shd w:val="clear" w:color="auto" w:fill="auto"/>
          <w:lang w:val="zh-CN" w:eastAsia="zh-CN" w:bidi="zh-CN"/>
        </w:rPr>
        <w:t>。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220" w:line="315" w:lineRule="exact"/>
        <w:ind w:left="0" w:right="0" w:firstLine="520"/>
        <w:jc w:val="left"/>
      </w:pPr>
      <w:r>
        <w:rPr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</w:rPr>
        <w:t xml:space="preserve">3 </w:t>
      </w:r>
      <w:r>
        <w:rPr>
          <w:spacing w:val="0"/>
          <w:w w:val="100"/>
          <w:position w:val="0"/>
          <w:shd w:val="clear" w:color="auto" w:fill="auto"/>
        </w:rPr>
        <w:t xml:space="preserve">添加菌株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ASW6D </w:t>
      </w:r>
      <w:r>
        <w:rPr>
          <w:spacing w:val="0"/>
          <w:w w:val="100"/>
          <w:position w:val="0"/>
          <w:shd w:val="clear" w:color="auto" w:fill="auto"/>
        </w:rPr>
        <w:t xml:space="preserve">到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 xml:space="preserve">DEHP </w:t>
      </w:r>
      <w:r>
        <w:rPr>
          <w:spacing w:val="0"/>
          <w:w w:val="100"/>
          <w:position w:val="0"/>
          <w:shd w:val="clear" w:color="auto" w:fill="auto"/>
        </w:rPr>
        <w:t>污染的土壤，可 明显提高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DEHP</w:t>
      </w:r>
      <w:r>
        <w:rPr>
          <w:spacing w:val="0"/>
          <w:w w:val="100"/>
          <w:position w:val="0"/>
          <w:shd w:val="clear" w:color="auto" w:fill="auto"/>
        </w:rPr>
        <w:t>的去除率，表明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ASW6D</w:t>
      </w:r>
      <w:r>
        <w:rPr>
          <w:spacing w:val="0"/>
          <w:w w:val="100"/>
          <w:position w:val="0"/>
          <w:shd w:val="clear" w:color="auto" w:fill="auto"/>
        </w:rPr>
        <w:t>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9"/>
          <w:szCs w:val="19"/>
          <w:shd w:val="clear" w:color="auto" w:fill="auto"/>
          <w:lang w:val="en-US" w:eastAsia="en-US" w:bidi="en-US"/>
        </w:rPr>
        <w:t>PAEs</w:t>
      </w:r>
      <w:r>
        <w:rPr>
          <w:spacing w:val="0"/>
          <w:w w:val="100"/>
          <w:position w:val="0"/>
          <w:shd w:val="clear" w:color="auto" w:fill="auto"/>
        </w:rPr>
        <w:t>污 染环境的生物修复方面具有一定的潜力</w:t>
      </w:r>
      <w:r>
        <w:rPr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left"/>
        <w:rPr>
          <w:sz w:val="17"/>
          <w:szCs w:val="17"/>
        </w:rPr>
      </w:pPr>
      <w:r>
        <w:rPr>
          <w:rFonts w:ascii="MingLiU" w:eastAsia="MingLiU" w:hAnsi="MingLiU" w:cs="MingLiU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参考文献：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6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J A, Li X, Li J, et al. Degradation of environmental endocrine dis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ruptor di -2-ethylhexyl phthalate by a newly discovered bacterium,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crobacterium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strain CQ0110Y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Applied Microbiology Biotechnol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2007, 74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676-682.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Liang D W, Zhang T, Fang H H P, et al. Phthalates biodegradation in the environment[J].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Applied Microbiology Biotechnology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2008, 80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183</w:t>
        <w:softHyphen/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198.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Nahurira R, Ren L, Song J, et al. Degradation of di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2-Ethylhexyl ph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thalate by a novel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Gordonia alkanivorans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strain YC -RL2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Current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2017, 74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309-319.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J, Lv S H, Zhang M Y, et al. Effects of plastic film residues on oc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currence of phthalates and microbial activity in soils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2016, 151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171-177.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Net S, Rabodonirina S, Sghaier R B, et al. Distribution of phthalates, pesticides and drug residues in the dissolved, particulate and sedimen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tary phases from transboundary rivers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France-Belgium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Science of the Total 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521/522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152-159.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6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Selvaraj K K, Sundaramoorthy G, Ravichandran P K, et al. Phthalate es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ters in water and sediments of the Kaveri River, India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levels and ecotoxicological evaluations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Geochemistry Health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2015, 37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83-96.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J, Wang G, Aggarwal S G, et al. Comparison of abundances, composi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tions and sources of elements, inorganic ions and organic compounds in atmospheric aerosols from Xi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'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 and New Delhi, two megacities in Chi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 and India[J].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Science of the Total Environment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2014, 476/477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485</w:t>
        <w:softHyphen/>
        <w:t>495.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60" w:line="264" w:lineRule="exact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Shi W, Guo J, Zhou Y B, et al. Phthalate esters on hands of office work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ers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Estimating the influence of touching surfaces[J].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 Sci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ence &amp; Technology Letters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2016, 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1-5.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08" w:val="left"/>
        </w:tabs>
        <w:bidi w:val="0"/>
        <w:spacing w:before="0" w:after="0"/>
        <w:ind w:left="260" w:right="0" w:hanging="26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Liao C S, Chen L C, Chen B S, et al. Bioremediation of endocrine dis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ruptor di -n - butyl phthalate ester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Deinococcus radiodurans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Pseudomonas stutzeri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Chemosphere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2010, 78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342-346.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Matsumoto M, Hirata K M, Ema M. Potential adverse effects of phthalic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acid esters on human health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 of recent studies on reproduction 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Regulatory Toxicology and Pharmacology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2008, 50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37-49.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4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王红芬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程晗煜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洪坚平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环境中酞酸酯的污染现状及防治措施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rFonts w:ascii="MingLiU" w:eastAsia="MingLiU" w:hAnsi="MingLiU" w:cs="MingLiU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 xml:space="preserve">・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环境科学与管理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2010, 35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33-36.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WANG Hong-fen, CHEN Han-yu, HONG Jian-ping. The status of ph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thalate esters pollution and its control measures in the environment[J].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Science and Management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2010, 35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7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33-36.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4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崔学慧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李炳华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陈鸿汉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中国土壤与沉积物中邻苯二甲酸酯污 染水平及其吸附研究进展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rFonts w:ascii="MingLiU" w:eastAsia="MingLiU" w:hAnsi="MingLiU" w:cs="MingLiU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生态环境学报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2010, 19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472- 479.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CUI Xue-hui, LI Bing -hua, CHEN Hong-han, et al. A review of ph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thalic acid esters contamination and sorption in soil and sediment, Chi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Ecology and Environmental Sciences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2010, 19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472-479.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刘 庆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杨红军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史衍玺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环境中邻苯二甲酸酯类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PAE&lt;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污染 物研究进展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中国生态农业学报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,2012,20(8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968-975.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LIU Qing, YANG Hong-jun, SHI Yan-xi, et al. Research progress on phthalate esters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organic pollutants in the environment[J].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nese Journal of Eco-Agriculture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2012, 20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968-975.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Zhao H M, Du H, Feng N X, et al. Biodegradation of di-n-butylphtha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late and phthalic acid by a novel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Providencia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2D and its stimulation in a compost-amended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Biology and Fertility of Soils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2016, 52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65-76.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 L, Gielen G, Bolan N S, et al. Contamination and remediation ofph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thalic acid esters in agricultural soils in China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review[J].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Agronomy for Sustainable Development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2015, 35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519-534.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Tang W J, Zhang L S, Fang Y, et al. Biodegradation of phthalate esters by newly isolated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Rhizobium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LMB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its biochemical pathway of di-n-butyl phthalate[J].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Applied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2016, 121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177-186.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Yuan S Y, Huang I C, Chang B V. Biodegradation of dibutyl phthalate and di-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2-ethylhexyl phthalate and microbial community changes in mangrove sediment[J].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2010, 184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826-831.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高静静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陈丽玮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王宜青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一株邻苯二甲酸二(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乙基己基 酯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高效降解菌的筛选及其降解特性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环境化学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2016, 35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2362-2369.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GAO Jing-jing, CHEN Li-wei, WANG Yi-qing, et al. Isolation, identifi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cation of a DEHP-degrading bacterium and its high effective biodegra 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dation characteristics [J]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Environmental 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2016, 35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2362-2369.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J, Zhang M Y, Chen T, et al. Isolation and identiflcation ofa di-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-Ethylhexyl phthalate -degrading bacterium and its role in the bioremediation of a contaminated soil[J].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Pedosphere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2015, 25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202-211.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Wu X L, Wang Y Y, Dai Q Y, et al. Isolation and characterization of four di-n-butyl phthalate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DBP -degrading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Gordonia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sp. strains and cloning the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4-phthalate dioxygenase gene[J].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World Journal of Mi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crobiology </w:t>
      </w:r>
      <w:r>
        <w:rPr>
          <w:i/>
          <w:iCs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&amp;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Biotechnology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2011, 27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2611-2617.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严佳丽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陈湖星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杨 杨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一株高效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DEHP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降解菌的分离</w:t>
      </w:r>
      <w:r>
        <w:rPr>
          <w:rFonts w:ascii="MingLiU" w:eastAsia="MingLiU" w:hAnsi="MingLiU" w:cs="MingLiU"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、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鉴定 及其降解特性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微生物学通报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,2014,41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1532-1540.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YAN Jia-li, CHEN Hu-xing, YANG Yang, et al. Isolation and charac</w:t>
      </w:r>
      <w:r>
        <w:rPr>
          <w:rFonts w:ascii="Gulim" w:eastAsia="Gulim" w:hAnsi="Gulim" w:cs="Gulim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terization of a highly efficient DEHP-degrading bacterium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Institute of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2014, 41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1532-1540.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 w:line="382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Zhao H M, Du H, Lin J, et al. Complete degradation of the endocrine disruptor di-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2-ethylhexyl phthalate by a novel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Agromyces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MT-O strain and its application to bioremediation of contaminated soil[J].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Sci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ence of the Total Environment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2016, 562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170-178.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Xu J, Lu Q, de Toledo R A, et al. Degradation of di-2-ethylhexyl ph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thalate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DEHP by an indigenous isolate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Acinetobacter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SN13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International Biodeterioration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&amp;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Biodegradation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2017, 117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205-214.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Jin D C, Liang R X, Dai Q Y, et al. Biodegradation of di -n -butyl ph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thalate by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Rhodococcus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JDC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-11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molecular detection of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3, 4 -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phthalate dioxygenase gene[J].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Journal of Microbiology Biotechnology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2010, 20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1440-1445.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80" w:line="264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宋雪英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崔小维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李嘉康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邻苯二甲酸酯类塑化剂的土壤生态 毒理学研究进展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生态环境学报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,2016,25 (11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) 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1885-1890.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SONG Xue-ying, CUI Xiao-wei, LI Jia-kang, et al. Research advances in soil ecotoxicology of phthalic acid esters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PAEs exposure[J].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Ecolo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gy and Environmental Sciences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2016, 25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1885-1890.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80" w:line="264" w:lineRule="exact"/>
        <w:ind w:left="300" w:right="0" w:hanging="30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秦 华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林先贵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尹 睿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接种降解菌对土壤中邻苯二甲酸二异 辛酯降解的影响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</w:t>
      </w:r>
      <w:r>
        <w:rPr>
          <w:rFonts w:ascii="MingLiU" w:eastAsia="MingLiU" w:hAnsi="MingLiU" w:cs="MingLiU"/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・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应用与环境生物学报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,2006, 12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842-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845.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30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QIN Hua, LIN Xian-gui, YIN Rui, et al. Degradation of di-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2-Ethyl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hexyl phthalate in soil by inoculating microorganisms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[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] 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Chinese Journal of Applied and Environmental 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2006, 12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842- 845.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C, Tian X L, Chen Z S, et al. Biodegradation of an endocrinedisrupt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ing chemical di -n -butyl phthalate by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Serratia marcescens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C9 isolated from activated sludge 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African Journal of Microbiology Research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2012, 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2686-2693.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 L, Jia Y, Ruth N, et al. Biodegradation of phthalic acid esters by a newly isolated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Mycobacterium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YC-RL4 and the bioprocess with en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vironmental samples[J].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Science and Pollution Research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 2016, 23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16609-16619.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 w:line="386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Boldrin B, Tiehm A, Fritzsche C. Degradation of phenanthrene, fluo 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zh-CN" w:eastAsia="zh-CN" w:bidi="zh-CN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rene, fluoranthene, and pyrene by a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Mycobacterium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Applied and Environmental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1993, 59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1927-1930.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0" w:val="left"/>
        </w:tabs>
        <w:bidi w:val="0"/>
        <w:spacing w:before="0" w:after="0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Solano -Serena F, Marchal R, Casar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gola S, et al. A Mycobacterium strain with extended capacities for degradation of gasoline hydrocar</w:t>
      </w:r>
      <w:r>
        <w:rPr>
          <w:rFonts w:ascii="SimSun" w:eastAsia="SimSun" w:hAnsi="SimSun" w:cs="SimSun"/>
          <w:b/>
          <w:b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－</w:t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bons[J].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Applied and Environmental Microbiology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2000, 66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2392-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2399.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Chen S, Dong Y H, Chang C, et al. Characterization of a novel cyfluthrin -degrading bacterial strain brevibacterium aureum and its biochemical degradation pathway[J].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Bioresource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2013, 132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16-23.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 w:line="264" w:lineRule="exact"/>
        <w:ind w:left="0" w:right="0" w:firstLine="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张 可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关 允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格 桑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•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低温邻苯二甲酸二甲酯降解菌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STX-2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和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STX-5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的分离、鉴定及降解特性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环境污染与防治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，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2017, 39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16-27.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2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ZHANG Ke, GUAN Yun, GE Sang, et al. Isolation, identification and degradation characteristics of dimethyl phthalate degradation strains STX-2 and STX-5 at low temperature [J]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Pollution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zh-CN" w:eastAsia="zh-CN" w:bidi="zh-CN"/>
        </w:rPr>
        <w:t xml:space="preserve">&amp;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Control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2017, 39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16-27.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8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温志丹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高大文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李 </w:t>
      </w:r>
      <w:r>
        <w:rPr>
          <w:rFonts w:ascii="MingLiU" w:eastAsia="MingLiU" w:hAnsi="MingLiU" w:cs="MingLiU"/>
          <w:spacing w:val="0"/>
          <w:w w:val="100"/>
          <w:position w:val="0"/>
          <w:sz w:val="14"/>
          <w:szCs w:val="14"/>
          <w:shd w:val="clear" w:color="auto" w:fill="auto"/>
          <w:lang w:val="zh-CN" w:eastAsia="zh-CN" w:bidi="zh-CN"/>
        </w:rPr>
        <w:t>喆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邻苯二甲酸酯降解菌的分离鉴定及降 解特性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哈尔滨工业大学学报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,2013,45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38-42.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386" w:lineRule="auto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WEN Zhi-dan, GAO Da-wen, LI Zhe, et al. Isolation and identification of phthalate-degrading bacteria and their characteristics[J].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Harbin Institute of Technology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2013, 45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38-42.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 w:line="264" w:lineRule="exact"/>
        <w:ind w:left="280" w:right="0" w:hanging="280"/>
        <w:jc w:val="both"/>
      </w:pP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周开胜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吕超田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杨 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,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等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水体中酞酸酯类环境激素污染及生物 降解研究进展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[J].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环境科技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,2009, 22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zh-CN" w:eastAsia="zh-CN" w:bidi="zh-CN"/>
        </w:rPr>
        <w:t>(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4 </w:t>
      </w:r>
      <w:r>
        <w:rPr>
          <w:rFonts w:ascii="SimSun" w:eastAsia="SimSun" w:hAnsi="SimSun" w:cs="SimSun"/>
          <w:spacing w:val="0"/>
          <w:w w:val="100"/>
          <w:position w:val="0"/>
          <w:shd w:val="clear" w:color="auto" w:fill="auto"/>
          <w:lang w:val="zh-CN" w:eastAsia="zh-CN" w:bidi="zh-CN"/>
        </w:rPr>
        <w:t>：</w:t>
      </w:r>
      <w:r>
        <w:rPr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56-59.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80" w:line="264" w:lineRule="exact"/>
        <w:ind w:left="28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ZHOU Kai-sheng, L</w:t>
      </w:r>
      <w:r>
        <w:rPr>
          <w:rFonts w:ascii="MingLiU" w:eastAsia="MingLiU" w:hAnsi="MingLiU" w:cs="MingLiU"/>
          <w:spacing w:val="0"/>
          <w:w w:val="100"/>
          <w:position w:val="0"/>
          <w:sz w:val="11"/>
          <w:szCs w:val="11"/>
          <w:shd w:val="clear" w:color="auto" w:fill="auto"/>
          <w:lang w:val="zh-CN" w:eastAsia="zh-CN" w:bidi="zh-CN"/>
        </w:rPr>
        <w:t xml:space="preserve">譈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Chao-tian, YANG Gang, et al. Research progress on pollution and biodegradation of environmental hormone -phthalate esters in water[J].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Environmental Science and Technology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2009, 22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56-59.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Benjamin S, Pradeep S, Josh M S, et al. A monograph on the remedia </w:t>
      </w:r>
      <w:r>
        <w:rPr>
          <w:rFonts w:ascii="MingLiU" w:eastAsia="MingLiU" w:hAnsi="MingLiU" w:cs="MingLiU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of hazardous phthalates[J].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2015, 298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58-72.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 w:line="394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D D, Yan J L, Wang L, et al. Characterization of the phthalate acid catabolic gene cluster in phthalate acid esters transforming bacterium-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Gordonia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strainHS-NH1[J].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International Biodeterioration &amp; Biodegra</w:t>
      </w:r>
      <w:r>
        <w:rPr>
          <w:rFonts w:ascii="MingLiU" w:eastAsia="MingLiU" w:hAnsi="MingLiU" w:cs="MingLiU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－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dation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2016, 106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34-40.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 w:line="382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Wu X, Liang R, Dai Q, et al. Complete degradation of di-n-octyl ph</w:t>
      </w:r>
      <w:r>
        <w:rPr>
          <w:rFonts w:ascii="MingLiU" w:eastAsia="MingLiU" w:hAnsi="MingLiU" w:cs="MingLiU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－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thalate by biochemical cooperation between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Gordonia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strain JDC -2 and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Arthrobacter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sp. strain JDC -32 isolated from activated sludge[J]. </w:t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Journal of Hazardous Materials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2010, 176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1/2/3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262-268.</w:t>
      </w:r>
    </w:p>
    <w:p>
      <w:pPr>
        <w:pStyle w:val="Style11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75" w:val="left"/>
        </w:tabs>
        <w:bidi w:val="0"/>
        <w:spacing w:before="0" w:after="0" w:line="264" w:lineRule="exact"/>
        <w:ind w:left="340" w:right="0" w:hanging="340"/>
        <w:jc w:val="both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Wang J L, Zhao X, Wu W Z. Biodegradation of phthalic acid esters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PAEs in soil bioaugmented with acclimated activated sludge [ J] .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 w:line="425" w:lineRule="auto"/>
        <w:ind w:left="0" w:right="0" w:firstLine="2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1298" w:left="1142" w:right="1056" w:bottom="905" w:header="0" w:footer="3" w:gutter="0"/>
          <w:cols w:num="2" w:space="323"/>
          <w:noEndnote/>
          <w:rtlGutter w:val="0"/>
          <w:docGrid w:linePitch="360"/>
        </w:sectPr>
      </w:pP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Process Biochemistry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2004, 39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rFonts w:ascii="MingLiU" w:eastAsia="MingLiU" w:hAnsi="MingLiU" w:cs="MingLiU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：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1837-1841.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98" w:left="1142" w:right="1056" w:bottom="905" w:header="0" w:footer="3" w:gutter="0"/>
      <w:cols w:num="2" w:space="323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6808470</wp:posOffset>
              </wp:positionH>
              <wp:positionV relativeFrom="page">
                <wp:posOffset>673100</wp:posOffset>
              </wp:positionV>
              <wp:extent cx="161290" cy="15557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90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536.10000000000002pt;margin-top:53.pt;width:12.699999999999999pt;height:12.2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1557020</wp:posOffset>
              </wp:positionH>
              <wp:positionV relativeFrom="page">
                <wp:posOffset>825500</wp:posOffset>
              </wp:positionV>
              <wp:extent cx="5474335" cy="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7433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22.59999999999999pt;margin-top:65.pt;width:431.0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6808470</wp:posOffset>
              </wp:positionH>
              <wp:positionV relativeFrom="page">
                <wp:posOffset>673100</wp:posOffset>
              </wp:positionV>
              <wp:extent cx="161290" cy="15557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290" cy="1555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36.10000000000002pt;margin-top:53.pt;width:12.699999999999999pt;height:12.2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1557020</wp:posOffset>
              </wp:positionH>
              <wp:positionV relativeFrom="page">
                <wp:posOffset>825500</wp:posOffset>
              </wp:positionV>
              <wp:extent cx="5474335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547433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22.59999999999999pt;margin-top:65.pt;width:431.05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814705</wp:posOffset>
              </wp:positionH>
              <wp:positionV relativeFrom="page">
                <wp:posOffset>621665</wp:posOffset>
              </wp:positionV>
              <wp:extent cx="6074410" cy="11557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155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3" w:val="right"/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64.150000000000006pt;margin-top:48.950000000000003pt;width:478.30000000000001pt;height:9.0999999999999996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3" w:val="right"/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763270</wp:posOffset>
              </wp:positionV>
              <wp:extent cx="426402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149999999999999pt;margin-top:60.100000000000001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807720</wp:posOffset>
              </wp:positionH>
              <wp:positionV relativeFrom="page">
                <wp:posOffset>626745</wp:posOffset>
              </wp:positionV>
              <wp:extent cx="6181090" cy="12192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8109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528" w:val="right"/>
                              <w:tab w:pos="9734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EBEBEB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杨 婧，等：邻苯二甲酸酯降解菌的筛选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、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降解特性及土壤修复研究</w:t>
                            <w:tab/>
                          </w: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63.600000000000001pt;margin-top:49.350000000000001pt;width:486.69999999999999pt;height:9.5999999999999996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528" w:val="right"/>
                        <w:tab w:pos="9734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EBEBEB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杨 婧，等：邻苯二甲酸酯降解菌的筛选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、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降解特性及土壤修复研究</w:t>
                      <w:tab/>
                    </w: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836930</wp:posOffset>
              </wp:positionH>
              <wp:positionV relativeFrom="page">
                <wp:posOffset>628650</wp:posOffset>
              </wp:positionV>
              <wp:extent cx="6077585" cy="13208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7585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8209" w:val="right"/>
                              <w:tab w:pos="957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EBEBE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卩第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65.900000000000006pt;margin-top:49.5pt;width:478.55000000000001pt;height:10.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8209" w:val="right"/>
                        <w:tab w:pos="957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EBEBEB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  <w:tab/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卩第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760730</wp:posOffset>
              </wp:positionH>
              <wp:positionV relativeFrom="page">
                <wp:posOffset>789940</wp:posOffset>
              </wp:positionV>
              <wp:extent cx="4264660" cy="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66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899999999999999pt;margin-top:62.200000000000003pt;width:335.80000000000001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814070</wp:posOffset>
              </wp:positionH>
              <wp:positionV relativeFrom="page">
                <wp:posOffset>641985</wp:posOffset>
              </wp:positionV>
              <wp:extent cx="6074410" cy="14922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7441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5"/>
                            <w:keepNext w:val="0"/>
                            <w:keepLines w:val="0"/>
                            <w:widowControl w:val="0"/>
                            <w:pBdr>
                              <w:top w:val="single" w:sz="0" w:space="0" w:color="000000"/>
                              <w:left w:val="single" w:sz="0" w:space="0" w:color="000000"/>
                              <w:bottom w:val="single" w:sz="0" w:space="0" w:color="000000"/>
                              <w:right w:val="single" w:sz="0" w:space="0" w:color="000000"/>
                            </w:pBdr>
                            <w:shd w:val="clear" w:color="auto" w:fill="000000"/>
                            <w:tabs>
                              <w:tab w:pos="956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231F2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FFFFFF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农业环境科学学报</w:t>
                          </w:r>
                          <w:r>
                            <w:rPr>
                              <w:color w:val="686667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en-US" w:eastAsia="en-US" w:bidi="en-US"/>
                            </w:rPr>
                            <w:t>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37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卷第</w:t>
                          </w:r>
                          <w:r>
                            <w:rPr>
                              <w:color w:val="231F2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231F2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64.099999999999994pt;margin-top:50.549999999999997pt;width:478.30000000000001pt;height:11.75pt;z-index:-1887440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5"/>
                      <w:keepNext w:val="0"/>
                      <w:keepLines w:val="0"/>
                      <w:widowControl w:val="0"/>
                      <w:pBdr>
                        <w:top w:val="single" w:sz="0" w:space="0" w:color="000000"/>
                        <w:left w:val="single" w:sz="0" w:space="0" w:color="000000"/>
                        <w:bottom w:val="single" w:sz="0" w:space="0" w:color="000000"/>
                        <w:right w:val="single" w:sz="0" w:space="0" w:color="000000"/>
                      </w:pBdr>
                      <w:shd w:val="clear" w:color="auto" w:fill="000000"/>
                      <w:tabs>
                        <w:tab w:pos="956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231F2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FFFFFF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农业环境科学学报</w:t>
                    </w:r>
                    <w:r>
                      <w:rPr>
                        <w:color w:val="686667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en-US" w:eastAsia="en-US" w:bidi="en-US"/>
                      </w:rPr>
                      <w:t>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37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卷第</w:t>
                    </w:r>
                    <w:r>
                      <w:rPr>
                        <w:color w:val="231F2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231F2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798830</wp:posOffset>
              </wp:positionV>
              <wp:extent cx="4264025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6402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8.100000000000001pt;margin-top:62.899999999999999pt;width:335.7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  <w:lvl w:ilvl="1">
      <w:start w:val="5"/>
      <w:numFmt w:val="decimal"/>
      <w:lvlText w:val="%1.%2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1.2.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8"/>
      <w:numFmt w:val="decimal"/>
      <w:lvlText w:val="%1"/>
      <w:rPr>
        <w:rFonts w:ascii="MingLiU" w:eastAsia="MingLiU" w:hAnsi="MingLiU" w:cs="MingLiU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12"/>
        <w:szCs w:val="1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5"/>
        <w:szCs w:val="15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其他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2">
    <w:name w:val="正文文本_"/>
    <w:basedOn w:val="DefaultParagraphFont"/>
    <w:link w:val="Style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19">
    <w:name w:val="标题 #1_"/>
    <w:basedOn w:val="DefaultParagraphFont"/>
    <w:link w:val="Style1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character" w:customStyle="1" w:styleId="CharStyle37">
    <w:name w:val="图片标题_"/>
    <w:basedOn w:val="DefaultParagraphFont"/>
    <w:link w:val="Style3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character" w:customStyle="1" w:styleId="CharStyle41">
    <w:name w:val="正文文本 (2)_"/>
    <w:basedOn w:val="DefaultParagraphFont"/>
    <w:link w:val="Style40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character" w:customStyle="1" w:styleId="CharStyle46">
    <w:name w:val="页眉或页脚 (2)_"/>
    <w:basedOn w:val="DefaultParagraphFont"/>
    <w:link w:val="Style4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2">
    <w:name w:val="图片标题 (2)_"/>
    <w:basedOn w:val="DefaultParagraphFont"/>
    <w:link w:val="Style10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character" w:customStyle="1" w:styleId="CharStyle105">
    <w:name w:val="其他 (2)_"/>
    <w:basedOn w:val="DefaultParagraphFont"/>
    <w:link w:val="Style104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character" w:customStyle="1" w:styleId="CharStyle111">
    <w:name w:val="标题 #2_"/>
    <w:basedOn w:val="DefaultParagraphFont"/>
    <w:link w:val="Style110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6"/>
      <w:szCs w:val="26"/>
      <w:u w:val="none"/>
    </w:rPr>
  </w:style>
  <w:style w:type="character" w:customStyle="1" w:styleId="CharStyle150">
    <w:name w:val="表格标题_"/>
    <w:basedOn w:val="DefaultParagraphFont"/>
    <w:link w:val="Style14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2">
    <w:name w:val="其他"/>
    <w:basedOn w:val="Normal"/>
    <w:link w:val="CharStyle3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1">
    <w:name w:val="正文文本"/>
    <w:basedOn w:val="Normal"/>
    <w:link w:val="CharStyle12"/>
    <w:pPr>
      <w:widowControl w:val="0"/>
      <w:shd w:val="clear" w:color="auto" w:fill="FFFFFF"/>
      <w:spacing w:line="360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18">
    <w:name w:val="标题 #1"/>
    <w:basedOn w:val="Normal"/>
    <w:link w:val="CharStyle19"/>
    <w:pPr>
      <w:widowControl w:val="0"/>
      <w:shd w:val="clear" w:color="auto" w:fill="FFFFFF"/>
      <w:spacing w:line="518" w:lineRule="exact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38"/>
      <w:szCs w:val="38"/>
      <w:u w:val="none"/>
      <w:lang w:val="zh-CN" w:eastAsia="zh-CN" w:bidi="zh-CN"/>
    </w:rPr>
  </w:style>
  <w:style w:type="paragraph" w:customStyle="1" w:styleId="Style36">
    <w:name w:val="图片标题"/>
    <w:basedOn w:val="Normal"/>
    <w:link w:val="CharStyle37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6"/>
      <w:szCs w:val="16"/>
      <w:u w:val="none"/>
    </w:rPr>
  </w:style>
  <w:style w:type="paragraph" w:customStyle="1" w:styleId="Style40">
    <w:name w:val="正文文本 (2)"/>
    <w:basedOn w:val="Normal"/>
    <w:link w:val="CharStyle41"/>
    <w:pPr>
      <w:widowControl w:val="0"/>
      <w:shd w:val="clear" w:color="auto" w:fill="FFFFFF"/>
      <w:spacing w:line="314" w:lineRule="exact"/>
      <w:ind w:firstLine="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20"/>
      <w:szCs w:val="20"/>
      <w:u w:val="none"/>
      <w:lang w:val="zh-CN" w:eastAsia="zh-CN" w:bidi="zh-CN"/>
    </w:rPr>
  </w:style>
  <w:style w:type="paragraph" w:customStyle="1" w:styleId="Style45">
    <w:name w:val="页眉或页脚 (2)"/>
    <w:basedOn w:val="Normal"/>
    <w:link w:val="CharStyle46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101">
    <w:name w:val="图片标题 (2)"/>
    <w:basedOn w:val="Normal"/>
    <w:link w:val="CharStyle102"/>
    <w:pPr>
      <w:widowControl w:val="0"/>
      <w:shd w:val="clear" w:color="auto" w:fill="FFFFFF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3"/>
      <w:szCs w:val="13"/>
      <w:u w:val="none"/>
    </w:rPr>
  </w:style>
  <w:style w:type="paragraph" w:customStyle="1" w:styleId="Style104">
    <w:name w:val="其他 (2)"/>
    <w:basedOn w:val="Normal"/>
    <w:link w:val="CharStyle105"/>
    <w:pPr>
      <w:widowControl w:val="0"/>
      <w:shd w:val="clear" w:color="auto" w:fill="FFFFFF"/>
      <w:spacing w:line="144" w:lineRule="exact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110">
    <w:name w:val="标题 #2"/>
    <w:basedOn w:val="Normal"/>
    <w:link w:val="CharStyle111"/>
    <w:pPr>
      <w:widowControl w:val="0"/>
      <w:shd w:val="clear" w:color="auto" w:fill="FFFFFF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6"/>
      <w:szCs w:val="26"/>
      <w:u w:val="none"/>
    </w:rPr>
  </w:style>
  <w:style w:type="paragraph" w:customStyle="1" w:styleId="Style149">
    <w:name w:val="表格标题"/>
    <w:basedOn w:val="Normal"/>
    <w:link w:val="CharStyle150"/>
    <w:pPr>
      <w:widowControl w:val="0"/>
      <w:shd w:val="clear" w:color="auto" w:fill="FFFFFF"/>
      <w:spacing w:line="283" w:lineRule="exact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image" Target="media/image3.jpeg"/><Relationship Id="rId13" Type="http://schemas.openxmlformats.org/officeDocument/2006/relationships/image" Target="media/image3.jpeg" TargetMode="External"/><Relationship Id="rId14" Type="http://schemas.openxmlformats.org/officeDocument/2006/relationships/header" Target="head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image" Target="media/image4.jpeg"/><Relationship Id="rId18" Type="http://schemas.openxmlformats.org/officeDocument/2006/relationships/image" Target="media/image4.jpeg" TargetMode="External"/><Relationship Id="rId19" Type="http://schemas.openxmlformats.org/officeDocument/2006/relationships/image" Target="media/image5.jpeg"/><Relationship Id="rId20" Type="http://schemas.openxmlformats.org/officeDocument/2006/relationships/image" Target="media/image5.jpeg" TargetMode="External"/><Relationship Id="rId21" Type="http://schemas.openxmlformats.org/officeDocument/2006/relationships/image" Target="media/image6.jpeg"/><Relationship Id="rId22" Type="http://schemas.openxmlformats.org/officeDocument/2006/relationships/image" Target="media/image6.jpeg" TargetMode="External"/><Relationship Id="rId23" Type="http://schemas.openxmlformats.org/officeDocument/2006/relationships/image" Target="media/image7.jpeg"/><Relationship Id="rId24" Type="http://schemas.openxmlformats.org/officeDocument/2006/relationships/image" Target="media/image7.jpeg" TargetMode="External"/><Relationship Id="rId25" Type="http://schemas.openxmlformats.org/officeDocument/2006/relationships/image" Target="media/image8.jpeg"/><Relationship Id="rId26" Type="http://schemas.openxmlformats.org/officeDocument/2006/relationships/image" Target="media/image8.jpeg" TargetMode="External"/><Relationship Id="rId27" Type="http://schemas.openxmlformats.org/officeDocument/2006/relationships/image" Target="media/image9.jpeg"/><Relationship Id="rId28" Type="http://schemas.openxmlformats.org/officeDocument/2006/relationships/image" Target="media/image9.jpeg" TargetMode="External"/><Relationship Id="rId29" Type="http://schemas.openxmlformats.org/officeDocument/2006/relationships/image" Target="media/image10.jpeg"/><Relationship Id="rId30" Type="http://schemas.openxmlformats.org/officeDocument/2006/relationships/image" Target="media/image10.jpeg" TargetMode="External"/><Relationship Id="rId31" Type="http://schemas.openxmlformats.org/officeDocument/2006/relationships/image" Target="media/image11.jpeg"/><Relationship Id="rId32" Type="http://schemas.openxmlformats.org/officeDocument/2006/relationships/image" Target="media/image11.jpeg" TargetMode="External"/><Relationship Id="rId33" Type="http://schemas.openxmlformats.org/officeDocument/2006/relationships/image" Target="media/image12.jpeg"/><Relationship Id="rId34" Type="http://schemas.openxmlformats.org/officeDocument/2006/relationships/image" Target="media/image12.jpeg" TargetMode="External"/><Relationship Id="rId35" Type="http://schemas.openxmlformats.org/officeDocument/2006/relationships/image" Target="media/image13.jpeg"/><Relationship Id="rId36" Type="http://schemas.openxmlformats.org/officeDocument/2006/relationships/image" Target="media/image13.jpeg" TargetMode="External"/><Relationship Id="rId37" Type="http://schemas.openxmlformats.org/officeDocument/2006/relationships/image" Target="media/image14.jpeg"/><Relationship Id="rId38" Type="http://schemas.openxmlformats.org/officeDocument/2006/relationships/image" Target="media/image14.jpeg" TargetMode="External"/><Relationship Id="rId39" Type="http://schemas.openxmlformats.org/officeDocument/2006/relationships/image" Target="media/image15.jpeg"/><Relationship Id="rId40" Type="http://schemas.openxmlformats.org/officeDocument/2006/relationships/image" Target="media/image15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