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7F06" w14:textId="77777777" w:rsidR="009A68F7" w:rsidRDefault="00000000" w:rsidP="00F03A60">
      <w:pPr>
        <w:spacing w:line="265" w:lineRule="auto"/>
        <w:ind w:right="850"/>
        <w:jc w:val="center"/>
      </w:pPr>
      <w:r>
        <w:t>ПРАВИТЕЛЬСТВО РОССИЙСКОЙ ФЕДЕРАЦИИ</w:t>
      </w:r>
    </w:p>
    <w:p w14:paraId="130DD3E3" w14:textId="77777777" w:rsidR="009A68F7" w:rsidRDefault="00000000" w:rsidP="00F03A60">
      <w:pPr>
        <w:spacing w:line="259" w:lineRule="auto"/>
        <w:ind w:left="718" w:right="850"/>
        <w:jc w:val="center"/>
      </w:pPr>
      <w:r>
        <w:t>ФГАОУ ВО НАЦИОНАЛЬНЫЙ ИССЛЕДОВАТЕЛЬСКИЙ УНИВЕРСИТЕТ</w:t>
      </w:r>
    </w:p>
    <w:p w14:paraId="1486629D" w14:textId="77777777" w:rsidR="009A68F7" w:rsidRDefault="00000000" w:rsidP="00F03A60">
      <w:pPr>
        <w:spacing w:after="207" w:line="265" w:lineRule="auto"/>
        <w:ind w:right="850"/>
        <w:jc w:val="center"/>
      </w:pPr>
      <w:r>
        <w:t>«ВЫСШАЯ ШКОЛА ЭКОНОМИКИ»</w:t>
      </w:r>
    </w:p>
    <w:p w14:paraId="0281EEE4" w14:textId="77777777" w:rsidR="009A68F7" w:rsidRDefault="00000000" w:rsidP="00F03A60">
      <w:pPr>
        <w:spacing w:line="265" w:lineRule="auto"/>
        <w:ind w:right="850"/>
        <w:jc w:val="center"/>
      </w:pPr>
      <w:r>
        <w:t>Факультет компьютерных наук</w:t>
      </w:r>
    </w:p>
    <w:p w14:paraId="4DB649BD" w14:textId="77777777" w:rsidR="009A68F7" w:rsidRDefault="00000000" w:rsidP="00F03A60">
      <w:pPr>
        <w:spacing w:after="839" w:line="265" w:lineRule="auto"/>
        <w:ind w:right="850"/>
        <w:jc w:val="center"/>
      </w:pPr>
      <w:r>
        <w:t>Образовательная программа «Прикладная математика и информатика»</w:t>
      </w:r>
    </w:p>
    <w:p w14:paraId="6537B83E" w14:textId="77777777" w:rsidR="009A68F7" w:rsidRDefault="00000000" w:rsidP="00F03A60">
      <w:pPr>
        <w:spacing w:after="1206"/>
        <w:ind w:left="719" w:right="850"/>
      </w:pPr>
      <w:r>
        <w:t xml:space="preserve">УДК </w:t>
      </w:r>
      <w:r w:rsidR="00917862">
        <w:t>004</w:t>
      </w:r>
    </w:p>
    <w:p w14:paraId="25A4188A" w14:textId="77777777" w:rsidR="009A68F7" w:rsidRPr="00FD47AF" w:rsidRDefault="00000000" w:rsidP="00F342A3">
      <w:pPr>
        <w:spacing w:after="118" w:line="259" w:lineRule="auto"/>
        <w:ind w:right="850"/>
        <w:jc w:val="center"/>
        <w:rPr>
          <w:b/>
          <w:bCs/>
        </w:rPr>
      </w:pPr>
      <w:r w:rsidRPr="00FD47AF">
        <w:rPr>
          <w:b/>
          <w:bCs/>
        </w:rPr>
        <w:t>Отчет об исследовательском проекте на тему:</w:t>
      </w:r>
    </w:p>
    <w:p w14:paraId="234E1CD5" w14:textId="77777777" w:rsidR="00917862" w:rsidRPr="00FD47AF" w:rsidRDefault="00917862" w:rsidP="00F342A3">
      <w:pPr>
        <w:spacing w:after="0" w:line="264" w:lineRule="auto"/>
        <w:ind w:left="11" w:right="850" w:hanging="11"/>
        <w:jc w:val="center"/>
        <w:rPr>
          <w:b/>
          <w:bCs/>
        </w:rPr>
      </w:pPr>
      <w:r w:rsidRPr="00FD47AF">
        <w:rPr>
          <w:b/>
          <w:bCs/>
        </w:rPr>
        <w:t>Классификация состояний работы мозга на основе данных, полученных неинвазивными методами</w:t>
      </w:r>
    </w:p>
    <w:p w14:paraId="06B4E1C9" w14:textId="77777777" w:rsidR="009A68F7" w:rsidRDefault="00000000" w:rsidP="00F342A3">
      <w:pPr>
        <w:spacing w:after="851" w:line="265" w:lineRule="auto"/>
        <w:ind w:right="850"/>
        <w:jc w:val="center"/>
      </w:pPr>
      <w:r>
        <w:t>(промежуточный, этап 1)</w:t>
      </w:r>
    </w:p>
    <w:p w14:paraId="64469DA8" w14:textId="77777777" w:rsidR="00917862" w:rsidRDefault="00000000" w:rsidP="00F03A60">
      <w:pPr>
        <w:spacing w:after="94" w:line="478" w:lineRule="auto"/>
        <w:ind w:left="829" w:right="850" w:hanging="120"/>
      </w:pPr>
      <w:r w:rsidRPr="00FD47AF">
        <w:rPr>
          <w:b/>
          <w:bCs/>
        </w:rPr>
        <w:t>Выполнил студент</w:t>
      </w:r>
      <w:r>
        <w:t xml:space="preserve">: </w:t>
      </w:r>
    </w:p>
    <w:p w14:paraId="041B145F" w14:textId="77777777" w:rsidR="009A68F7" w:rsidRDefault="00000000" w:rsidP="00F03A60">
      <w:pPr>
        <w:spacing w:after="94" w:line="478" w:lineRule="auto"/>
        <w:ind w:left="829" w:right="850" w:hanging="120"/>
        <w:jc w:val="left"/>
      </w:pPr>
      <w:r>
        <w:t>группы БПМИ2</w:t>
      </w:r>
      <w:r w:rsidR="00917862">
        <w:t>36</w:t>
      </w:r>
      <w:r>
        <w:t xml:space="preserve">, </w:t>
      </w:r>
      <w:r w:rsidR="00917862">
        <w:t>2</w:t>
      </w:r>
      <w:r>
        <w:t xml:space="preserve"> курса </w:t>
      </w:r>
      <w:r w:rsidR="00FD47AF">
        <w:tab/>
      </w:r>
      <w:r w:rsidR="00FD47AF">
        <w:tab/>
      </w:r>
      <w:proofErr w:type="spellStart"/>
      <w:r w:rsidR="00917862">
        <w:t>Кушельман</w:t>
      </w:r>
      <w:proofErr w:type="spellEnd"/>
      <w:r w:rsidR="00917862">
        <w:t xml:space="preserve"> Дана Дмитриевна</w:t>
      </w:r>
    </w:p>
    <w:p w14:paraId="1DE927ED" w14:textId="77777777" w:rsidR="009A68F7" w:rsidRPr="00FD47AF" w:rsidRDefault="00000000" w:rsidP="00F03A60">
      <w:pPr>
        <w:spacing w:after="81" w:line="265" w:lineRule="auto"/>
        <w:ind w:left="719" w:right="850"/>
        <w:jc w:val="left"/>
        <w:rPr>
          <w:b/>
          <w:bCs/>
        </w:rPr>
      </w:pPr>
      <w:r w:rsidRPr="00FD47AF">
        <w:rPr>
          <w:b/>
          <w:bCs/>
        </w:rPr>
        <w:t>Принял руководитель проекта:</w:t>
      </w:r>
    </w:p>
    <w:p w14:paraId="14AD7768" w14:textId="77777777" w:rsidR="009A68F7" w:rsidRDefault="00917862" w:rsidP="00F03A60">
      <w:pPr>
        <w:spacing w:line="259" w:lineRule="auto"/>
        <w:ind w:left="838" w:right="850"/>
      </w:pPr>
      <w:r>
        <w:t>Чернышев Всеволод Леонидович</w:t>
      </w:r>
    </w:p>
    <w:p w14:paraId="5DCA8F1F" w14:textId="77777777" w:rsidR="009A68F7" w:rsidRDefault="00917862" w:rsidP="00F03A60">
      <w:pPr>
        <w:spacing w:line="259" w:lineRule="auto"/>
        <w:ind w:left="838" w:right="850"/>
      </w:pPr>
      <w:r>
        <w:t>Доцент</w:t>
      </w:r>
    </w:p>
    <w:p w14:paraId="3EE176E6" w14:textId="77777777" w:rsidR="00917862" w:rsidRDefault="00917862" w:rsidP="00F03A60">
      <w:pPr>
        <w:spacing w:line="259" w:lineRule="auto"/>
        <w:ind w:left="838" w:right="850"/>
      </w:pPr>
      <w:r w:rsidRPr="00917862">
        <w:t>Департамент больших данных и информационного поиска</w:t>
      </w:r>
    </w:p>
    <w:p w14:paraId="6A9B18D7" w14:textId="77777777" w:rsidR="00917862" w:rsidRDefault="00000000" w:rsidP="00F03A60">
      <w:pPr>
        <w:spacing w:after="4080" w:line="262" w:lineRule="auto"/>
        <w:ind w:left="839" w:right="850" w:hanging="11"/>
      </w:pPr>
      <w:r>
        <w:t>Международная лаборатория стохастических алгоритмов и анализа многомерных данных, ФКН НИУ ВШЭ</w:t>
      </w:r>
    </w:p>
    <w:p w14:paraId="5B14CE4A" w14:textId="77777777" w:rsidR="009A68F7" w:rsidRDefault="00000000" w:rsidP="00F03A60">
      <w:pPr>
        <w:spacing w:after="4973" w:line="261" w:lineRule="auto"/>
        <w:ind w:left="838" w:right="850"/>
        <w:jc w:val="center"/>
      </w:pPr>
      <w:r>
        <w:t>Москва 2024</w:t>
      </w:r>
    </w:p>
    <w:p w14:paraId="483AD316" w14:textId="77777777" w:rsidR="009A68F7" w:rsidRDefault="00BC6B3C" w:rsidP="00F03A60">
      <w:pPr>
        <w:pStyle w:val="2"/>
        <w:spacing w:after="245"/>
        <w:ind w:left="-5" w:right="850"/>
      </w:pPr>
      <w:bookmarkStart w:id="0" w:name="_Toc189365897"/>
      <w:r>
        <w:lastRenderedPageBreak/>
        <w:t>Оглавление</w:t>
      </w:r>
      <w:bookmarkEnd w:id="0"/>
    </w:p>
    <w:p w14:paraId="13C0C38B" w14:textId="77777777" w:rsidR="009A68F7" w:rsidRDefault="009A68F7" w:rsidP="00F03A60">
      <w:pPr>
        <w:ind w:right="850"/>
      </w:pPr>
    </w:p>
    <w:p w14:paraId="1F2D605C" w14:textId="0D91D428" w:rsidR="00F342A3" w:rsidRPr="00387962" w:rsidRDefault="00F342A3" w:rsidP="00F342A3">
      <w:pPr>
        <w:pStyle w:val="11"/>
        <w:tabs>
          <w:tab w:val="right" w:pos="96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r w:rsidRPr="00387962">
        <w:rPr>
          <w:rFonts w:asciiTheme="minorHAnsi" w:hAnsiTheme="minorHAnsi"/>
          <w:b w:val="0"/>
          <w:caps w:val="0"/>
        </w:rPr>
        <w:fldChar w:fldCharType="begin"/>
      </w:r>
      <w:r w:rsidRPr="00387962">
        <w:rPr>
          <w:rFonts w:asciiTheme="minorHAnsi" w:hAnsiTheme="minorHAnsi"/>
          <w:b w:val="0"/>
          <w:caps w:val="0"/>
        </w:rPr>
        <w:instrText xml:space="preserve"> TOC \o "1-1" \h \z \u </w:instrText>
      </w:r>
      <w:r w:rsidRPr="00387962">
        <w:rPr>
          <w:rFonts w:asciiTheme="minorHAnsi" w:hAnsiTheme="minorHAnsi"/>
          <w:b w:val="0"/>
          <w:caps w:val="0"/>
        </w:rPr>
        <w:fldChar w:fldCharType="separate"/>
      </w:r>
      <w:hyperlink w:anchor="_Toc189366188" w:history="1"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Аннотация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ab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begin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instrText xml:space="preserve"> PAGEREF _Toc189366188 \h </w:instrTex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separate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>3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end"/>
        </w:r>
      </w:hyperlink>
    </w:p>
    <w:p w14:paraId="2AD65FBF" w14:textId="0C5EA777" w:rsidR="00F342A3" w:rsidRPr="00387962" w:rsidRDefault="00F342A3" w:rsidP="00F342A3">
      <w:pPr>
        <w:pStyle w:val="11"/>
        <w:tabs>
          <w:tab w:val="right" w:pos="96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189366189" w:history="1"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Ключевые слова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ab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begin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instrText xml:space="preserve"> PAGEREF _Toc189366189 \h </w:instrTex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separate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>3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end"/>
        </w:r>
      </w:hyperlink>
    </w:p>
    <w:p w14:paraId="7D23F04F" w14:textId="26D64704" w:rsidR="00F342A3" w:rsidRPr="00387962" w:rsidRDefault="00F342A3" w:rsidP="00F342A3">
      <w:pPr>
        <w:pStyle w:val="11"/>
        <w:tabs>
          <w:tab w:val="left" w:pos="480"/>
          <w:tab w:val="right" w:pos="96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189366190" w:history="1"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1</w:t>
        </w:r>
        <w:r w:rsidRPr="003879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Введение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ab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begin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instrText xml:space="preserve"> PAGEREF _Toc189366190 \h </w:instrTex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separate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>4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end"/>
        </w:r>
      </w:hyperlink>
    </w:p>
    <w:p w14:paraId="66C7034E" w14:textId="0908FFDE" w:rsidR="00F342A3" w:rsidRPr="00387962" w:rsidRDefault="00F342A3" w:rsidP="00F342A3">
      <w:pPr>
        <w:pStyle w:val="11"/>
        <w:tabs>
          <w:tab w:val="left" w:pos="480"/>
          <w:tab w:val="right" w:pos="96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189366191" w:history="1"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2</w:t>
        </w:r>
        <w:r w:rsidRPr="003879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Обзор литературы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ab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begin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instrText xml:space="preserve"> PAGEREF _Toc189366191 \h </w:instrTex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separate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>5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end"/>
        </w:r>
      </w:hyperlink>
    </w:p>
    <w:p w14:paraId="7BD6A3DE" w14:textId="63F9437E" w:rsidR="00F342A3" w:rsidRPr="00387962" w:rsidRDefault="00F342A3" w:rsidP="00F342A3">
      <w:pPr>
        <w:pStyle w:val="11"/>
        <w:tabs>
          <w:tab w:val="left" w:pos="480"/>
          <w:tab w:val="right" w:pos="96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189366192" w:history="1"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3</w:t>
        </w:r>
        <w:r w:rsidRPr="003879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План дальнейшей работы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ab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begin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instrText xml:space="preserve"> PAGEREF _Toc189366192 \h </w:instrTex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separate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>6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end"/>
        </w:r>
      </w:hyperlink>
    </w:p>
    <w:p w14:paraId="7459885C" w14:textId="1499FAB0" w:rsidR="00F342A3" w:rsidRPr="00387962" w:rsidRDefault="00F342A3" w:rsidP="00F342A3">
      <w:pPr>
        <w:pStyle w:val="11"/>
        <w:tabs>
          <w:tab w:val="right" w:pos="96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189366193" w:history="1">
        <w:r w:rsidRPr="00387962">
          <w:rPr>
            <w:rStyle w:val="a3"/>
            <w:rFonts w:asciiTheme="minorHAnsi" w:hAnsiTheme="minorHAnsi"/>
            <w:b w:val="0"/>
            <w:caps w:val="0"/>
            <w:noProof/>
            <w:u w:val="none"/>
          </w:rPr>
          <w:t>Список литературы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ab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begin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instrText xml:space="preserve"> PAGEREF _Toc189366193 \h </w:instrTex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separate"/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t>8</w:t>
        </w:r>
        <w:r w:rsidRPr="00387962">
          <w:rPr>
            <w:rFonts w:asciiTheme="minorHAnsi" w:hAnsiTheme="minorHAnsi"/>
            <w:b w:val="0"/>
            <w:caps w:val="0"/>
            <w:noProof/>
            <w:webHidden/>
          </w:rPr>
          <w:fldChar w:fldCharType="end"/>
        </w:r>
      </w:hyperlink>
    </w:p>
    <w:p w14:paraId="48B005E5" w14:textId="29D13645" w:rsidR="009A68F7" w:rsidRPr="00387962" w:rsidRDefault="00F342A3" w:rsidP="00F342A3">
      <w:pPr>
        <w:tabs>
          <w:tab w:val="right" w:pos="9639"/>
        </w:tabs>
        <w:spacing w:after="387" w:line="265" w:lineRule="auto"/>
        <w:ind w:left="-5" w:right="850"/>
        <w:jc w:val="left"/>
        <w:rPr>
          <w:rFonts w:asciiTheme="minorHAnsi" w:hAnsiTheme="minorHAnsi"/>
        </w:rPr>
      </w:pPr>
      <w:r w:rsidRPr="00387962">
        <w:rPr>
          <w:rFonts w:asciiTheme="minorHAnsi" w:hAnsiTheme="minorHAnsi"/>
        </w:rPr>
        <w:fldChar w:fldCharType="end"/>
      </w:r>
      <w:r w:rsidR="00000000" w:rsidRPr="00387962">
        <w:rPr>
          <w:rFonts w:asciiTheme="minorHAnsi" w:hAnsiTheme="minorHAnsi"/>
        </w:rPr>
        <w:br w:type="page"/>
      </w:r>
    </w:p>
    <w:p w14:paraId="23DEF37E" w14:textId="77777777" w:rsidR="00BC6B3C" w:rsidRDefault="00BC6B3C" w:rsidP="00F03A60">
      <w:pPr>
        <w:spacing w:after="387" w:line="265" w:lineRule="auto"/>
        <w:ind w:left="-5" w:right="850"/>
        <w:jc w:val="left"/>
      </w:pPr>
    </w:p>
    <w:p w14:paraId="3B2FDF52" w14:textId="77777777" w:rsidR="00BC6B3C" w:rsidRDefault="00BC6B3C" w:rsidP="00F03A60">
      <w:pPr>
        <w:spacing w:after="387" w:line="265" w:lineRule="auto"/>
        <w:ind w:left="-5" w:right="850"/>
        <w:jc w:val="left"/>
      </w:pPr>
    </w:p>
    <w:p w14:paraId="36972F9F" w14:textId="77777777" w:rsidR="009A68F7" w:rsidRDefault="00000000" w:rsidP="00F03A60">
      <w:pPr>
        <w:pStyle w:val="1"/>
        <w:numPr>
          <w:ilvl w:val="0"/>
          <w:numId w:val="0"/>
        </w:numPr>
        <w:ind w:left="-5" w:right="850"/>
      </w:pPr>
      <w:bookmarkStart w:id="1" w:name="_Toc189365898"/>
      <w:bookmarkStart w:id="2" w:name="_Toc189366188"/>
      <w:r>
        <w:t>Аннотация</w:t>
      </w:r>
      <w:bookmarkEnd w:id="1"/>
      <w:bookmarkEnd w:id="2"/>
    </w:p>
    <w:p w14:paraId="610AB0A4" w14:textId="151A5005" w:rsidR="009A68F7" w:rsidRPr="00B97599" w:rsidRDefault="00B97599" w:rsidP="00F03A60">
      <w:pPr>
        <w:spacing w:after="574"/>
        <w:ind w:left="-15" w:right="850" w:firstLine="709"/>
      </w:pPr>
      <w:r>
        <w:t xml:space="preserve">С развитием </w:t>
      </w:r>
      <w:r w:rsidR="0029345E">
        <w:t>информационных технологий</w:t>
      </w:r>
      <w:r>
        <w:t xml:space="preserve"> </w:t>
      </w:r>
      <w:r w:rsidR="0029345E">
        <w:t>обработка</w:t>
      </w:r>
      <w:r>
        <w:t xml:space="preserve"> больших объемов данных </w:t>
      </w:r>
      <w:r w:rsidR="0029345E">
        <w:t>получила</w:t>
      </w:r>
      <w:r w:rsidR="0029345E">
        <w:t xml:space="preserve"> </w:t>
      </w:r>
      <w:r>
        <w:t>широкое применение в медицине, в частности</w:t>
      </w:r>
      <w:r w:rsidR="00D2766E">
        <w:t>,</w:t>
      </w:r>
      <w:r>
        <w:t xml:space="preserve"> в </w:t>
      </w:r>
      <w:r w:rsidR="0029345E">
        <w:t>анализе медицинских изображений</w:t>
      </w:r>
      <w:r w:rsidR="00B125D3">
        <w:t>, н</w:t>
      </w:r>
      <w:r w:rsidR="001D65CC">
        <w:t>апример, рентгеновски</w:t>
      </w:r>
      <w:r w:rsidR="00B125D3">
        <w:t>х</w:t>
      </w:r>
      <w:r w:rsidR="001D65CC">
        <w:t xml:space="preserve"> снимк</w:t>
      </w:r>
      <w:r w:rsidR="00B125D3">
        <w:t>ов и др</w:t>
      </w:r>
      <w:r w:rsidR="001D65CC">
        <w:t>. МРТ, или м</w:t>
      </w:r>
      <w:r w:rsidR="001D65CC" w:rsidRPr="001D65CC">
        <w:t>агнитно-резонансная томография</w:t>
      </w:r>
      <w:r w:rsidR="001D65CC" w:rsidRPr="001D65CC">
        <w:t xml:space="preserve"> – это </w:t>
      </w:r>
      <w:r>
        <w:t>неи</w:t>
      </w:r>
      <w:r w:rsidR="0029345E">
        <w:t>н</w:t>
      </w:r>
      <w:r>
        <w:t xml:space="preserve">вазивный (то есть не требующий </w:t>
      </w:r>
      <w:r w:rsidR="0029345E">
        <w:t>механических вмешательств</w:t>
      </w:r>
      <w:r>
        <w:t>)</w:t>
      </w:r>
      <w:r w:rsidR="0029345E">
        <w:t xml:space="preserve"> </w:t>
      </w:r>
      <w:r w:rsidR="001D65CC" w:rsidRPr="001D65CC">
        <w:t>метод исследования мягких тканей человека</w:t>
      </w:r>
      <w:r w:rsidR="0029345E">
        <w:t xml:space="preserve">, </w:t>
      </w:r>
      <w:r w:rsidR="0029345E">
        <w:t>основанный на воздействии магнитного поля и радиочастотных импульсов</w:t>
      </w:r>
      <w:r w:rsidR="001D65CC">
        <w:t xml:space="preserve">. </w:t>
      </w:r>
      <w:r w:rsidR="0029345E">
        <w:t>Один из важных вопросов —</w:t>
      </w:r>
      <w:r w:rsidR="001D65CC">
        <w:t xml:space="preserve"> можно ли </w:t>
      </w:r>
      <w:r w:rsidR="0029345E">
        <w:t>на основе</w:t>
      </w:r>
      <w:r w:rsidR="001D65CC">
        <w:t xml:space="preserve"> </w:t>
      </w:r>
      <w:r w:rsidR="002A1782">
        <w:t>таких</w:t>
      </w:r>
      <w:r w:rsidR="001D65CC">
        <w:t xml:space="preserve"> снимков </w:t>
      </w:r>
      <w:r>
        <w:t>определять заболевание пациента</w:t>
      </w:r>
      <w:r>
        <w:t xml:space="preserve"> </w:t>
      </w:r>
      <w:r w:rsidR="001D65CC">
        <w:t>на ранней стадии, чтобы предотвращать болезнь заблаговременно</w:t>
      </w:r>
      <w:r w:rsidR="007276EF" w:rsidRPr="00C9100F">
        <w:t xml:space="preserve">. </w:t>
      </w:r>
      <w:r w:rsidR="00C874B3" w:rsidRPr="00C874B3">
        <w:t xml:space="preserve">Научные исследования в этой области уже проводились, однако </w:t>
      </w:r>
      <w:r w:rsidR="00C874B3">
        <w:t>точность</w:t>
      </w:r>
      <w:r w:rsidR="00C874B3" w:rsidRPr="00C874B3">
        <w:t xml:space="preserve"> автоматизированного распознавания патологий остается открытой проблемой.</w:t>
      </w:r>
      <w:r w:rsidR="00B125D3" w:rsidRPr="00C874B3">
        <w:t xml:space="preserve"> </w:t>
      </w:r>
      <w:r w:rsidR="007276EF" w:rsidRPr="00C874B3">
        <w:t xml:space="preserve">В рамках настоящего исследования планируется изучение возможности </w:t>
      </w:r>
      <w:r w:rsidR="007276EF" w:rsidRPr="00C874B3">
        <w:rPr>
          <w:i/>
          <w:iCs/>
        </w:rPr>
        <w:t xml:space="preserve">улучшения </w:t>
      </w:r>
      <w:r w:rsidR="00C874B3" w:rsidRPr="00C874B3">
        <w:rPr>
          <w:i/>
          <w:iCs/>
        </w:rPr>
        <w:t xml:space="preserve">показателей точности </w:t>
      </w:r>
      <w:r w:rsidR="00C874B3" w:rsidRPr="00C874B3">
        <w:t xml:space="preserve">диагностики </w:t>
      </w:r>
      <w:r w:rsidR="007276EF" w:rsidRPr="00C874B3">
        <w:t>патологий на ранних стадиях по данным МРТ</w:t>
      </w:r>
      <w:r w:rsidR="007276EF" w:rsidRPr="00C874B3">
        <w:t>-снимков.</w:t>
      </w:r>
      <w:r w:rsidR="001D65CC" w:rsidRPr="007276EF">
        <w:t xml:space="preserve"> </w:t>
      </w:r>
      <w:r w:rsidR="00342851">
        <w:t xml:space="preserve">В </w:t>
      </w:r>
      <w:r w:rsidR="0029345E">
        <w:t>качестве основного метода анализа будет использована дискретная кривизна</w:t>
      </w:r>
      <w:r w:rsidR="0029345E">
        <w:t xml:space="preserve"> </w:t>
      </w:r>
      <w:r w:rsidR="002A1782">
        <w:t>–</w:t>
      </w:r>
      <w:r w:rsidR="002A1782">
        <w:t xml:space="preserve"> </w:t>
      </w:r>
      <w:r w:rsidR="0029345E">
        <w:t>количественная характеристика</w:t>
      </w:r>
      <w:r w:rsidR="0029345E">
        <w:t xml:space="preserve">, помогающая </w:t>
      </w:r>
      <w:r>
        <w:t xml:space="preserve">измерить, на столько «изогнут» объект, состоящий из конечного числа элементов – в нашем случае граф, </w:t>
      </w:r>
      <w:r w:rsidR="0029345E">
        <w:t>сформированный</w:t>
      </w:r>
      <w:r>
        <w:t xml:space="preserve"> на </w:t>
      </w:r>
      <w:r w:rsidRPr="00B97599">
        <w:t>3</w:t>
      </w:r>
      <w:r>
        <w:rPr>
          <w:lang w:val="en-US"/>
        </w:rPr>
        <w:t>D</w:t>
      </w:r>
      <w:r w:rsidRPr="00B97599">
        <w:t xml:space="preserve"> </w:t>
      </w:r>
      <w:r w:rsidR="0029345E">
        <w:t>модели</w:t>
      </w:r>
      <w:r>
        <w:t xml:space="preserve"> мозга особым образом.</w:t>
      </w:r>
    </w:p>
    <w:p w14:paraId="72276129" w14:textId="77777777" w:rsidR="009A68F7" w:rsidRDefault="00000000" w:rsidP="00F342A3">
      <w:pPr>
        <w:pStyle w:val="1"/>
        <w:numPr>
          <w:ilvl w:val="0"/>
          <w:numId w:val="0"/>
        </w:numPr>
        <w:ind w:left="10"/>
      </w:pPr>
      <w:bookmarkStart w:id="3" w:name="_Toc189365899"/>
      <w:bookmarkStart w:id="4" w:name="_Toc189366189"/>
      <w:r>
        <w:t>Ключевые слова</w:t>
      </w:r>
      <w:bookmarkEnd w:id="3"/>
      <w:bookmarkEnd w:id="4"/>
    </w:p>
    <w:p w14:paraId="6BC75D13" w14:textId="77777777" w:rsidR="009A68F7" w:rsidRDefault="00FD47AF" w:rsidP="00F03A60">
      <w:pPr>
        <w:ind w:left="-15" w:right="850" w:firstLine="709"/>
      </w:pPr>
      <w:r>
        <w:t>Дискретная кривизна, МРТ, анализ данных</w:t>
      </w:r>
      <w:r w:rsidR="00000000">
        <w:br w:type="page"/>
      </w:r>
    </w:p>
    <w:p w14:paraId="5A4A936B" w14:textId="77777777" w:rsidR="009A68F7" w:rsidRDefault="00000000" w:rsidP="00F03A60">
      <w:pPr>
        <w:pStyle w:val="1"/>
        <w:ind w:left="542" w:right="850" w:hanging="557"/>
      </w:pPr>
      <w:bookmarkStart w:id="5" w:name="_Toc189365900"/>
      <w:bookmarkStart w:id="6" w:name="_Toc189366190"/>
      <w:r>
        <w:lastRenderedPageBreak/>
        <w:t>Введение</w:t>
      </w:r>
      <w:bookmarkEnd w:id="5"/>
      <w:bookmarkEnd w:id="6"/>
    </w:p>
    <w:p w14:paraId="5B06671E" w14:textId="20C084E2" w:rsidR="00C874B3" w:rsidRDefault="00C874B3" w:rsidP="00C874B3">
      <w:pPr>
        <w:ind w:left="-17" w:right="851" w:firstLine="709"/>
      </w:pPr>
      <w:r>
        <w:t>Исследование возможностей машинного обучения в медицине стремительно развивается, особенно в области анализа медицинских изображений. Одним из таких методов является магнитно-резонансная томография (МРТ) – неинвазивный инструмент, позволяющий детально изучать структуру и функциональные особенности головного мозга. Вопрос раннего выявления когнитивных нарушений остается актуальной проблемой, поскольку своевременная диагностика может значительно повлиять на прогноз и качество жизни пациентов. В связи с этим исследуются новые подходы, которые могут повысить эффективность распознавания патологических изменений в мозге.</w:t>
      </w:r>
    </w:p>
    <w:p w14:paraId="0F447393" w14:textId="21B2C399" w:rsidR="00C874B3" w:rsidRDefault="00C874B3" w:rsidP="00C874B3">
      <w:pPr>
        <w:ind w:left="-17" w:right="851" w:firstLine="709"/>
      </w:pPr>
      <w:r>
        <w:t>Одним из перспективных подходов к анализу МРТ-данных является представление мозга в виде графа, где вершины соответствуют различным анатомическим областям, а рёбра отражают функциональные или структурные связи между ними. Одной из количественных характеристик таких графов является дискретная кривизна, которая может дать дополнительную информацию о топологии и изменениях в связности мозга. В предыдущих исследованиях этот метод применялся для анализа функциональных сетей при различных нейропсихиатрических заболеваниях, однако его потенциал для диагностики лёгких когнитивных нарушений (MCI) остается недостаточно изученным.</w:t>
      </w:r>
    </w:p>
    <w:p w14:paraId="742C8274" w14:textId="3A160955" w:rsidR="00C874B3" w:rsidRDefault="00C874B3" w:rsidP="00C874B3">
      <w:pPr>
        <w:ind w:left="-17" w:right="851" w:firstLine="709"/>
      </w:pPr>
      <w:r>
        <w:t>В данном исследовании рассматривается возможность использования методов дискретной кривизны для анализа мозговых сетей, полученных на основе МРТ-изображений. Основной целью работы является проверка гипотезы о том, что характеристики дискретной кривизны могут улучшить точность автоматизированного распознавания когнитивных нарушений. Для этого планируется построение функциональных графов на основе данных МРТ, вычисление различных вариантов дискретной кривизны и анализ их информативности для диагностики MCI.</w:t>
      </w:r>
    </w:p>
    <w:p w14:paraId="05341D2C" w14:textId="6A95A123" w:rsidR="00C874B3" w:rsidRPr="00C874B3" w:rsidRDefault="00C874B3" w:rsidP="00C874B3">
      <w:pPr>
        <w:spacing w:after="1000"/>
        <w:ind w:left="-17" w:right="851" w:firstLine="709"/>
      </w:pPr>
      <w:r>
        <w:t>Настоящее исследование является первым этапом работы, в ходе которого проведён обзор литературы, разработан план экспериментов и сформулированы ключевые вопросы, требующие дальнейшего изучения.</w:t>
      </w:r>
    </w:p>
    <w:p w14:paraId="5F5A905F" w14:textId="77777777" w:rsidR="009A68F7" w:rsidRDefault="00000000" w:rsidP="00F03A60">
      <w:pPr>
        <w:pStyle w:val="1"/>
        <w:spacing w:after="263"/>
        <w:ind w:left="542" w:right="850" w:hanging="557"/>
      </w:pPr>
      <w:bookmarkStart w:id="7" w:name="_Toc189365901"/>
      <w:bookmarkStart w:id="8" w:name="_Toc189366191"/>
      <w:r>
        <w:lastRenderedPageBreak/>
        <w:t>Обзор литературы</w:t>
      </w:r>
      <w:bookmarkEnd w:id="7"/>
      <w:bookmarkEnd w:id="8"/>
    </w:p>
    <w:p w14:paraId="30618047" w14:textId="75934019" w:rsidR="004010C3" w:rsidRDefault="00B03772" w:rsidP="00C874B3">
      <w:pPr>
        <w:ind w:left="-17" w:right="851" w:firstLine="709"/>
      </w:pPr>
      <w:r w:rsidRPr="00B03772">
        <w:t>Рассмотрение темы началось со статьи [1]</w:t>
      </w:r>
      <w:r w:rsidR="00257B4E">
        <w:t xml:space="preserve">, </w:t>
      </w:r>
      <w:r>
        <w:t>поскольку она содержит данные, на которых будут основываться дальнейшие исследования.</w:t>
      </w:r>
      <w:r w:rsidR="00313AAA" w:rsidRPr="00313AAA">
        <w:t xml:space="preserve"> </w:t>
      </w:r>
      <w:r w:rsidR="00257B4E">
        <w:t xml:space="preserve">В статье </w:t>
      </w:r>
      <w:r>
        <w:t>рассматривается</w:t>
      </w:r>
      <w:r w:rsidR="00257B4E">
        <w:t xml:space="preserve"> возможность диагностики легких когнитивных нарушений (MCI) с помощью МРТ-изображений. Цель работы — определить, какие методы машинного обучения позволяют наиболее точно различать здоровых людей и пациентов с MCI.</w:t>
      </w:r>
      <w:r w:rsidR="00257B4E">
        <w:t xml:space="preserve"> </w:t>
      </w:r>
      <w:r w:rsidR="00257B4E">
        <w:t>Авторы</w:t>
      </w:r>
      <w:r w:rsidR="00257B4E">
        <w:t xml:space="preserve"> </w:t>
      </w:r>
      <w:r w:rsidR="000F4D93">
        <w:t>про</w:t>
      </w:r>
      <w:r w:rsidR="00257B4E">
        <w:t>анализировали морфометрические характеристики мозга, извлеченные из Т1-взвешенных</w:t>
      </w:r>
      <w:r w:rsidR="004010C3">
        <w:rPr>
          <w:rStyle w:val="ad"/>
        </w:rPr>
        <w:footnoteReference w:id="1"/>
      </w:r>
      <w:r w:rsidR="004010C3">
        <w:t xml:space="preserve"> МР</w:t>
      </w:r>
      <w:r w:rsidR="004010C3">
        <w:t>Т</w:t>
      </w:r>
      <w:r w:rsidR="004010C3">
        <w:t>-сканов,</w:t>
      </w:r>
      <w:r w:rsidR="004010C3">
        <w:t xml:space="preserve"> и выявили ключевые из них. </w:t>
      </w:r>
      <w:r w:rsidR="004010C3">
        <w:t xml:space="preserve">Также, среди различных методов, наилучший результат был получен с использованием </w:t>
      </w:r>
      <w:r w:rsidR="004010C3" w:rsidRPr="00096466">
        <w:t>метода опорных векторов (SVM)</w:t>
      </w:r>
      <w:r w:rsidR="004010C3">
        <w:rPr>
          <w:rStyle w:val="ad"/>
        </w:rPr>
        <w:footnoteReference w:id="2"/>
      </w:r>
      <w:r w:rsidR="004010C3" w:rsidRPr="00096466">
        <w:t>,</w:t>
      </w:r>
      <w:r w:rsidR="004010C3">
        <w:t xml:space="preserve"> который обеспечил точность 73%. Полученные результаты подтверждают ранее выявленные изменения в структуре мозга у пациентов с MCI, что свидетельствует о перспективах применения машинного обучения для ранней диагностики когнитивных нарушений.</w:t>
      </w:r>
    </w:p>
    <w:p w14:paraId="2782EF9F" w14:textId="77777777" w:rsidR="00D37B47" w:rsidRDefault="004010C3" w:rsidP="00AB54FE">
      <w:pPr>
        <w:ind w:left="-17" w:right="850" w:firstLine="709"/>
      </w:pPr>
      <w:r>
        <w:t>Далее было изучено понятие дискретной кривизны</w:t>
      </w:r>
      <w:r>
        <w:rPr>
          <w:rStyle w:val="ad"/>
        </w:rPr>
        <w:footnoteReference w:id="3"/>
      </w:r>
      <w:r>
        <w:t xml:space="preserve"> и </w:t>
      </w:r>
      <w:r w:rsidRPr="00AE5D82">
        <w:t>его применение в различных исследованиях в области нейронауки</w:t>
      </w:r>
      <w:r>
        <w:t xml:space="preserve">. Разобраться в этом вопросе помогли статьи </w:t>
      </w:r>
      <w:r w:rsidRPr="00A473C1">
        <w:t>[</w:t>
      </w:r>
      <w:r>
        <w:t>4</w:t>
      </w:r>
      <w:r w:rsidRPr="00A473C1">
        <w:t xml:space="preserve">] </w:t>
      </w:r>
      <w:r>
        <w:t xml:space="preserve">и </w:t>
      </w:r>
      <w:r w:rsidRPr="00A473C1">
        <w:t>[</w:t>
      </w:r>
      <w:r>
        <w:t>5</w:t>
      </w:r>
      <w:r w:rsidRPr="00A473C1">
        <w:t>].</w:t>
      </w:r>
      <w:r>
        <w:t xml:space="preserve"> В обоих исследованиях мозг рассматривается как сеть, состоящая из разных участков (вершин), которые связаны между собой (ребра) – это есть функциональная сеть. </w:t>
      </w:r>
      <w:r w:rsidRPr="00D37B47">
        <w:rPr>
          <w:b/>
          <w:bCs/>
        </w:rPr>
        <w:t>В первом исследовании</w:t>
      </w:r>
      <w:r>
        <w:t xml:space="preserve"> целью является </w:t>
      </w:r>
      <w:r w:rsidRPr="00A473C1">
        <w:t xml:space="preserve">изучение </w:t>
      </w:r>
      <w:r w:rsidRPr="00E34ADA">
        <w:t>атипичной функциональной связности</w:t>
      </w:r>
      <w:r>
        <w:rPr>
          <w:rStyle w:val="ad"/>
        </w:rPr>
        <w:footnoteReference w:id="4"/>
      </w:r>
      <w:r w:rsidRPr="00A473C1">
        <w:t xml:space="preserve"> у людей с расстройствами аутистического спектра (РАС) с использованием кривизны Формана-Риччи (FRC)</w:t>
      </w:r>
      <w:r>
        <w:rPr>
          <w:rStyle w:val="ad"/>
        </w:rPr>
        <w:footnoteReference w:id="5"/>
      </w:r>
      <w:r w:rsidRPr="00A473C1">
        <w:t xml:space="preserve"> и Оливье-Риччи (ORC).</w:t>
      </w:r>
      <w:r>
        <w:t xml:space="preserve"> </w:t>
      </w:r>
      <w:r>
        <w:t>Авторы</w:t>
      </w:r>
      <w:r>
        <w:t xml:space="preserve"> строят функциональные сети</w:t>
      </w:r>
      <w:r>
        <w:t xml:space="preserve"> </w:t>
      </w:r>
      <w:r>
        <w:t xml:space="preserve">на основе </w:t>
      </w:r>
      <w:r w:rsidRPr="00E34ADA">
        <w:rPr>
          <w:b/>
          <w:bCs/>
        </w:rPr>
        <w:t>rs-fMRI</w:t>
      </w:r>
      <w:r>
        <w:rPr>
          <w:rStyle w:val="ad"/>
          <w:b/>
          <w:bCs/>
        </w:rPr>
        <w:footnoteReference w:id="6"/>
      </w:r>
      <w:r w:rsidRPr="00E34ADA">
        <w:rPr>
          <w:b/>
          <w:bCs/>
        </w:rPr>
        <w:t xml:space="preserve"> снимков</w:t>
      </w:r>
      <w:r>
        <w:t xml:space="preserve"> </w:t>
      </w:r>
      <w:r>
        <w:lastRenderedPageBreak/>
        <w:t>и анализируют</w:t>
      </w:r>
      <w:r>
        <w:t xml:space="preserve"> </w:t>
      </w:r>
      <w:r w:rsidRPr="000714A7">
        <w:rPr>
          <w:b/>
          <w:bCs/>
        </w:rPr>
        <w:t>различи</w:t>
      </w:r>
      <w:r w:rsidRPr="000714A7">
        <w:rPr>
          <w:b/>
          <w:bCs/>
        </w:rPr>
        <w:t>я</w:t>
      </w:r>
      <w:r w:rsidRPr="000714A7">
        <w:rPr>
          <w:b/>
          <w:bCs/>
        </w:rPr>
        <w:t xml:space="preserve"> в кривизне</w:t>
      </w:r>
      <w:r w:rsidRPr="000714A7">
        <w:t xml:space="preserve"> между группами</w:t>
      </w:r>
      <w:r w:rsidRPr="000714A7">
        <w:t xml:space="preserve"> людей</w:t>
      </w:r>
      <w:r>
        <w:t xml:space="preserve">. </w:t>
      </w:r>
      <w:r w:rsidRPr="00AD6D0B">
        <w:t xml:space="preserve">Выявляются </w:t>
      </w:r>
      <w:r w:rsidRPr="00AD6D0B">
        <w:rPr>
          <w:b/>
          <w:bCs/>
        </w:rPr>
        <w:t>области мозга</w:t>
      </w:r>
      <w:r w:rsidRPr="00AD6D0B">
        <w:t xml:space="preserve"> с атипичной связностью, и их связь с когнитивными нарушениями. Также проводится сопоставление с областями, стимуляция которых, как известно, влияет на симптомы РАС</w:t>
      </w:r>
      <w:r>
        <w:t>.</w:t>
      </w:r>
      <w:r>
        <w:t xml:space="preserve"> В отличии от первого исследования, </w:t>
      </w:r>
      <w:r w:rsidRPr="00616B86">
        <w:t xml:space="preserve">во втором для построения функциональных сетей используется метод </w:t>
      </w:r>
      <w:r w:rsidRPr="00616B86">
        <w:t>"Task-related Edge Density" (TED)</w:t>
      </w:r>
      <w:r w:rsidRPr="00616B86">
        <w:rPr>
          <w:rStyle w:val="ad"/>
        </w:rPr>
        <w:footnoteReference w:id="7"/>
      </w:r>
      <w:r w:rsidRPr="00616B86">
        <w:t>,</w:t>
      </w:r>
      <w:r w:rsidR="00E34ADA" w:rsidRPr="00616B86">
        <w:t xml:space="preserve"> </w:t>
      </w:r>
      <w:r w:rsidR="00616B86" w:rsidRPr="00616B86">
        <w:t xml:space="preserve">который позволяет анализировать изменения в синхронизации между различными областями мозга </w:t>
      </w:r>
      <w:r w:rsidR="00616B86" w:rsidRPr="00616B86">
        <w:rPr>
          <w:b/>
          <w:bCs/>
        </w:rPr>
        <w:t>во время выполнения задач</w:t>
      </w:r>
      <w:r w:rsidR="00616B86" w:rsidRPr="00616B86">
        <w:t>.</w:t>
      </w:r>
      <w:r w:rsidR="00616B86">
        <w:t xml:space="preserve"> </w:t>
      </w:r>
      <w:r w:rsidR="00AE5D82">
        <w:t>В статье изучается</w:t>
      </w:r>
      <w:r w:rsidR="00992447">
        <w:t xml:space="preserve">, есть ли </w:t>
      </w:r>
      <w:r w:rsidR="001D6890">
        <w:t>зависимость</w:t>
      </w:r>
      <w:r w:rsidR="00992447">
        <w:t xml:space="preserve"> между </w:t>
      </w:r>
      <w:r w:rsidR="00F03A60">
        <w:t>плотность</w:t>
      </w:r>
      <w:r w:rsidR="00F03A60">
        <w:t>ю</w:t>
      </w:r>
      <w:r w:rsidR="00F03A60">
        <w:t xml:space="preserve"> рёбер</w:t>
      </w:r>
      <w:r w:rsidR="00F03A60">
        <w:t>, которая</w:t>
      </w:r>
      <w:r w:rsidR="00F03A60">
        <w:t xml:space="preserve"> говорит о частоте и интенсивности изменений связей</w:t>
      </w:r>
      <w:r w:rsidR="00F03A60">
        <w:t xml:space="preserve">, и кривизной, которая отображает </w:t>
      </w:r>
      <w:r w:rsidR="00F03A60">
        <w:t>структурн</w:t>
      </w:r>
      <w:r w:rsidR="00F03A60">
        <w:t>ую</w:t>
      </w:r>
      <w:r w:rsidR="00F03A60">
        <w:t xml:space="preserve"> значимост</w:t>
      </w:r>
      <w:r w:rsidR="00F03A60">
        <w:t xml:space="preserve">ь </w:t>
      </w:r>
      <w:r w:rsidR="00F03A60">
        <w:t>связей в масштабах всей сети</w:t>
      </w:r>
      <w:r w:rsidR="00F03A60">
        <w:t xml:space="preserve">. </w:t>
      </w:r>
      <w:r w:rsidR="00992447">
        <w:t xml:space="preserve">Вместе </w:t>
      </w:r>
      <w:r w:rsidR="001D6890">
        <w:t>плотность и кривизна</w:t>
      </w:r>
      <w:r w:rsidR="00992447">
        <w:t xml:space="preserve"> помогают понять, какие связи важны не только количественно, но и качественно.</w:t>
      </w:r>
      <w:r w:rsidR="001D6890">
        <w:t xml:space="preserve"> В результате в</w:t>
      </w:r>
      <w:r w:rsidR="007E6E4F" w:rsidRPr="007E6E4F">
        <w:t>ыявлены области мозга с высокой и низкой кривизной, которые могут быть связаны с различными когнитивными процессами.</w:t>
      </w:r>
    </w:p>
    <w:p w14:paraId="652F79B5" w14:textId="77777777" w:rsidR="00616B86" w:rsidRDefault="00215545" w:rsidP="00C85F83">
      <w:pPr>
        <w:ind w:left="-17" w:right="851" w:firstLine="709"/>
      </w:pPr>
      <w:r>
        <w:t xml:space="preserve">Для более </w:t>
      </w:r>
      <w:r w:rsidR="002E5EEF">
        <w:t>глубокого понимания</w:t>
      </w:r>
      <w:r>
        <w:t xml:space="preserve"> дискретной кривизн</w:t>
      </w:r>
      <w:r w:rsidR="002E5EEF">
        <w:t>ы</w:t>
      </w:r>
      <w:r>
        <w:t xml:space="preserve"> </w:t>
      </w:r>
      <w:r w:rsidR="00AE5D82">
        <w:t>была изучена</w:t>
      </w:r>
      <w:r>
        <w:t xml:space="preserve"> стать</w:t>
      </w:r>
      <w:r w:rsidR="00AE5D82">
        <w:t>я</w:t>
      </w:r>
      <w:r>
        <w:t xml:space="preserve"> </w:t>
      </w:r>
      <w:r w:rsidRPr="00215545">
        <w:t>[2]</w:t>
      </w:r>
      <w:r w:rsidR="00647DAD">
        <w:t>, в</w:t>
      </w:r>
      <w:r w:rsidR="00AE5D82">
        <w:t xml:space="preserve"> которой описаны</w:t>
      </w:r>
      <w:r>
        <w:t xml:space="preserve"> </w:t>
      </w:r>
      <w:r w:rsidR="00382AF5" w:rsidRPr="00382AF5">
        <w:t>тр</w:t>
      </w:r>
      <w:r w:rsidR="00AE5D82">
        <w:t>и</w:t>
      </w:r>
      <w:r w:rsidR="00382AF5" w:rsidRPr="00382AF5">
        <w:t xml:space="preserve"> подхода к определению </w:t>
      </w:r>
      <w:r w:rsidR="00647DAD">
        <w:t>этой</w:t>
      </w:r>
      <w:r w:rsidR="00382AF5" w:rsidRPr="00382AF5">
        <w:t xml:space="preserve"> кривизны на графах, </w:t>
      </w:r>
      <w:r w:rsidR="00342851">
        <w:t>и в особенности</w:t>
      </w:r>
      <w:r w:rsidR="00382AF5" w:rsidRPr="00382AF5">
        <w:t xml:space="preserve"> </w:t>
      </w:r>
      <w:r w:rsidR="00382AF5">
        <w:t>на</w:t>
      </w:r>
      <w:r w:rsidR="00382AF5" w:rsidRPr="00382AF5">
        <w:t xml:space="preserve"> деревьях.</w:t>
      </w:r>
      <w:r>
        <w:t xml:space="preserve"> </w:t>
      </w:r>
      <w:r w:rsidR="00382AF5" w:rsidRPr="00382AF5">
        <w:t xml:space="preserve">В </w:t>
      </w:r>
      <w:r w:rsidR="00342851">
        <w:t>исследовании</w:t>
      </w:r>
      <w:r w:rsidR="00382AF5" w:rsidRPr="00382AF5">
        <w:t xml:space="preserve"> рассматриваются </w:t>
      </w:r>
      <w:r w:rsidR="00382AF5">
        <w:t>подходы</w:t>
      </w:r>
      <w:r w:rsidR="00382AF5" w:rsidRPr="00382AF5">
        <w:t xml:space="preserve">, основанные на </w:t>
      </w:r>
      <w:r w:rsidR="00382AF5" w:rsidRPr="00382AF5">
        <w:rPr>
          <w:b/>
          <w:bCs/>
        </w:rPr>
        <w:t>оптимальном транспортном расстоянии</w:t>
      </w:r>
      <w:r w:rsidR="00382AF5" w:rsidRPr="00382AF5">
        <w:t xml:space="preserve"> и </w:t>
      </w:r>
      <w:r w:rsidR="00382AF5" w:rsidRPr="00382AF5">
        <w:rPr>
          <w:b/>
          <w:bCs/>
        </w:rPr>
        <w:t>матрицах кратчайших путей</w:t>
      </w:r>
      <w:r w:rsidR="00382AF5">
        <w:t>:</w:t>
      </w:r>
      <w:r>
        <w:t xml:space="preserve"> кривизна Оливье-Риччи, Лина-Лу-Яу и Штайнербергера.</w:t>
      </w:r>
      <w:r w:rsidRPr="00215545">
        <w:t xml:space="preserve"> Основная идея работы заключается в том, что на деревьях можно получить точные</w:t>
      </w:r>
      <w:r w:rsidR="00382AF5">
        <w:t xml:space="preserve"> аналитические</w:t>
      </w:r>
      <w:r w:rsidRPr="00215545">
        <w:t xml:space="preserve"> формулы для этих кривизн, что помогает лучше понять их свойства</w:t>
      </w:r>
      <w:r w:rsidR="00382AF5">
        <w:t xml:space="preserve"> и взаимосвязи</w:t>
      </w:r>
      <w:r w:rsidRPr="00215545">
        <w:t>.</w:t>
      </w:r>
    </w:p>
    <w:p w14:paraId="695CF183" w14:textId="77777777" w:rsidR="00C85F83" w:rsidRPr="00C85F83" w:rsidRDefault="00C85F83" w:rsidP="00C85F83">
      <w:pPr>
        <w:spacing w:after="1000"/>
        <w:ind w:left="-17" w:right="851" w:firstLine="709"/>
      </w:pPr>
      <w:r>
        <w:t>Кроме того, в</w:t>
      </w:r>
      <w:r w:rsidRPr="00C85F83">
        <w:t xml:space="preserve"> рамках подготовки к ML-разработке, </w:t>
      </w:r>
      <w:r w:rsidR="00342851" w:rsidRPr="00342851">
        <w:t>области, в которой ранее не было опыта</w:t>
      </w:r>
      <w:r>
        <w:t xml:space="preserve">, </w:t>
      </w:r>
      <w:r w:rsidR="00342851">
        <w:t>был начат</w:t>
      </w:r>
      <w:r>
        <w:t xml:space="preserve"> онлайн курс по машинному обучению </w:t>
      </w:r>
      <w:r w:rsidRPr="00C85F83">
        <w:t>[</w:t>
      </w:r>
      <w:r w:rsidR="004618F4">
        <w:t>6</w:t>
      </w:r>
      <w:r w:rsidRPr="00C85F83">
        <w:t>]</w:t>
      </w:r>
      <w:r>
        <w:t xml:space="preserve">, охватывающий линейные модели, </w:t>
      </w:r>
      <w:r w:rsidRPr="00C85F83">
        <w:t>метрические методы классификации и кластеризации данных</w:t>
      </w:r>
      <w:r>
        <w:t>, алгоритмы случайного леса</w:t>
      </w:r>
      <w:r w:rsidR="004E3BAF">
        <w:t xml:space="preserve">, </w:t>
      </w:r>
      <w:r>
        <w:t>градиентн</w:t>
      </w:r>
      <w:r w:rsidR="004E3BAF">
        <w:t>ый</w:t>
      </w:r>
      <w:r>
        <w:t xml:space="preserve"> </w:t>
      </w:r>
      <w:proofErr w:type="spellStart"/>
      <w:r>
        <w:t>бустинг</w:t>
      </w:r>
      <w:proofErr w:type="spellEnd"/>
      <w:r w:rsidR="004E3BAF">
        <w:t xml:space="preserve"> и</w:t>
      </w:r>
      <w:r>
        <w:t xml:space="preserve"> другие основы </w:t>
      </w:r>
      <w:r w:rsidR="004E3BAF">
        <w:t>искусственного</w:t>
      </w:r>
      <w:r>
        <w:t xml:space="preserve"> интеллекта</w:t>
      </w:r>
      <w:r w:rsidR="004E3BAF">
        <w:t>.</w:t>
      </w:r>
    </w:p>
    <w:p w14:paraId="2DAA29D9" w14:textId="77777777" w:rsidR="009A68F7" w:rsidRDefault="00000000" w:rsidP="00F03A60">
      <w:pPr>
        <w:pStyle w:val="1"/>
        <w:ind w:left="542" w:right="850" w:hanging="557"/>
      </w:pPr>
      <w:bookmarkStart w:id="9" w:name="_Toc189365902"/>
      <w:bookmarkStart w:id="10" w:name="_Toc189366192"/>
      <w:r>
        <w:t>План дальнейшей работы</w:t>
      </w:r>
      <w:bookmarkEnd w:id="9"/>
      <w:bookmarkEnd w:id="10"/>
    </w:p>
    <w:p w14:paraId="74143BF3" w14:textId="6B741E0E" w:rsidR="009A68F7" w:rsidRDefault="00DE5C5B" w:rsidP="00F03A60">
      <w:pPr>
        <w:ind w:left="-15" w:right="850" w:firstLine="709"/>
      </w:pPr>
      <w:r>
        <w:t xml:space="preserve">Первый этап работы – это получение данных, на основе которых строилось исследование в статье </w:t>
      </w:r>
      <w:r w:rsidRPr="00DE5C5B">
        <w:t>[1]</w:t>
      </w:r>
      <w:r w:rsidR="001C36EF">
        <w:t xml:space="preserve">. </w:t>
      </w:r>
      <w:r w:rsidR="00B10FD4" w:rsidRPr="00B10FD4">
        <w:t>В настоящее время авторам уже отправлены запросы, и ожидается их отклик.</w:t>
      </w:r>
    </w:p>
    <w:p w14:paraId="474CDC7A" w14:textId="77777777" w:rsidR="001C36EF" w:rsidRDefault="001C36EF" w:rsidP="00F03A60">
      <w:pPr>
        <w:ind w:left="-15" w:right="850" w:firstLine="709"/>
      </w:pPr>
      <w:r>
        <w:lastRenderedPageBreak/>
        <w:t>Дальнейшие шаги связаны</w:t>
      </w:r>
      <w:r w:rsidR="00771902">
        <w:t xml:space="preserve"> </w:t>
      </w:r>
      <w:r>
        <w:t>непосредственно с разработкой модели.</w:t>
      </w:r>
    </w:p>
    <w:p w14:paraId="6AB31041" w14:textId="187AE364" w:rsidR="001C36EF" w:rsidRDefault="00B10FD4" w:rsidP="00F03A60">
      <w:pPr>
        <w:ind w:left="-15" w:right="850" w:firstLine="709"/>
      </w:pPr>
      <w:r>
        <w:t xml:space="preserve">На начальном этапе </w:t>
      </w:r>
      <w:r w:rsidR="001C36EF">
        <w:t xml:space="preserve">необходимо будет провести стандартную </w:t>
      </w:r>
      <w:r w:rsidR="00FA7769">
        <w:t>подготовку</w:t>
      </w:r>
      <w:r w:rsidR="001C36EF">
        <w:t xml:space="preserve"> данных </w:t>
      </w:r>
      <w:r w:rsidR="00FA7769">
        <w:t>–</w:t>
      </w:r>
      <w:r w:rsidR="001C36EF">
        <w:t xml:space="preserve"> </w:t>
      </w:r>
      <w:r w:rsidR="00FA7769">
        <w:t xml:space="preserve">нормализация, </w:t>
      </w:r>
      <w:r w:rsidR="001C36EF" w:rsidRPr="001C36EF">
        <w:t>удал</w:t>
      </w:r>
      <w:r w:rsidR="001C36EF">
        <w:t>ение</w:t>
      </w:r>
      <w:r w:rsidR="001C36EF" w:rsidRPr="001C36EF">
        <w:t xml:space="preserve"> артефакт</w:t>
      </w:r>
      <w:r w:rsidR="001C36EF">
        <w:t>ов</w:t>
      </w:r>
      <w:r w:rsidR="001C36EF" w:rsidRPr="001C36EF">
        <w:t>, нормиров</w:t>
      </w:r>
      <w:r w:rsidR="001C36EF">
        <w:t>ку</w:t>
      </w:r>
      <w:r w:rsidR="001C36EF" w:rsidRPr="001C36EF">
        <w:t xml:space="preserve"> </w:t>
      </w:r>
      <w:r w:rsidR="00FA7769">
        <w:t>МРТ-</w:t>
      </w:r>
      <w:r w:rsidR="001C36EF" w:rsidRPr="001C36EF">
        <w:t>изображени</w:t>
      </w:r>
      <w:r w:rsidR="00FA7769">
        <w:t>й</w:t>
      </w:r>
      <w:r w:rsidR="001C36EF" w:rsidRPr="001C36EF">
        <w:t xml:space="preserve"> к «общему шаблону» мозга</w:t>
      </w:r>
      <w:r w:rsidR="001C36EF">
        <w:t xml:space="preserve">. </w:t>
      </w:r>
      <w:r>
        <w:t>Затем следует</w:t>
      </w:r>
      <w:r w:rsidR="001C36EF">
        <w:t xml:space="preserve"> разделение мозга на интересующие нас участки </w:t>
      </w:r>
      <w:r>
        <w:t>согласно</w:t>
      </w:r>
      <w:r w:rsidR="001C36EF">
        <w:t xml:space="preserve"> атлас</w:t>
      </w:r>
      <w:r>
        <w:t>у</w:t>
      </w:r>
      <w:r w:rsidR="001C36EF">
        <w:t xml:space="preserve"> </w:t>
      </w:r>
      <w:r w:rsidR="00E90927">
        <w:t xml:space="preserve">Томаса </w:t>
      </w:r>
      <w:r w:rsidR="001C36EF">
        <w:t>Ш</w:t>
      </w:r>
      <w:r w:rsidR="00E90927">
        <w:t>а</w:t>
      </w:r>
      <w:r w:rsidR="001C36EF">
        <w:t>фера</w:t>
      </w:r>
      <w:r w:rsidR="00E90927">
        <w:t xml:space="preserve"> </w:t>
      </w:r>
      <w:r w:rsidR="001C36EF">
        <w:t xml:space="preserve">и построение матрицы </w:t>
      </w:r>
      <w:r w:rsidR="00771902">
        <w:t xml:space="preserve">корреляций. </w:t>
      </w:r>
      <w:r>
        <w:t>На основе этой</w:t>
      </w:r>
      <w:r w:rsidR="00771902">
        <w:t xml:space="preserve"> матрицы будет сформирован граф</w:t>
      </w:r>
      <w:r w:rsidR="00FA7769">
        <w:t xml:space="preserve"> – разумеется, он потребует некоторой постобработки, такой как «прореживание» ребер путем </w:t>
      </w:r>
      <w:r>
        <w:t>установления</w:t>
      </w:r>
      <w:r w:rsidR="00FA7769">
        <w:t xml:space="preserve"> пороговых значений для исключения слабых связей.</w:t>
      </w:r>
    </w:p>
    <w:p w14:paraId="728388F1" w14:textId="17AE3D5A" w:rsidR="00FA7769" w:rsidRDefault="00FA7769" w:rsidP="00F03A60">
      <w:pPr>
        <w:ind w:left="-15" w:right="850" w:firstLine="709"/>
      </w:pPr>
      <w:r>
        <w:t xml:space="preserve">Третьим </w:t>
      </w:r>
      <w:r w:rsidR="004618F4">
        <w:t>этапом работы</w:t>
      </w:r>
      <w:r>
        <w:t xml:space="preserve"> будет </w:t>
      </w:r>
      <w:r w:rsidR="004618F4">
        <w:t>вычисление</w:t>
      </w:r>
      <w:r>
        <w:t xml:space="preserve"> </w:t>
      </w:r>
      <w:r w:rsidRPr="00FA7769">
        <w:t>дискретной кривизны</w:t>
      </w:r>
      <w:r w:rsidR="00B10FD4">
        <w:t xml:space="preserve">. Для этого, вероятно, </w:t>
      </w:r>
      <w:r>
        <w:t xml:space="preserve">потребуется применение различных подходов и </w:t>
      </w:r>
      <w:r w:rsidR="00B10FD4">
        <w:t xml:space="preserve">их сравнительный анализ с целью выбора </w:t>
      </w:r>
      <w:r>
        <w:t>наиболее подходящ</w:t>
      </w:r>
      <w:r w:rsidR="00B10FD4">
        <w:t>его</w:t>
      </w:r>
      <w:r>
        <w:t xml:space="preserve"> метод</w:t>
      </w:r>
      <w:r w:rsidR="00B10FD4">
        <w:t>а</w:t>
      </w:r>
      <w:r>
        <w:t xml:space="preserve">. На этом </w:t>
      </w:r>
      <w:r w:rsidR="004618F4">
        <w:t>шаге</w:t>
      </w:r>
      <w:r>
        <w:t xml:space="preserve"> пригодятся такие библиотеки </w:t>
      </w:r>
      <w:r>
        <w:rPr>
          <w:lang w:val="en-US"/>
        </w:rPr>
        <w:t>Python</w:t>
      </w:r>
      <w:r>
        <w:t xml:space="preserve"> как </w:t>
      </w:r>
      <w:r w:rsidRPr="00FA7769">
        <w:t>NetworkX</w:t>
      </w:r>
      <w:r>
        <w:t xml:space="preserve"> или </w:t>
      </w:r>
      <w:r w:rsidRPr="00FA7769">
        <w:t>GraphRicciCurvature</w:t>
      </w:r>
      <w:r w:rsidR="004618F4">
        <w:t xml:space="preserve"> </w:t>
      </w:r>
      <w:r w:rsidR="004618F4" w:rsidRPr="004618F4">
        <w:t>[</w:t>
      </w:r>
      <w:r w:rsidR="004618F4">
        <w:t>3</w:t>
      </w:r>
      <w:r w:rsidR="004618F4" w:rsidRPr="004618F4">
        <w:t>]</w:t>
      </w:r>
      <w:r w:rsidR="004618F4">
        <w:t xml:space="preserve">. Ожидается, что этот этап будет самым </w:t>
      </w:r>
      <w:r w:rsidR="00B10FD4">
        <w:t xml:space="preserve">трудоёмким как </w:t>
      </w:r>
      <w:r w:rsidR="004618F4">
        <w:t xml:space="preserve">по </w:t>
      </w:r>
      <w:r w:rsidR="004618F4">
        <w:t>объему работы</w:t>
      </w:r>
      <w:r w:rsidR="00B10FD4">
        <w:t>, так и по сложности</w:t>
      </w:r>
      <w:r w:rsidR="004618F4">
        <w:t>.</w:t>
      </w:r>
    </w:p>
    <w:p w14:paraId="3B298501" w14:textId="4FBF855C" w:rsidR="004618F4" w:rsidRDefault="004618F4" w:rsidP="007C5A4B">
      <w:pPr>
        <w:ind w:left="-15" w:right="850" w:firstLine="709"/>
      </w:pPr>
      <w:r>
        <w:t xml:space="preserve">После описанных шагов придет время анализа </w:t>
      </w:r>
      <w:r w:rsidR="007C5A4B">
        <w:t xml:space="preserve">полученных </w:t>
      </w:r>
      <w:r>
        <w:t>результатов</w:t>
      </w:r>
      <w:r w:rsidR="007C5A4B">
        <w:t xml:space="preserve"> – </w:t>
      </w:r>
      <w:r w:rsidR="00B10FD4">
        <w:t xml:space="preserve">исследование </w:t>
      </w:r>
      <w:r w:rsidR="007C5A4B">
        <w:t xml:space="preserve">распределения </w:t>
      </w:r>
      <w:r w:rsidR="007C5A4B" w:rsidRPr="007C5A4B">
        <w:t>кривизны рёбер</w:t>
      </w:r>
      <w:r w:rsidR="00B10FD4">
        <w:t xml:space="preserve"> и </w:t>
      </w:r>
      <w:r w:rsidR="007C5A4B" w:rsidRPr="007C5A4B">
        <w:t>узлов в группах (здоровы</w:t>
      </w:r>
      <w:r w:rsidR="007C5A4B">
        <w:t>х</w:t>
      </w:r>
      <w:r w:rsidR="007C5A4B" w:rsidRPr="007C5A4B">
        <w:t xml:space="preserve"> </w:t>
      </w:r>
      <w:r w:rsidR="007C5A4B">
        <w:t>и</w:t>
      </w:r>
      <w:r w:rsidR="007C5A4B" w:rsidRPr="007C5A4B">
        <w:t xml:space="preserve"> MCI</w:t>
      </w:r>
      <w:r w:rsidR="00B10FD4">
        <w:t xml:space="preserve"> </w:t>
      </w:r>
      <w:r w:rsidR="007C5A4B">
        <w:t>респондентов</w:t>
      </w:r>
      <w:r w:rsidR="007C5A4B" w:rsidRPr="007C5A4B">
        <w:t>)</w:t>
      </w:r>
      <w:r w:rsidR="00B10FD4">
        <w:t>, а также</w:t>
      </w:r>
      <w:r w:rsidR="007C5A4B">
        <w:t xml:space="preserve"> в</w:t>
      </w:r>
      <w:r w:rsidR="007C5A4B" w:rsidRPr="007C5A4B">
        <w:t>ыявлени</w:t>
      </w:r>
      <w:r w:rsidR="007C5A4B">
        <w:t>е</w:t>
      </w:r>
      <w:r w:rsidR="007C5A4B" w:rsidRPr="007C5A4B">
        <w:t xml:space="preserve"> областей с аномальной кривизной (</w:t>
      </w:r>
      <w:r w:rsidR="007C5A4B">
        <w:t xml:space="preserve">например, с помощью </w:t>
      </w:r>
      <w:r w:rsidR="007C5A4B" w:rsidRPr="007C5A4B">
        <w:t>t-тест</w:t>
      </w:r>
      <w:r w:rsidR="007C5A4B">
        <w:t xml:space="preserve">а). </w:t>
      </w:r>
      <w:r w:rsidR="00B10FD4">
        <w:t>На этом этапе т</w:t>
      </w:r>
      <w:r w:rsidR="007C5A4B">
        <w:t xml:space="preserve">акже </w:t>
      </w:r>
      <w:r w:rsidR="00B10FD4">
        <w:t>планируется</w:t>
      </w:r>
      <w:r w:rsidR="007C5A4B">
        <w:t xml:space="preserve"> визуализация</w:t>
      </w:r>
      <w:r w:rsidR="00B10FD4">
        <w:t>: создание</w:t>
      </w:r>
      <w:r w:rsidR="007C5A4B">
        <w:t xml:space="preserve"> к</w:t>
      </w:r>
      <w:r w:rsidR="007C5A4B">
        <w:t>арты мозга с выделением областей значимых различий</w:t>
      </w:r>
      <w:r w:rsidR="007C5A4B">
        <w:t xml:space="preserve"> и </w:t>
      </w:r>
      <w:r w:rsidR="00B10FD4">
        <w:t xml:space="preserve">построение </w:t>
      </w:r>
      <w:r w:rsidR="007C5A4B">
        <w:t>г</w:t>
      </w:r>
      <w:r w:rsidR="007C5A4B">
        <w:t>истограмм распределения кривизны</w:t>
      </w:r>
      <w:r w:rsidR="007C5A4B">
        <w:t>.</w:t>
      </w:r>
    </w:p>
    <w:p w14:paraId="42E05027" w14:textId="13FD55E7" w:rsidR="007C5A4B" w:rsidRPr="007C5A4B" w:rsidRDefault="007C5A4B" w:rsidP="007C5A4B">
      <w:pPr>
        <w:ind w:left="-15" w:right="850" w:firstLine="709"/>
      </w:pPr>
      <w:r>
        <w:t>Финальны</w:t>
      </w:r>
      <w:r w:rsidR="00B10FD4">
        <w:t>й</w:t>
      </w:r>
      <w:r>
        <w:t xml:space="preserve"> этап</w:t>
      </w:r>
      <w:r w:rsidR="00B10FD4">
        <w:t xml:space="preserve"> работы –</w:t>
      </w:r>
      <w:r w:rsidR="00C874B3">
        <w:t xml:space="preserve"> </w:t>
      </w:r>
      <w:r>
        <w:t xml:space="preserve">сопоставление полученных </w:t>
      </w:r>
      <w:r w:rsidR="00B10FD4">
        <w:t>результатов с</w:t>
      </w:r>
      <w:r>
        <w:t xml:space="preserve"> </w:t>
      </w:r>
      <w:r w:rsidR="00B10FD4">
        <w:t>данными</w:t>
      </w:r>
      <w:r>
        <w:t xml:space="preserve"> исследования М. О. Зубрикиной </w:t>
      </w:r>
      <w:r w:rsidRPr="007C5A4B">
        <w:t>[</w:t>
      </w:r>
      <w:r w:rsidRPr="008A582F">
        <w:t>1</w:t>
      </w:r>
      <w:r w:rsidRPr="007C5A4B">
        <w:t>]</w:t>
      </w:r>
      <w:r>
        <w:t xml:space="preserve"> и оценка точности модели.</w:t>
      </w:r>
    </w:p>
    <w:p w14:paraId="326FCB60" w14:textId="77777777" w:rsidR="00771902" w:rsidRPr="00DE5C5B" w:rsidRDefault="00771902" w:rsidP="007C5A4B">
      <w:pPr>
        <w:ind w:left="0" w:right="850" w:firstLine="0"/>
      </w:pPr>
    </w:p>
    <w:p w14:paraId="21C815E9" w14:textId="77777777" w:rsidR="00C874B3" w:rsidRDefault="00C874B3">
      <w:pPr>
        <w:spacing w:after="160" w:line="278" w:lineRule="auto"/>
        <w:ind w:left="0" w:right="0" w:firstLine="0"/>
        <w:jc w:val="left"/>
        <w:rPr>
          <w:sz w:val="34"/>
        </w:rPr>
      </w:pPr>
      <w:r>
        <w:br w:type="page"/>
      </w:r>
    </w:p>
    <w:p w14:paraId="05D9E83D" w14:textId="1CA5DAD0" w:rsidR="009A68F7" w:rsidRDefault="00000000" w:rsidP="00F03A60">
      <w:pPr>
        <w:pStyle w:val="1"/>
        <w:numPr>
          <w:ilvl w:val="0"/>
          <w:numId w:val="0"/>
        </w:numPr>
        <w:spacing w:after="247"/>
        <w:ind w:left="-5" w:right="850"/>
      </w:pPr>
      <w:bookmarkStart w:id="11" w:name="_Toc189365903"/>
      <w:bookmarkStart w:id="12" w:name="_Toc189366193"/>
      <w:r>
        <w:lastRenderedPageBreak/>
        <w:t>Список литературы</w:t>
      </w:r>
      <w:bookmarkEnd w:id="11"/>
      <w:bookmarkEnd w:id="12"/>
    </w:p>
    <w:p w14:paraId="13AF0EC8" w14:textId="77777777" w:rsidR="00195FC0" w:rsidRPr="00195FC0" w:rsidRDefault="00C861F0" w:rsidP="00F03A60">
      <w:pPr>
        <w:pStyle w:val="a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afterAutospacing="0"/>
        <w:ind w:right="850"/>
        <w:rPr>
          <w:rFonts w:ascii="Calibri" w:eastAsia="Calibri" w:hAnsi="Calibri" w:cs="Calibri"/>
          <w:kern w:val="2"/>
        </w:rPr>
      </w:pPr>
      <w:r w:rsidRPr="00C861F0">
        <w:rPr>
          <w:rFonts w:ascii="Calibri" w:eastAsia="Calibri" w:hAnsi="Calibri" w:cs="Calibri"/>
          <w:color w:val="000000"/>
          <w:kern w:val="2"/>
          <w14:ligatures w14:val="standardContextual"/>
        </w:rPr>
        <w:t xml:space="preserve">M.O. Zubrikhinaa, O.V. Abramovac, V.E. Yarkin и др. 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>«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>Machine learning approaches to mild cognitive impairment detection based on structural MRI data and morphometric features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>»</w:t>
      </w:r>
      <w:r w:rsidR="00195FC0"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>.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 xml:space="preserve"> </w:t>
      </w:r>
      <w:r w:rsidR="00195FC0">
        <w:rPr>
          <w:rFonts w:ascii="Calibri" w:eastAsia="Calibri" w:hAnsi="Calibri" w:cs="Calibri"/>
          <w:color w:val="000000"/>
          <w:kern w:val="2"/>
          <w14:ligatures w14:val="standardContextual"/>
        </w:rPr>
        <w:t>В: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 xml:space="preserve"> </w:t>
      </w:r>
      <w:r w:rsidRPr="00A473C1">
        <w:rPr>
          <w:rFonts w:ascii="Calibri" w:eastAsia="Calibri" w:hAnsi="Calibri" w:cs="Calibri"/>
          <w:i/>
          <w:iCs/>
          <w:color w:val="000000"/>
          <w:kern w:val="2"/>
          <w:lang w:val="en-US"/>
          <w14:ligatures w14:val="standardContextual"/>
        </w:rPr>
        <w:t>Cognitive Systems Research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 xml:space="preserve"> </w:t>
      </w:r>
      <w:r w:rsidR="00195FC0">
        <w:rPr>
          <w:rFonts w:ascii="Calibri" w:eastAsia="Calibri" w:hAnsi="Calibri" w:cs="Calibri"/>
          <w:color w:val="000000"/>
          <w:kern w:val="2"/>
          <w14:ligatures w14:val="standardContextual"/>
        </w:rPr>
        <w:t>(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>2023</w:t>
      </w:r>
      <w:r w:rsidR="00195FC0">
        <w:rPr>
          <w:rFonts w:ascii="Calibri" w:eastAsia="Calibri" w:hAnsi="Calibri" w:cs="Calibri"/>
          <w:color w:val="000000"/>
          <w:kern w:val="2"/>
          <w14:ligatures w14:val="standardContextual"/>
        </w:rPr>
        <w:t>)</w:t>
      </w:r>
      <w:r w:rsidR="00195FC0"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>,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 xml:space="preserve"> </w:t>
      </w:r>
      <w:r w:rsidR="00195FC0">
        <w:rPr>
          <w:rFonts w:ascii="Calibri" w:eastAsia="Calibri" w:hAnsi="Calibri" w:cs="Calibri"/>
          <w:color w:val="000000"/>
          <w:kern w:val="2"/>
          <w14:ligatures w14:val="standardContextual"/>
        </w:rPr>
        <w:t>с</w:t>
      </w:r>
      <w:r w:rsidRPr="00195FC0">
        <w:rPr>
          <w:rFonts w:ascii="Calibri" w:eastAsia="Calibri" w:hAnsi="Calibri" w:cs="Calibri"/>
          <w:color w:val="000000"/>
          <w:kern w:val="2"/>
          <w:lang w:val="en-US"/>
          <w14:ligatures w14:val="standardContextual"/>
        </w:rPr>
        <w:t>. 87–95.</w:t>
      </w:r>
    </w:p>
    <w:p w14:paraId="3DD6BEFC" w14:textId="77777777" w:rsidR="00C861F0" w:rsidRPr="004618F4" w:rsidRDefault="00195FC0" w:rsidP="00F03A60">
      <w:pPr>
        <w:pStyle w:val="a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afterAutospacing="0"/>
        <w:ind w:right="850"/>
        <w:rPr>
          <w:rFonts w:ascii="Calibri" w:eastAsia="Calibri" w:hAnsi="Calibri" w:cs="Calibri"/>
          <w:kern w:val="2"/>
          <w:lang w:val="en-US"/>
        </w:rPr>
      </w:pPr>
      <w:r w:rsidRPr="00195FC0">
        <w:rPr>
          <w:rFonts w:ascii="Calibri" w:eastAsia="Calibri" w:hAnsi="Calibri" w:cs="Calibri"/>
          <w:kern w:val="2"/>
          <w:lang w:val="en-US"/>
        </w:rPr>
        <w:t xml:space="preserve">Robertson S. J. </w:t>
      </w:r>
      <w:r w:rsidRPr="00195FC0">
        <w:rPr>
          <w:rFonts w:ascii="Calibri" w:eastAsia="Calibri" w:hAnsi="Calibri" w:cs="Calibri"/>
          <w:kern w:val="2"/>
          <w:lang w:val="en-US"/>
        </w:rPr>
        <w:t>«</w:t>
      </w:r>
      <w:r w:rsidRPr="00195FC0">
        <w:rPr>
          <w:rFonts w:ascii="Calibri" w:eastAsia="Calibri" w:hAnsi="Calibri" w:cs="Calibri"/>
          <w:kern w:val="2"/>
          <w:lang w:val="en-US"/>
        </w:rPr>
        <w:t>On Discrete Curvatures of Trees</w:t>
      </w:r>
      <w:r w:rsidRPr="00195FC0">
        <w:rPr>
          <w:rFonts w:ascii="Calibri" w:eastAsia="Calibri" w:hAnsi="Calibri" w:cs="Calibri"/>
          <w:kern w:val="2"/>
          <w:lang w:val="en-US"/>
        </w:rPr>
        <w:t xml:space="preserve">». </w:t>
      </w:r>
      <w:r>
        <w:rPr>
          <w:rFonts w:ascii="Calibri" w:eastAsia="Calibri" w:hAnsi="Calibri" w:cs="Calibri"/>
          <w:kern w:val="2"/>
        </w:rPr>
        <w:t>В</w:t>
      </w:r>
      <w:r w:rsidRPr="00195FC0">
        <w:rPr>
          <w:rFonts w:ascii="Calibri" w:eastAsia="Calibri" w:hAnsi="Calibri" w:cs="Calibri"/>
          <w:kern w:val="2"/>
          <w:lang w:val="en-US"/>
        </w:rPr>
        <w:t>:</w:t>
      </w:r>
      <w:r w:rsidRPr="00195FC0">
        <w:rPr>
          <w:rFonts w:ascii="Calibri" w:eastAsia="Calibri" w:hAnsi="Calibri" w:cs="Calibri"/>
          <w:kern w:val="2"/>
          <w:lang w:val="en-US"/>
        </w:rPr>
        <w:t xml:space="preserve"> </w:t>
      </w:r>
      <w:r w:rsidRPr="00A473C1">
        <w:rPr>
          <w:rFonts w:ascii="Calibri" w:eastAsia="Calibri" w:hAnsi="Calibri" w:cs="Calibri"/>
          <w:i/>
          <w:iCs/>
          <w:kern w:val="2"/>
          <w:lang w:val="en-US"/>
        </w:rPr>
        <w:t>arXiv preprint arXiv:2412.20661v1</w:t>
      </w:r>
      <w:r w:rsidR="00FD47AF" w:rsidRPr="00FD47AF">
        <w:rPr>
          <w:rFonts w:ascii="Calibri" w:eastAsia="Calibri" w:hAnsi="Calibri" w:cs="Calibri"/>
          <w:kern w:val="2"/>
          <w:lang w:val="en-US"/>
        </w:rPr>
        <w:t xml:space="preserve"> (</w:t>
      </w:r>
      <w:r w:rsidR="00FD47AF" w:rsidRPr="00195FC0">
        <w:rPr>
          <w:rFonts w:ascii="Calibri" w:eastAsia="Calibri" w:hAnsi="Calibri" w:cs="Calibri"/>
          <w:kern w:val="2"/>
          <w:lang w:val="en-US"/>
        </w:rPr>
        <w:t>2024</w:t>
      </w:r>
      <w:r w:rsidR="00FD47AF" w:rsidRPr="00FD47AF">
        <w:rPr>
          <w:rFonts w:ascii="Calibri" w:eastAsia="Calibri" w:hAnsi="Calibri" w:cs="Calibri"/>
          <w:kern w:val="2"/>
          <w:lang w:val="en-US"/>
        </w:rPr>
        <w:t>)</w:t>
      </w:r>
      <w:r w:rsidR="00FD47AF" w:rsidRPr="00195FC0">
        <w:rPr>
          <w:rFonts w:ascii="Calibri" w:eastAsia="Calibri" w:hAnsi="Calibri" w:cs="Calibri"/>
          <w:kern w:val="2"/>
          <w:lang w:val="en-US"/>
        </w:rPr>
        <w:t>.</w:t>
      </w:r>
    </w:p>
    <w:p w14:paraId="7269A974" w14:textId="77777777" w:rsidR="004618F4" w:rsidRPr="004618F4" w:rsidRDefault="004618F4" w:rsidP="00F03A60">
      <w:pPr>
        <w:pStyle w:val="a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afterAutospacing="0"/>
        <w:ind w:right="850"/>
        <w:rPr>
          <w:rFonts w:asciiTheme="minorHAnsi" w:eastAsia="Calibri" w:hAnsiTheme="minorHAnsi" w:cstheme="minorHAnsi"/>
          <w:kern w:val="2"/>
          <w:lang w:val="en-US"/>
        </w:rPr>
      </w:pPr>
      <w:proofErr w:type="spellStart"/>
      <w:r w:rsidRPr="004618F4">
        <w:rPr>
          <w:rFonts w:asciiTheme="minorHAnsi" w:hAnsiTheme="minorHAnsi" w:cstheme="minorHAnsi"/>
          <w:lang w:val="en-US"/>
        </w:rPr>
        <w:t>Saibalmars</w:t>
      </w:r>
      <w:proofErr w:type="spellEnd"/>
      <w:r w:rsidRPr="004618F4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4618F4">
        <w:rPr>
          <w:rFonts w:asciiTheme="minorHAnsi" w:hAnsiTheme="minorHAnsi" w:cstheme="minorHAnsi"/>
          <w:lang w:val="en-US"/>
        </w:rPr>
        <w:t>GraphRicciCurvature</w:t>
      </w:r>
      <w:proofErr w:type="spellEnd"/>
      <w:r w:rsidRPr="004618F4">
        <w:rPr>
          <w:rFonts w:asciiTheme="minorHAnsi" w:hAnsiTheme="minorHAnsi" w:cstheme="minorHAnsi"/>
          <w:lang w:val="en-US"/>
        </w:rPr>
        <w:t xml:space="preserve">. GitHub, 2025. URL: </w:t>
      </w:r>
      <w:hyperlink r:id="rId8" w:tgtFrame="_new" w:history="1">
        <w:r w:rsidRPr="004618F4">
          <w:rPr>
            <w:rStyle w:val="a3"/>
            <w:rFonts w:asciiTheme="minorHAnsi" w:eastAsia="Calibri" w:hAnsiTheme="minorHAnsi" w:cstheme="minorHAnsi"/>
            <w:lang w:val="en-US"/>
          </w:rPr>
          <w:t>https://github.com/saibalmars/GraphRicciCurvature</w:t>
        </w:r>
      </w:hyperlink>
      <w:r w:rsidRPr="004618F4">
        <w:rPr>
          <w:rFonts w:asciiTheme="minorHAnsi" w:hAnsiTheme="minorHAnsi" w:cstheme="minorHAnsi"/>
          <w:lang w:val="en-US"/>
        </w:rPr>
        <w:t xml:space="preserve"> (</w:t>
      </w:r>
      <w:r w:rsidRPr="004618F4">
        <w:rPr>
          <w:rFonts w:asciiTheme="minorHAnsi" w:hAnsiTheme="minorHAnsi" w:cstheme="minorHAnsi"/>
        </w:rPr>
        <w:t>дата</w:t>
      </w:r>
      <w:r w:rsidRPr="004618F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618F4">
        <w:rPr>
          <w:rFonts w:asciiTheme="minorHAnsi" w:hAnsiTheme="minorHAnsi" w:cstheme="minorHAnsi"/>
        </w:rPr>
        <w:t>обр</w:t>
      </w:r>
      <w:proofErr w:type="spellEnd"/>
      <w:r w:rsidRPr="004618F4">
        <w:rPr>
          <w:rFonts w:asciiTheme="minorHAnsi" w:hAnsiTheme="minorHAnsi" w:cstheme="minorHAnsi"/>
          <w:lang w:val="en-US"/>
        </w:rPr>
        <w:t>. 02.02.2025).</w:t>
      </w:r>
    </w:p>
    <w:p w14:paraId="5A96B429" w14:textId="77777777" w:rsidR="00397D32" w:rsidRPr="00195FC0" w:rsidRDefault="00397D32" w:rsidP="00F03A60">
      <w:pPr>
        <w:pStyle w:val="a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afterAutospacing="0"/>
        <w:ind w:right="850"/>
        <w:rPr>
          <w:rFonts w:ascii="Calibri" w:eastAsia="Calibri" w:hAnsi="Calibri" w:cs="Calibri"/>
          <w:kern w:val="2"/>
          <w:lang w:val="en-US"/>
        </w:rPr>
      </w:pPr>
      <w:r w:rsidRPr="00397D32">
        <w:rPr>
          <w:rFonts w:ascii="Calibri" w:eastAsia="Calibri" w:hAnsi="Calibri" w:cs="Calibri"/>
          <w:kern w:val="2"/>
          <w:lang w:val="en-US"/>
        </w:rPr>
        <w:t xml:space="preserve">Samal A., Elumalai P., Yadav Y., Williams N., Saucan E., Jost J. «Ricci Curvature Reveals Atypical Functional Connectivity in Autism Spectrum Disorder». В: </w:t>
      </w:r>
      <w:r w:rsidRPr="00397D32">
        <w:rPr>
          <w:rFonts w:ascii="Calibri" w:eastAsia="Calibri" w:hAnsi="Calibri" w:cs="Calibri"/>
          <w:i/>
          <w:iCs/>
          <w:kern w:val="2"/>
          <w:lang w:val="en-US"/>
        </w:rPr>
        <w:t>Scientific Reports</w:t>
      </w:r>
      <w:r w:rsidRPr="00397D32">
        <w:rPr>
          <w:rFonts w:ascii="Calibri" w:eastAsia="Calibri" w:hAnsi="Calibri" w:cs="Calibri"/>
          <w:kern w:val="2"/>
          <w:lang w:val="en-US"/>
        </w:rPr>
        <w:t>, 2022</w:t>
      </w:r>
      <w:r w:rsidR="00A473C1">
        <w:rPr>
          <w:rFonts w:ascii="Calibri" w:eastAsia="Calibri" w:hAnsi="Calibri" w:cs="Calibri"/>
          <w:kern w:val="2"/>
        </w:rPr>
        <w:t xml:space="preserve">, </w:t>
      </w:r>
      <w:r w:rsidR="00A473C1" w:rsidRPr="00A473C1">
        <w:rPr>
          <w:rFonts w:ascii="Calibri" w:eastAsia="Calibri" w:hAnsi="Calibri" w:cs="Calibri"/>
          <w:kern w:val="2"/>
          <w:lang w:val="en-US"/>
        </w:rPr>
        <w:t>12:8295.</w:t>
      </w:r>
    </w:p>
    <w:p w14:paraId="628A6DD2" w14:textId="77777777" w:rsidR="00B97599" w:rsidRPr="00DE5C5B" w:rsidRDefault="00C861F0" w:rsidP="00F03A60">
      <w:pPr>
        <w:pStyle w:val="a8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after="240" w:line="240" w:lineRule="auto"/>
        <w:ind w:left="714" w:right="850" w:hanging="357"/>
        <w:contextualSpacing w:val="0"/>
        <w:jc w:val="left"/>
        <w:rPr>
          <w:color w:val="auto"/>
          <w:lang w:val="en-US"/>
          <w14:ligatures w14:val="none"/>
        </w:rPr>
      </w:pPr>
      <w:r w:rsidRPr="00195FC0">
        <w:rPr>
          <w:lang w:val="en-US"/>
        </w:rPr>
        <w:t xml:space="preserve">Weber M., Stelzer J., Saucan E., Naitsat A., Lohmann G., Jost J. </w:t>
      </w:r>
      <w:r w:rsidR="00195FC0" w:rsidRPr="00195FC0">
        <w:rPr>
          <w:lang w:val="en-US"/>
        </w:rPr>
        <w:t>«</w:t>
      </w:r>
      <w:r w:rsidRPr="00195FC0">
        <w:rPr>
          <w:lang w:val="en-US"/>
        </w:rPr>
        <w:t xml:space="preserve">Curvature-based Analysis of Brain </w:t>
      </w:r>
      <w:r w:rsidRPr="00B97599">
        <w:rPr>
          <w:color w:val="auto"/>
          <w:lang w:val="en-US"/>
          <w14:ligatures w14:val="none"/>
        </w:rPr>
        <w:t>Networks</w:t>
      </w:r>
      <w:r w:rsidR="00195FC0" w:rsidRPr="00B97599">
        <w:rPr>
          <w:color w:val="auto"/>
          <w:lang w:val="en-US"/>
          <w14:ligatures w14:val="none"/>
        </w:rPr>
        <w:t>».</w:t>
      </w:r>
      <w:r w:rsidRPr="00B97599">
        <w:rPr>
          <w:color w:val="auto"/>
          <w:lang w:val="en-US"/>
          <w14:ligatures w14:val="none"/>
        </w:rPr>
        <w:t xml:space="preserve"> </w:t>
      </w:r>
      <w:r w:rsidR="00195FC0" w:rsidRPr="00B97599">
        <w:rPr>
          <w:color w:val="auto"/>
          <w:lang w:val="en-US"/>
          <w14:ligatures w14:val="none"/>
        </w:rPr>
        <w:t>В:</w:t>
      </w:r>
      <w:r w:rsidRPr="00B97599">
        <w:rPr>
          <w:color w:val="auto"/>
          <w:lang w:val="en-US"/>
          <w14:ligatures w14:val="none"/>
        </w:rPr>
        <w:t xml:space="preserve"> </w:t>
      </w:r>
      <w:r w:rsidRPr="00A473C1">
        <w:rPr>
          <w:i/>
          <w:iCs/>
          <w:color w:val="auto"/>
          <w:lang w:val="en-US"/>
          <w14:ligatures w14:val="none"/>
        </w:rPr>
        <w:t>arXiv preprint arXiv:1707.00180v2</w:t>
      </w:r>
      <w:r w:rsidR="00195FC0" w:rsidRPr="00B97599">
        <w:rPr>
          <w:color w:val="auto"/>
          <w:lang w:val="en-US"/>
          <w14:ligatures w14:val="none"/>
        </w:rPr>
        <w:t xml:space="preserve"> </w:t>
      </w:r>
      <w:r w:rsidR="00195FC0" w:rsidRPr="00B97599">
        <w:rPr>
          <w:color w:val="auto"/>
          <w:lang w:val="en-US"/>
          <w14:ligatures w14:val="none"/>
        </w:rPr>
        <w:t>(2019)</w:t>
      </w:r>
      <w:r w:rsidR="00FD47AF" w:rsidRPr="00B97599">
        <w:rPr>
          <w:color w:val="auto"/>
          <w:lang w:val="en-US"/>
          <w14:ligatures w14:val="none"/>
        </w:rPr>
        <w:t>.</w:t>
      </w:r>
    </w:p>
    <w:p w14:paraId="73A404D3" w14:textId="77777777" w:rsidR="00DE5C5B" w:rsidRPr="00DE5C5B" w:rsidRDefault="00DE5C5B" w:rsidP="00F03A60">
      <w:pPr>
        <w:pStyle w:val="a8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after="240" w:line="240" w:lineRule="auto"/>
        <w:ind w:left="714" w:right="850" w:hanging="357"/>
        <w:contextualSpacing w:val="0"/>
        <w:jc w:val="left"/>
        <w:rPr>
          <w:color w:val="auto"/>
          <w14:ligatures w14:val="none"/>
        </w:rPr>
      </w:pPr>
      <w:r>
        <w:t xml:space="preserve">Балакирев С. Методы машинного обучения. </w:t>
      </w:r>
      <w:proofErr w:type="spellStart"/>
      <w:r>
        <w:t>Stepik</w:t>
      </w:r>
      <w:proofErr w:type="spellEnd"/>
      <w:r>
        <w:t xml:space="preserve">, 2025. URL: </w:t>
      </w:r>
      <w:hyperlink r:id="rId9" w:tgtFrame="_new" w:history="1">
        <w:r>
          <w:rPr>
            <w:rStyle w:val="a3"/>
          </w:rPr>
          <w:t>https://stepik.org/course/209247/promo?search=644096260</w:t>
        </w:r>
        <w:r>
          <w:rPr>
            <w:rStyle w:val="a3"/>
          </w:rPr>
          <w:t>9</w:t>
        </w:r>
      </w:hyperlink>
      <w:r>
        <w:t xml:space="preserve"> (дата обр. 02.02.2025).</w:t>
      </w:r>
    </w:p>
    <w:p w14:paraId="765A164C" w14:textId="77777777" w:rsidR="00C861F0" w:rsidRPr="00DE5C5B" w:rsidRDefault="00C861F0" w:rsidP="00F03A60">
      <w:pPr>
        <w:pStyle w:val="a8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left="714" w:right="850" w:hanging="357"/>
        <w:jc w:val="left"/>
        <w:rPr>
          <w:color w:val="auto"/>
          <w14:ligatures w14:val="none"/>
        </w:rPr>
      </w:pPr>
      <w:r w:rsidRPr="00B97599">
        <w:rPr>
          <w:color w:val="auto"/>
          <w14:ligatures w14:val="none"/>
        </w:rPr>
        <w:t>Исследование ЭЭГ при шизофрении // Московский</w:t>
      </w:r>
      <w:r w:rsidRPr="00C861F0">
        <w:t xml:space="preserve"> государственный университет, Лаборатория физиологии и биофизики высшей нервной деятельности. URL: </w:t>
      </w:r>
      <w:hyperlink r:id="rId10" w:history="1">
        <w:r w:rsidR="00DE5C5B" w:rsidRPr="00DE5C5B">
          <w:rPr>
            <w:rStyle w:val="a3"/>
          </w:rPr>
          <w:t>http://brain.bio.msu.ru/eeg_schizophrenia.htm</w:t>
        </w:r>
      </w:hyperlink>
      <w:r w:rsidR="00DE5C5B" w:rsidRPr="00DE5C5B">
        <w:t xml:space="preserve"> </w:t>
      </w:r>
      <w:r w:rsidRPr="00C861F0">
        <w:t>(дата обр</w:t>
      </w:r>
      <w:r w:rsidR="00FD47AF">
        <w:t>. 01.02.2025</w:t>
      </w:r>
      <w:r w:rsidRPr="00C861F0">
        <w:t>).</w:t>
      </w:r>
    </w:p>
    <w:p w14:paraId="7916675A" w14:textId="77777777" w:rsidR="009A68F7" w:rsidRDefault="009A68F7" w:rsidP="00F03A60">
      <w:pPr>
        <w:spacing w:after="0" w:line="259" w:lineRule="auto"/>
        <w:ind w:left="0" w:right="850" w:firstLine="0"/>
        <w:jc w:val="left"/>
      </w:pPr>
    </w:p>
    <w:sectPr w:rsidR="009A68F7" w:rsidSect="00D37B47"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/>
      <w:pgMar w:top="1134" w:right="0" w:bottom="1099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F8D33" w14:textId="77777777" w:rsidR="008F7B69" w:rsidRDefault="008F7B69">
      <w:pPr>
        <w:spacing w:after="0" w:line="240" w:lineRule="auto"/>
      </w:pPr>
      <w:r>
        <w:separator/>
      </w:r>
    </w:p>
  </w:endnote>
  <w:endnote w:type="continuationSeparator" w:id="0">
    <w:p w14:paraId="739DDD21" w14:textId="77777777" w:rsidR="008F7B69" w:rsidRDefault="008F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5B5AC" w14:textId="77777777" w:rsidR="009A68F7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E9D05" w14:textId="77777777" w:rsidR="009A68F7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4793D" w14:textId="77777777" w:rsidR="009A68F7" w:rsidRDefault="009A68F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17250" w14:textId="77777777" w:rsidR="008F7B69" w:rsidRDefault="008F7B69">
      <w:pPr>
        <w:spacing w:after="0" w:line="240" w:lineRule="auto"/>
      </w:pPr>
      <w:r>
        <w:separator/>
      </w:r>
    </w:p>
  </w:footnote>
  <w:footnote w:type="continuationSeparator" w:id="0">
    <w:p w14:paraId="0490A225" w14:textId="77777777" w:rsidR="008F7B69" w:rsidRDefault="008F7B69">
      <w:pPr>
        <w:spacing w:after="0" w:line="240" w:lineRule="auto"/>
      </w:pPr>
      <w:r>
        <w:continuationSeparator/>
      </w:r>
    </w:p>
  </w:footnote>
  <w:footnote w:id="1">
    <w:p w14:paraId="468E0B03" w14:textId="77777777" w:rsidR="004010C3" w:rsidRPr="00F03A60" w:rsidRDefault="004010C3" w:rsidP="00F03A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ind w:left="0" w:right="0" w:firstLine="0"/>
        <w:jc w:val="left"/>
        <w:rPr>
          <w:rFonts w:asciiTheme="minorHAnsi" w:eastAsiaTheme="minorEastAsia" w:hAnsiTheme="minorHAnsi" w:cstheme="minorHAnsi"/>
          <w:kern w:val="0"/>
          <w:sz w:val="20"/>
          <w:szCs w:val="20"/>
        </w:rPr>
      </w:pPr>
      <w:r>
        <w:rPr>
          <w:rStyle w:val="ad"/>
        </w:rPr>
        <w:footnoteRef/>
      </w:r>
      <w:r>
        <w:t xml:space="preserve"> </w:t>
      </w:r>
      <w:r w:rsidRPr="00F03A60">
        <w:rPr>
          <w:rFonts w:asciiTheme="minorHAnsi" w:eastAsiaTheme="minorEastAsia" w:hAnsiTheme="minorHAnsi" w:cstheme="minorHAnsi"/>
          <w:b/>
          <w:bCs/>
          <w:kern w:val="0"/>
          <w:sz w:val="20"/>
          <w:szCs w:val="20"/>
        </w:rPr>
        <w:t>Т1-взвешенные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изображения – это изображение, контраст на которых формируется в основном за счет времени релаксации Т1 тканей.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</w:t>
      </w:r>
      <w:r w:rsidRPr="00F03A60">
        <w:rPr>
          <w:rFonts w:asciiTheme="minorHAnsi" w:eastAsiaTheme="minorEastAsia" w:hAnsiTheme="minorHAnsi" w:cstheme="minorHAnsi"/>
          <w:b/>
          <w:bCs/>
          <w:kern w:val="0"/>
          <w:sz w:val="20"/>
          <w:szCs w:val="20"/>
        </w:rPr>
        <w:t>Время релаксации Т1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— это характеристика тканей, которая описывает, как быстро они восстанавливаются после воздействия магнитного поля в МРТ: когда проводят томографию, ткани мозга сначала "возбуждаются" мощным магнитным полем, а потом начинают возвращаться в исходное состояние.</w:t>
      </w:r>
    </w:p>
  </w:footnote>
  <w:footnote w:id="2">
    <w:p w14:paraId="52495C90" w14:textId="77777777" w:rsidR="004010C3" w:rsidRPr="00F03A60" w:rsidRDefault="004010C3" w:rsidP="00F03A60">
      <w:pPr>
        <w:pStyle w:val="ab"/>
        <w:spacing w:after="120"/>
        <w:rPr>
          <w:rFonts w:asciiTheme="minorHAnsi" w:eastAsiaTheme="minorEastAsia" w:hAnsiTheme="minorHAnsi" w:cstheme="minorHAnsi"/>
          <w:kern w:val="0"/>
        </w:rPr>
      </w:pPr>
      <w:r w:rsidRPr="00F03A60">
        <w:rPr>
          <w:rStyle w:val="ad"/>
          <w:rFonts w:asciiTheme="minorHAnsi" w:hAnsiTheme="minorHAnsi" w:cstheme="minorHAnsi"/>
        </w:rPr>
        <w:footnoteRef/>
      </w:r>
      <w:r w:rsidRPr="00F03A60">
        <w:rPr>
          <w:rFonts w:asciiTheme="minorHAnsi" w:hAnsiTheme="minorHAnsi" w:cstheme="minorHAnsi"/>
        </w:rPr>
        <w:t xml:space="preserve"> </w:t>
      </w:r>
      <w:r w:rsidRPr="00DE5C5B">
        <w:rPr>
          <w:rFonts w:asciiTheme="minorHAnsi" w:eastAsiaTheme="minorEastAsia" w:hAnsiTheme="minorHAnsi" w:cstheme="minorHAnsi"/>
          <w:b/>
          <w:bCs/>
          <w:kern w:val="0"/>
        </w:rPr>
        <w:t>Метод опорных векторов</w:t>
      </w:r>
      <w:r w:rsidRPr="00F03A60">
        <w:rPr>
          <w:rFonts w:asciiTheme="minorHAnsi" w:eastAsiaTheme="minorEastAsia" w:hAnsiTheme="minorHAnsi" w:cstheme="minorHAnsi"/>
          <w:kern w:val="0"/>
        </w:rPr>
        <w:t xml:space="preserve"> (SVM) – это алгоритм машинного обучения, используемый для классификации и регрессии, основанный на поиске оптимальной разделяющей поверхности</w:t>
      </w:r>
    </w:p>
  </w:footnote>
  <w:footnote w:id="3">
    <w:p w14:paraId="6370DE6C" w14:textId="77777777" w:rsidR="004010C3" w:rsidRPr="00F03A60" w:rsidRDefault="004010C3" w:rsidP="00F03A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ind w:left="0" w:right="0" w:firstLine="0"/>
        <w:jc w:val="left"/>
        <w:rPr>
          <w:rFonts w:asciiTheme="minorHAnsi" w:eastAsiaTheme="minorEastAsia" w:hAnsiTheme="minorHAnsi" w:cstheme="minorHAnsi"/>
          <w:kern w:val="0"/>
          <w:sz w:val="20"/>
          <w:szCs w:val="20"/>
        </w:rPr>
      </w:pPr>
      <w:r w:rsidRPr="00F03A60">
        <w:rPr>
          <w:rStyle w:val="ad"/>
          <w:rFonts w:asciiTheme="minorHAnsi" w:hAnsiTheme="minorHAnsi" w:cstheme="minorHAnsi"/>
          <w:sz w:val="20"/>
          <w:szCs w:val="20"/>
        </w:rPr>
        <w:footnoteRef/>
      </w:r>
      <w:r w:rsidRPr="00F03A60">
        <w:rPr>
          <w:rFonts w:asciiTheme="minorHAnsi" w:hAnsiTheme="minorHAnsi" w:cstheme="minorHAnsi"/>
          <w:sz w:val="20"/>
          <w:szCs w:val="20"/>
        </w:rPr>
        <w:t xml:space="preserve"> </w:t>
      </w:r>
      <w:r w:rsidRPr="00DE5C5B">
        <w:rPr>
          <w:rFonts w:asciiTheme="minorHAnsi" w:eastAsiaTheme="minorEastAsia" w:hAnsiTheme="minorHAnsi" w:cstheme="minorHAnsi"/>
          <w:b/>
          <w:bCs/>
          <w:kern w:val="0"/>
          <w:sz w:val="20"/>
          <w:szCs w:val="20"/>
        </w:rPr>
        <w:t>Кривизна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— это характеристика геометрического объекта, которая измеряет степень его искривления, то есть то, насколько сильно он отклоняется от прямой линии или плоскости. В </w:t>
      </w:r>
      <w:r w:rsidRPr="00DE5C5B">
        <w:rPr>
          <w:rFonts w:asciiTheme="minorHAnsi" w:eastAsiaTheme="minorEastAsia" w:hAnsiTheme="minorHAnsi" w:cstheme="minorHAnsi"/>
          <w:b/>
          <w:bCs/>
          <w:kern w:val="0"/>
          <w:sz w:val="20"/>
          <w:szCs w:val="20"/>
        </w:rPr>
        <w:t>дискретном случае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кривизна тоже отражает, насколько структура объекта "сгибается". Для графов она определяется через взаимодействие рёбер и вершин и показывает, насколько их соединения отклоняются от "плоской" или равномерной структуры.</w:t>
      </w:r>
    </w:p>
  </w:footnote>
  <w:footnote w:id="4">
    <w:p w14:paraId="7C11B477" w14:textId="77777777" w:rsidR="004010C3" w:rsidRPr="00F03A60" w:rsidRDefault="004010C3" w:rsidP="00F03A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ind w:left="0" w:right="0" w:firstLine="0"/>
        <w:jc w:val="left"/>
        <w:rPr>
          <w:rFonts w:asciiTheme="minorHAnsi" w:eastAsiaTheme="minorEastAsia" w:hAnsiTheme="minorHAnsi" w:cstheme="minorHAnsi"/>
          <w:kern w:val="0"/>
          <w:sz w:val="20"/>
          <w:szCs w:val="20"/>
        </w:rPr>
      </w:pPr>
      <w:r w:rsidRPr="00F03A60">
        <w:rPr>
          <w:rStyle w:val="ad"/>
          <w:rFonts w:asciiTheme="minorHAnsi" w:hAnsiTheme="minorHAnsi" w:cstheme="minorHAnsi"/>
          <w:sz w:val="20"/>
          <w:szCs w:val="20"/>
        </w:rPr>
        <w:footnoteRef/>
      </w:r>
      <w:r w:rsidRPr="00F03A60">
        <w:rPr>
          <w:rFonts w:asciiTheme="minorHAnsi" w:hAnsiTheme="minorHAnsi" w:cstheme="minorHAnsi"/>
          <w:sz w:val="20"/>
          <w:szCs w:val="20"/>
        </w:rPr>
        <w:t xml:space="preserve"> </w:t>
      </w:r>
      <w:r w:rsidRPr="00DE5C5B">
        <w:rPr>
          <w:rFonts w:asciiTheme="minorHAnsi" w:eastAsiaTheme="minorEastAsia" w:hAnsiTheme="minorHAnsi" w:cstheme="minorHAnsi"/>
          <w:b/>
          <w:bCs/>
          <w:kern w:val="0"/>
          <w:sz w:val="20"/>
          <w:szCs w:val="20"/>
        </w:rPr>
        <w:t>Функциональная связность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относится к статистическим зависимостям между активностью разных областей мозга, то есть она не подразумевает прямые физические связи, а говорит о том, насколько часто активность двух областей мозга синхронна или координирована. Когда мы говорим об </w:t>
      </w:r>
      <w:r w:rsidRPr="00DE5C5B">
        <w:rPr>
          <w:rFonts w:asciiTheme="minorHAnsi" w:eastAsiaTheme="minorEastAsia" w:hAnsiTheme="minorHAnsi" w:cstheme="minorHAnsi"/>
          <w:b/>
          <w:bCs/>
          <w:kern w:val="0"/>
          <w:sz w:val="20"/>
          <w:szCs w:val="20"/>
        </w:rPr>
        <w:t>атипичной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функциональной связности, мы имеем в виду, что эта синхронизация отличается от той, что обычно наблюдается у здоровых людей (или в рамках определенной нормы)</w:t>
      </w:r>
    </w:p>
  </w:footnote>
  <w:footnote w:id="5">
    <w:p w14:paraId="4E453443" w14:textId="77777777" w:rsidR="004010C3" w:rsidRPr="00F03A60" w:rsidRDefault="004010C3" w:rsidP="00F03A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ind w:left="0" w:right="0" w:firstLine="0"/>
        <w:jc w:val="left"/>
        <w:rPr>
          <w:rFonts w:asciiTheme="minorHAnsi" w:eastAsiaTheme="minorEastAsia" w:hAnsiTheme="minorHAnsi" w:cstheme="minorHAnsi"/>
          <w:kern w:val="0"/>
          <w:sz w:val="20"/>
          <w:szCs w:val="20"/>
        </w:rPr>
      </w:pPr>
      <w:r w:rsidRPr="00F03A60">
        <w:rPr>
          <w:rStyle w:val="ad"/>
          <w:rFonts w:asciiTheme="minorHAnsi" w:hAnsiTheme="minorHAnsi" w:cstheme="minorHAnsi"/>
          <w:sz w:val="20"/>
          <w:szCs w:val="20"/>
        </w:rPr>
        <w:footnoteRef/>
      </w:r>
      <w:r w:rsidRPr="00F03A60">
        <w:rPr>
          <w:rFonts w:asciiTheme="minorHAnsi" w:hAnsiTheme="minorHAnsi" w:cstheme="minorHAnsi"/>
          <w:sz w:val="20"/>
          <w:szCs w:val="20"/>
        </w:rPr>
        <w:t xml:space="preserve"> 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Оба этих понятия - способы обобщения понятия кривизны Риччи на дискретные пространства, но делают они это по-разному. </w:t>
      </w:r>
      <w:r w:rsidRPr="00DE5C5B">
        <w:rPr>
          <w:rFonts w:asciiTheme="minorHAnsi" w:eastAsiaTheme="minorEastAsia" w:hAnsiTheme="minorHAnsi" w:cstheme="minorHAnsi"/>
          <w:b/>
          <w:bCs/>
          <w:kern w:val="0"/>
          <w:sz w:val="20"/>
          <w:szCs w:val="20"/>
        </w:rPr>
        <w:t>Кривизна Форман-Риччи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опирается на комбинаторные свойства графа, а </w:t>
      </w:r>
      <w:r w:rsidRPr="00DE5C5B">
        <w:rPr>
          <w:rFonts w:asciiTheme="minorHAnsi" w:eastAsiaTheme="minorEastAsia" w:hAnsiTheme="minorHAnsi" w:cstheme="minorHAnsi"/>
          <w:b/>
          <w:bCs/>
          <w:kern w:val="0"/>
          <w:sz w:val="20"/>
          <w:szCs w:val="20"/>
        </w:rPr>
        <w:t>Оливье-Риччи</w:t>
      </w:r>
      <w:r w:rsidRPr="00F03A60">
        <w:rPr>
          <w:rFonts w:asciiTheme="minorHAnsi" w:eastAsiaTheme="minorEastAsia" w:hAnsiTheme="minorHAnsi" w:cstheme="minorHAnsi"/>
          <w:kern w:val="0"/>
          <w:sz w:val="20"/>
          <w:szCs w:val="20"/>
        </w:rPr>
        <w:t xml:space="preserve"> — на метрические (расстояния)</w:t>
      </w:r>
    </w:p>
  </w:footnote>
  <w:footnote w:id="6">
    <w:p w14:paraId="4FF2D1EB" w14:textId="77777777" w:rsidR="004010C3" w:rsidRPr="00F03A60" w:rsidRDefault="004010C3" w:rsidP="00F03A60">
      <w:pPr>
        <w:pStyle w:val="ab"/>
        <w:spacing w:after="120"/>
        <w:rPr>
          <w:rFonts w:asciiTheme="minorHAnsi" w:hAnsiTheme="minorHAnsi" w:cstheme="minorHAnsi"/>
        </w:rPr>
      </w:pPr>
      <w:r w:rsidRPr="00F03A60">
        <w:rPr>
          <w:rStyle w:val="ad"/>
          <w:rFonts w:asciiTheme="minorHAnsi" w:hAnsiTheme="minorHAnsi" w:cstheme="minorHAnsi"/>
        </w:rPr>
        <w:footnoteRef/>
      </w:r>
      <w:r w:rsidRPr="00F03A60">
        <w:rPr>
          <w:rFonts w:asciiTheme="minorHAnsi" w:hAnsiTheme="minorHAnsi" w:cstheme="minorHAnsi"/>
        </w:rPr>
        <w:t xml:space="preserve"> </w:t>
      </w:r>
      <w:r w:rsidRPr="00DE5C5B">
        <w:rPr>
          <w:rFonts w:asciiTheme="minorHAnsi" w:eastAsiaTheme="minorEastAsia" w:hAnsiTheme="minorHAnsi" w:cstheme="minorHAnsi"/>
          <w:b/>
          <w:bCs/>
          <w:kern w:val="0"/>
        </w:rPr>
        <w:t>rs-fMRI</w:t>
      </w:r>
      <w:r w:rsidRPr="00F03A60">
        <w:rPr>
          <w:rFonts w:asciiTheme="minorHAnsi" w:eastAsiaTheme="minorEastAsia" w:hAnsiTheme="minorHAnsi" w:cstheme="minorHAnsi"/>
          <w:kern w:val="0"/>
        </w:rPr>
        <w:t xml:space="preserve"> – функциональная магнитно-резонансная томография в состоянии покоя</w:t>
      </w:r>
    </w:p>
  </w:footnote>
  <w:footnote w:id="7">
    <w:p w14:paraId="316C0D92" w14:textId="77777777" w:rsidR="004010C3" w:rsidRPr="00F03A60" w:rsidRDefault="004010C3" w:rsidP="00F03A60">
      <w:pPr>
        <w:pStyle w:val="ab"/>
        <w:spacing w:after="120"/>
        <w:rPr>
          <w:rFonts w:asciiTheme="minorHAnsi" w:hAnsiTheme="minorHAnsi" w:cstheme="minorHAnsi"/>
        </w:rPr>
      </w:pPr>
      <w:r w:rsidRPr="00F03A60">
        <w:rPr>
          <w:rStyle w:val="ad"/>
          <w:rFonts w:asciiTheme="minorHAnsi" w:hAnsiTheme="minorHAnsi" w:cstheme="minorHAnsi"/>
        </w:rPr>
        <w:footnoteRef/>
      </w:r>
      <w:r w:rsidRPr="00F03A60">
        <w:rPr>
          <w:rFonts w:asciiTheme="minorHAnsi" w:hAnsiTheme="minorHAnsi" w:cstheme="minorHAnsi"/>
        </w:rPr>
        <w:t xml:space="preserve"> </w:t>
      </w:r>
      <w:r w:rsidRPr="00F03A60">
        <w:rPr>
          <w:rFonts w:asciiTheme="minorHAnsi" w:eastAsiaTheme="minorEastAsia" w:hAnsiTheme="minorHAnsi" w:cstheme="minorHAnsi"/>
          <w:kern w:val="0"/>
        </w:rPr>
        <w:t>Метод "</w:t>
      </w:r>
      <w:r w:rsidRPr="00DE5C5B">
        <w:rPr>
          <w:rFonts w:asciiTheme="minorHAnsi" w:eastAsiaTheme="minorEastAsia" w:hAnsiTheme="minorHAnsi" w:cstheme="minorHAnsi"/>
          <w:b/>
          <w:bCs/>
          <w:kern w:val="0"/>
        </w:rPr>
        <w:t>Task-related Edge Density</w:t>
      </w:r>
      <w:r w:rsidRPr="00F03A60">
        <w:rPr>
          <w:rFonts w:asciiTheme="minorHAnsi" w:eastAsiaTheme="minorEastAsia" w:hAnsiTheme="minorHAnsi" w:cstheme="minorHAnsi"/>
          <w:kern w:val="0"/>
        </w:rPr>
        <w:t>" (TED) измеряет, насколько "надежными" и "устойчивыми" являются эти связи между областями мозга во время выполнения определенной задачи. Он показывает, насколько часто та или иная связь проявляется в разные моменты времени, либо у разных испытуемых.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E17C8"/>
    <w:multiLevelType w:val="hybridMultilevel"/>
    <w:tmpl w:val="0E2288EA"/>
    <w:lvl w:ilvl="0" w:tplc="0419000F">
      <w:start w:val="1"/>
      <w:numFmt w:val="decimal"/>
      <w:lvlText w:val="%1."/>
      <w:lvlJc w:val="left"/>
      <w:pPr>
        <w:ind w:left="-1025" w:hanging="360"/>
      </w:pPr>
    </w:lvl>
    <w:lvl w:ilvl="1" w:tplc="04190019" w:tentative="1">
      <w:start w:val="1"/>
      <w:numFmt w:val="lowerLetter"/>
      <w:lvlText w:val="%2."/>
      <w:lvlJc w:val="left"/>
      <w:pPr>
        <w:ind w:left="-305" w:hanging="360"/>
      </w:pPr>
    </w:lvl>
    <w:lvl w:ilvl="2" w:tplc="0419001B" w:tentative="1">
      <w:start w:val="1"/>
      <w:numFmt w:val="lowerRoman"/>
      <w:lvlText w:val="%3."/>
      <w:lvlJc w:val="right"/>
      <w:pPr>
        <w:ind w:left="415" w:hanging="180"/>
      </w:pPr>
    </w:lvl>
    <w:lvl w:ilvl="3" w:tplc="0419000F" w:tentative="1">
      <w:start w:val="1"/>
      <w:numFmt w:val="decimal"/>
      <w:lvlText w:val="%4."/>
      <w:lvlJc w:val="left"/>
      <w:pPr>
        <w:ind w:left="1135" w:hanging="360"/>
      </w:pPr>
    </w:lvl>
    <w:lvl w:ilvl="4" w:tplc="04190019" w:tentative="1">
      <w:start w:val="1"/>
      <w:numFmt w:val="lowerLetter"/>
      <w:lvlText w:val="%5."/>
      <w:lvlJc w:val="left"/>
      <w:pPr>
        <w:ind w:left="1855" w:hanging="360"/>
      </w:pPr>
    </w:lvl>
    <w:lvl w:ilvl="5" w:tplc="0419001B" w:tentative="1">
      <w:start w:val="1"/>
      <w:numFmt w:val="lowerRoman"/>
      <w:lvlText w:val="%6."/>
      <w:lvlJc w:val="right"/>
      <w:pPr>
        <w:ind w:left="2575" w:hanging="180"/>
      </w:pPr>
    </w:lvl>
    <w:lvl w:ilvl="6" w:tplc="0419000F" w:tentative="1">
      <w:start w:val="1"/>
      <w:numFmt w:val="decimal"/>
      <w:lvlText w:val="%7."/>
      <w:lvlJc w:val="left"/>
      <w:pPr>
        <w:ind w:left="3295" w:hanging="360"/>
      </w:pPr>
    </w:lvl>
    <w:lvl w:ilvl="7" w:tplc="04190019" w:tentative="1">
      <w:start w:val="1"/>
      <w:numFmt w:val="lowerLetter"/>
      <w:lvlText w:val="%8."/>
      <w:lvlJc w:val="left"/>
      <w:pPr>
        <w:ind w:left="4015" w:hanging="360"/>
      </w:pPr>
    </w:lvl>
    <w:lvl w:ilvl="8" w:tplc="0419001B" w:tentative="1">
      <w:start w:val="1"/>
      <w:numFmt w:val="lowerRoman"/>
      <w:lvlText w:val="%9."/>
      <w:lvlJc w:val="right"/>
      <w:pPr>
        <w:ind w:left="4735" w:hanging="180"/>
      </w:pPr>
    </w:lvl>
  </w:abstractNum>
  <w:abstractNum w:abstractNumId="1" w15:restartNumberingAfterBreak="0">
    <w:nsid w:val="3DCE3E55"/>
    <w:multiLevelType w:val="hybridMultilevel"/>
    <w:tmpl w:val="172E9984"/>
    <w:lvl w:ilvl="0" w:tplc="E1B6AFBA">
      <w:start w:val="1"/>
      <w:numFmt w:val="decimal"/>
      <w:lvlText w:val="[%1]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AAF6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A280A4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6E828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34C40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CF304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8C8C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272E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29B30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BA4B6C"/>
    <w:multiLevelType w:val="hybridMultilevel"/>
    <w:tmpl w:val="75BE5F92"/>
    <w:lvl w:ilvl="0" w:tplc="E1B6AFBA">
      <w:start w:val="1"/>
      <w:numFmt w:val="decimal"/>
      <w:lvlText w:val="[%1]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65B9C"/>
    <w:multiLevelType w:val="hybridMultilevel"/>
    <w:tmpl w:val="651A0F62"/>
    <w:lvl w:ilvl="0" w:tplc="E1B6AFBA">
      <w:start w:val="1"/>
      <w:numFmt w:val="decimal"/>
      <w:lvlText w:val="[%1]"/>
      <w:lvlJc w:val="left"/>
      <w:pPr>
        <w:ind w:left="1318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4" w15:restartNumberingAfterBreak="0">
    <w:nsid w:val="4B5C44DF"/>
    <w:multiLevelType w:val="multilevel"/>
    <w:tmpl w:val="D0CA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31CEB"/>
    <w:multiLevelType w:val="hybridMultilevel"/>
    <w:tmpl w:val="2CA41CBC"/>
    <w:lvl w:ilvl="0" w:tplc="BF803A18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99C14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D2EAC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7E883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1241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79E33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B22B5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EB293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6C02C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963375">
    <w:abstractNumId w:val="1"/>
  </w:num>
  <w:num w:numId="2" w16cid:durableId="298149270">
    <w:abstractNumId w:val="5"/>
  </w:num>
  <w:num w:numId="3" w16cid:durableId="863400334">
    <w:abstractNumId w:val="0"/>
  </w:num>
  <w:num w:numId="4" w16cid:durableId="1225264723">
    <w:abstractNumId w:val="3"/>
  </w:num>
  <w:num w:numId="5" w16cid:durableId="2066444036">
    <w:abstractNumId w:val="2"/>
  </w:num>
  <w:num w:numId="6" w16cid:durableId="1828743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8F7"/>
    <w:rsid w:val="000714A7"/>
    <w:rsid w:val="00071D41"/>
    <w:rsid w:val="00096466"/>
    <w:rsid w:val="000D29F3"/>
    <w:rsid w:val="000F4D93"/>
    <w:rsid w:val="00195FC0"/>
    <w:rsid w:val="001C36EF"/>
    <w:rsid w:val="001D65CC"/>
    <w:rsid w:val="001D6890"/>
    <w:rsid w:val="001E1576"/>
    <w:rsid w:val="00215545"/>
    <w:rsid w:val="00257B4E"/>
    <w:rsid w:val="0029345E"/>
    <w:rsid w:val="002A1782"/>
    <w:rsid w:val="002E5EEF"/>
    <w:rsid w:val="00313AAA"/>
    <w:rsid w:val="00342851"/>
    <w:rsid w:val="00382AF5"/>
    <w:rsid w:val="00387962"/>
    <w:rsid w:val="003974A0"/>
    <w:rsid w:val="00397D32"/>
    <w:rsid w:val="003D3D90"/>
    <w:rsid w:val="004010C3"/>
    <w:rsid w:val="004618F4"/>
    <w:rsid w:val="004E3BAF"/>
    <w:rsid w:val="005A2F87"/>
    <w:rsid w:val="00616B86"/>
    <w:rsid w:val="00647DAD"/>
    <w:rsid w:val="00656E21"/>
    <w:rsid w:val="0069213A"/>
    <w:rsid w:val="006F4336"/>
    <w:rsid w:val="007276EF"/>
    <w:rsid w:val="00771902"/>
    <w:rsid w:val="00787397"/>
    <w:rsid w:val="007C5A4B"/>
    <w:rsid w:val="007E6E4F"/>
    <w:rsid w:val="00882243"/>
    <w:rsid w:val="008A582F"/>
    <w:rsid w:val="008F7B69"/>
    <w:rsid w:val="00917862"/>
    <w:rsid w:val="00992447"/>
    <w:rsid w:val="009A68F7"/>
    <w:rsid w:val="009E3395"/>
    <w:rsid w:val="00A140DA"/>
    <w:rsid w:val="00A473C1"/>
    <w:rsid w:val="00AB54FE"/>
    <w:rsid w:val="00AD6D0B"/>
    <w:rsid w:val="00AE5D82"/>
    <w:rsid w:val="00B03772"/>
    <w:rsid w:val="00B10FD4"/>
    <w:rsid w:val="00B125D3"/>
    <w:rsid w:val="00B43DB6"/>
    <w:rsid w:val="00B97599"/>
    <w:rsid w:val="00BC6B3C"/>
    <w:rsid w:val="00C34621"/>
    <w:rsid w:val="00C85F83"/>
    <w:rsid w:val="00C861F0"/>
    <w:rsid w:val="00C874B3"/>
    <w:rsid w:val="00C9100F"/>
    <w:rsid w:val="00CB1CFF"/>
    <w:rsid w:val="00D2766E"/>
    <w:rsid w:val="00D37B47"/>
    <w:rsid w:val="00DE5C5B"/>
    <w:rsid w:val="00E34ADA"/>
    <w:rsid w:val="00E90927"/>
    <w:rsid w:val="00EC499C"/>
    <w:rsid w:val="00F03A60"/>
    <w:rsid w:val="00F342A3"/>
    <w:rsid w:val="00FA7769"/>
    <w:rsid w:val="00F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61974"/>
  <w15:docId w15:val="{52910F0C-DBD4-F74B-A2E2-D3789E04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67" w:lineRule="auto"/>
      <w:ind w:left="10" w:right="567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216" w:line="259" w:lineRule="auto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6" w:line="259" w:lineRule="auto"/>
      <w:ind w:left="10" w:hanging="10"/>
      <w:outlineLvl w:val="1"/>
    </w:pPr>
    <w:rPr>
      <w:rFonts w:ascii="Calibri" w:eastAsia="Calibri" w:hAnsi="Calibri" w:cs="Calibri"/>
      <w:color w:val="000000"/>
      <w:sz w:val="3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B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34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paragraph" w:styleId="11">
    <w:name w:val="toc 1"/>
    <w:hidden/>
    <w:uiPriority w:val="39"/>
    <w:pPr>
      <w:spacing w:before="360" w:after="0" w:line="367" w:lineRule="auto"/>
      <w:ind w:right="567" w:hanging="10"/>
    </w:pPr>
    <w:rPr>
      <w:rFonts w:asciiTheme="majorHAnsi" w:eastAsia="Calibri" w:hAnsiTheme="majorHAnsi" w:cstheme="majorHAnsi"/>
      <w:b/>
      <w:bCs/>
      <w:caps/>
      <w:color w:val="000000"/>
    </w:rPr>
  </w:style>
  <w:style w:type="character" w:styleId="a3">
    <w:name w:val="Hyperlink"/>
    <w:basedOn w:val="a0"/>
    <w:uiPriority w:val="99"/>
    <w:unhideWhenUsed/>
    <w:rsid w:val="0091786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17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7862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91786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zh-CN"/>
      <w14:ligatures w14:val="none"/>
    </w:rPr>
  </w:style>
  <w:style w:type="character" w:customStyle="1" w:styleId="a7">
    <w:name w:val="Нижний колонтитул Знак"/>
    <w:basedOn w:val="a0"/>
    <w:link w:val="a6"/>
    <w:uiPriority w:val="99"/>
    <w:rsid w:val="00917862"/>
    <w:rPr>
      <w:kern w:val="0"/>
      <w:sz w:val="22"/>
      <w:szCs w:val="22"/>
      <w:lang w:eastAsia="zh-CN"/>
      <w14:ligatures w14:val="none"/>
    </w:rPr>
  </w:style>
  <w:style w:type="paragraph" w:styleId="a8">
    <w:name w:val="List Paragraph"/>
    <w:basedOn w:val="a"/>
    <w:uiPriority w:val="34"/>
    <w:qFormat/>
    <w:rsid w:val="00BC6B3C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861F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aa">
    <w:name w:val="Emphasis"/>
    <w:basedOn w:val="a0"/>
    <w:uiPriority w:val="20"/>
    <w:qFormat/>
    <w:rsid w:val="001D65CC"/>
    <w:rPr>
      <w:i/>
      <w:iCs/>
    </w:rPr>
  </w:style>
  <w:style w:type="paragraph" w:styleId="ab">
    <w:name w:val="footnote text"/>
    <w:basedOn w:val="a"/>
    <w:link w:val="ac"/>
    <w:uiPriority w:val="99"/>
    <w:unhideWhenUsed/>
    <w:rsid w:val="000D29F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0D29F3"/>
    <w:rPr>
      <w:rFonts w:ascii="Calibri" w:eastAsia="Calibri" w:hAnsi="Calibri" w:cs="Calibri"/>
      <w:color w:val="000000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D29F3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257B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Strong"/>
    <w:basedOn w:val="a0"/>
    <w:uiPriority w:val="22"/>
    <w:qFormat/>
    <w:rsid w:val="00257B4E"/>
    <w:rPr>
      <w:b/>
      <w:bCs/>
    </w:rPr>
  </w:style>
  <w:style w:type="paragraph" w:styleId="af">
    <w:name w:val="endnote text"/>
    <w:basedOn w:val="a"/>
    <w:link w:val="af0"/>
    <w:uiPriority w:val="99"/>
    <w:semiHidden/>
    <w:unhideWhenUsed/>
    <w:rsid w:val="00A473C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473C1"/>
    <w:rPr>
      <w:rFonts w:ascii="Calibri" w:eastAsia="Calibri" w:hAnsi="Calibri" w:cs="Calibri"/>
      <w:color w:val="000000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8A582F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DE5C5B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E5C5B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8A582F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A582F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A582F"/>
    <w:rPr>
      <w:rFonts w:ascii="Calibri" w:eastAsia="Calibri" w:hAnsi="Calibri" w:cs="Calibri"/>
      <w:color w:val="000000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A582F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A582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f9">
    <w:name w:val="TOC Heading"/>
    <w:basedOn w:val="1"/>
    <w:next w:val="a"/>
    <w:uiPriority w:val="39"/>
    <w:unhideWhenUsed/>
    <w:qFormat/>
    <w:rsid w:val="00F342A3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342A3"/>
    <w:pPr>
      <w:spacing w:before="240" w:after="0"/>
      <w:ind w:left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342A3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342A3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342A3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342A3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342A3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342A3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342A3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balmars/GraphRicciCurvature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rain.bio.msu.ru/eeg_schizophreni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pik.org/course/209247/promo?search=64409626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460AE0-030D-364E-B561-47A74C9A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Кушельман</dc:creator>
  <cp:keywords/>
  <cp:lastModifiedBy>Дана Кушельман</cp:lastModifiedBy>
  <cp:revision>4</cp:revision>
  <cp:lastPrinted>2025-02-02T01:53:00Z</cp:lastPrinted>
  <dcterms:created xsi:type="dcterms:W3CDTF">2025-02-02T01:53:00Z</dcterms:created>
  <dcterms:modified xsi:type="dcterms:W3CDTF">2025-02-02T02:24:00Z</dcterms:modified>
</cp:coreProperties>
</file>