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lang w:val="en-US" w:eastAsia="zh-CN"/>
        </w:rPr>
      </w:pPr>
      <w:r>
        <w:rPr>
          <w:rFonts w:hint="eastAsia"/>
          <w:lang w:val="en-US" w:eastAsia="zh-CN"/>
        </w:rPr>
        <w:t>关于发起1123运动的决定</w:t>
      </w:r>
    </w:p>
    <w:p>
      <w:pPr>
        <w:pStyle w:val="style0"/>
        <w:numPr>
          <w:ilvl w:val="0"/>
          <w:numId w:val="1"/>
        </w:numPr>
        <w:rPr>
          <w:rFonts w:hint="eastAsia"/>
          <w:lang w:val="en-US" w:eastAsia="zh-CN"/>
        </w:rPr>
      </w:pPr>
      <w:r>
        <w:rPr>
          <w:rFonts w:hint="eastAsia"/>
          <w:lang w:val="en-US" w:eastAsia="zh-CN"/>
        </w:rPr>
        <w:t>运动的目的</w:t>
      </w:r>
    </w:p>
    <w:p>
      <w:pPr>
        <w:pStyle w:val="style0"/>
        <w:numPr>
          <w:ilvl w:val="0"/>
          <w:numId w:val="0"/>
        </w:numPr>
        <w:rPr>
          <w:rFonts w:hint="eastAsia"/>
          <w:lang w:val="en-US" w:eastAsia="zh-CN"/>
        </w:rPr>
      </w:pPr>
      <w:r>
        <w:rPr>
          <w:rFonts w:hint="eastAsia"/>
          <w:lang w:val="en-US" w:eastAsia="zh-CN"/>
        </w:rPr>
        <w:t xml:space="preserve">  随着与席金悦关系的不断成熟和面临着李宏伟及其他不明竞争者的压力越来越大，同时结合自强计划的执行实际，可以准确地判断我们当前很有必要发起一场规模宏大的短期见到效果的进步突击运动。这次运动的目的是全面增强我们的个体竞争力，同时尽快使自强计划有序高效的运行起来，为我们在11月23日前向席金悦表白创造条件。</w:t>
      </w:r>
    </w:p>
    <w:p>
      <w:pPr>
        <w:pStyle w:val="style0"/>
        <w:numPr>
          <w:ilvl w:val="0"/>
          <w:numId w:val="1"/>
        </w:numPr>
        <w:ind w:left="0" w:leftChars="0" w:firstLine="0" w:firstLineChars="0"/>
        <w:rPr>
          <w:rFonts w:hint="eastAsia"/>
          <w:lang w:val="en-US" w:eastAsia="zh-CN"/>
        </w:rPr>
      </w:pPr>
      <w:r>
        <w:rPr>
          <w:rFonts w:hint="eastAsia"/>
          <w:lang w:val="en-US" w:eastAsia="zh-CN"/>
        </w:rPr>
        <w:t>运动的指导思想</w:t>
      </w:r>
    </w:p>
    <w:p>
      <w:pPr>
        <w:pStyle w:val="style0"/>
        <w:numPr>
          <w:ilvl w:val="0"/>
          <w:numId w:val="0"/>
        </w:numPr>
        <w:ind w:leftChars="0"/>
        <w:rPr>
          <w:rFonts w:hint="eastAsia"/>
          <w:lang w:val="en-US" w:eastAsia="zh-CN"/>
        </w:rPr>
      </w:pPr>
      <w:r>
        <w:rPr>
          <w:rFonts w:hint="eastAsia"/>
          <w:lang w:val="en-US" w:eastAsia="zh-CN"/>
        </w:rPr>
        <w:t xml:space="preserve">  厉行减肥，整顿金融，降低赤字，增强学习，加强卫生。</w:t>
      </w:r>
    </w:p>
    <w:p>
      <w:pPr>
        <w:pStyle w:val="style0"/>
        <w:numPr>
          <w:ilvl w:val="0"/>
          <w:numId w:val="1"/>
        </w:numPr>
        <w:ind w:left="0" w:leftChars="0" w:firstLine="0" w:firstLineChars="0"/>
        <w:rPr>
          <w:rFonts w:hint="eastAsia"/>
          <w:lang w:val="en-US" w:eastAsia="zh-CN"/>
        </w:rPr>
      </w:pPr>
      <w:r>
        <w:rPr>
          <w:rFonts w:hint="eastAsia"/>
          <w:lang w:val="en-US" w:eastAsia="zh-CN"/>
        </w:rPr>
        <w:t>具体举措</w:t>
      </w:r>
    </w:p>
    <w:p>
      <w:pPr>
        <w:pStyle w:val="style0"/>
        <w:numPr>
          <w:ilvl w:val="0"/>
          <w:numId w:val="2"/>
        </w:numPr>
        <w:ind w:leftChars="0"/>
        <w:rPr>
          <w:rFonts w:hint="eastAsia"/>
          <w:lang w:val="en-US" w:eastAsia="zh-CN"/>
        </w:rPr>
      </w:pPr>
      <w:r>
        <w:rPr>
          <w:rFonts w:hint="eastAsia"/>
          <w:lang w:val="en-US" w:eastAsia="zh-CN"/>
        </w:rPr>
        <w:t>对准备运往家里的储存库的物资进行整理，对于好的，有用的直接加入移动应急非储存库。没用的通过叶子再生进行处理。</w:t>
      </w:r>
    </w:p>
    <w:p>
      <w:pPr>
        <w:pStyle w:val="style0"/>
        <w:numPr>
          <w:ilvl w:val="0"/>
          <w:numId w:val="2"/>
        </w:numPr>
        <w:ind w:leftChars="0"/>
        <w:rPr>
          <w:rFonts w:hint="eastAsia"/>
          <w:lang w:val="en-US" w:eastAsia="zh-CN"/>
        </w:rPr>
      </w:pPr>
      <w:r>
        <w:rPr>
          <w:rFonts w:hint="eastAsia"/>
          <w:lang w:val="en-US" w:eastAsia="zh-CN"/>
        </w:rPr>
        <w:t>对理论力学辅导书进行集中学习处理，组织一期考试笔记，之后加入应急非储库。</w:t>
      </w:r>
    </w:p>
    <w:p>
      <w:pPr>
        <w:pStyle w:val="style0"/>
        <w:numPr>
          <w:ilvl w:val="0"/>
          <w:numId w:val="2"/>
        </w:numPr>
        <w:ind w:leftChars="0"/>
        <w:rPr>
          <w:rFonts w:hint="eastAsia"/>
          <w:lang w:val="en-US" w:eastAsia="zh-CN"/>
        </w:rPr>
      </w:pPr>
      <w:r>
        <w:rPr>
          <w:rFonts w:hint="eastAsia"/>
          <w:lang w:val="en-US" w:eastAsia="zh-CN"/>
        </w:rPr>
        <w:t>将剩余的干脆面作为9包一天的伙食量进行处理。</w:t>
      </w:r>
    </w:p>
    <w:p>
      <w:pPr>
        <w:pStyle w:val="style0"/>
        <w:numPr>
          <w:ilvl w:val="0"/>
          <w:numId w:val="2"/>
        </w:numPr>
        <w:ind w:leftChars="0"/>
        <w:rPr>
          <w:rFonts w:hint="eastAsia"/>
          <w:lang w:val="en-US" w:eastAsia="zh-CN"/>
        </w:rPr>
      </w:pPr>
      <w:r>
        <w:rPr>
          <w:rFonts w:hint="eastAsia"/>
          <w:lang w:val="en-US" w:eastAsia="zh-CN"/>
        </w:rPr>
        <w:t>整理中心考试笔记</w:t>
      </w:r>
    </w:p>
    <w:p>
      <w:pPr>
        <w:pStyle w:val="style0"/>
        <w:numPr>
          <w:ilvl w:val="0"/>
          <w:numId w:val="2"/>
        </w:numPr>
        <w:ind w:leftChars="0"/>
        <w:rPr>
          <w:rFonts w:hint="eastAsia"/>
          <w:lang w:val="en-US" w:eastAsia="zh-CN"/>
        </w:rPr>
      </w:pPr>
      <w:r>
        <w:rPr>
          <w:rFonts w:hint="default"/>
          <w:lang w:val="en-US" w:eastAsia="zh-CN"/>
        </w:rPr>
        <w:t>在中心电脑下载沃家云盘17686837604的所有文件，上传到新的沃家云盘帐号15376155604，原有的云盘文件删除</w:t>
      </w:r>
      <w:r>
        <w:rPr>
          <w:rFonts w:hint="default"/>
          <w:lang w:val="en-US" w:eastAsia="zh-CN"/>
        </w:rPr>
        <w:t>。帐号不再</w:t>
      </w:r>
      <w:r>
        <w:rPr>
          <w:rFonts w:hint="default"/>
          <w:lang w:val="en-US" w:eastAsia="zh-CN"/>
        </w:rPr>
        <w:t>使用。</w:t>
      </w:r>
    </w:p>
    <w:bookmarkStart w:id="0" w:name="_GoBack"/>
    <w:bookmarkEnd w:id="0"/>
    <w:p>
      <w:pPr>
        <w:pStyle w:val="style0"/>
        <w:rPr>
          <w:rFonts w:hint="eastAsia"/>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26295BC"/>
    <w:lvl w:ilvl="0">
      <w:start w:val="1"/>
      <w:numFmt w:val="chineseCounting"/>
      <w:suff w:val="nothing"/>
      <w:lvlText w:val="%1，"/>
      <w:lvlJc w:val="left"/>
      <w:pPr/>
      <w:rPr>
        <w:rFonts w:hint="eastAsia"/>
      </w:rPr>
    </w:lvl>
  </w:abstractNum>
  <w:abstractNum w:abstractNumId="1">
    <w:nsid w:val="00000001"/>
    <w:multiLevelType w:val="singleLevel"/>
    <w:tmpl w:val="BA50B59C"/>
    <w:lvl w:ilvl="0">
      <w:start w:val="1"/>
      <w:numFmt w:val="decimal"/>
      <w:suff w:val="nothing"/>
      <w:lvlText w:val="%1，"/>
      <w:lvlJc w:val="left"/>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table" w:styleId="style154">
    <w:name w:val="Table Grid"/>
    <w:basedOn w:val="style105"/>
    <w:next w:val="style154"/>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367</Words>
  <Pages>1</Pages>
  <Characters>392</Characters>
  <Application>WPS Office</Application>
  <DocSecurity>0</DocSecurity>
  <Paragraphs>12</Paragraphs>
  <ScaleCrop>false</ScaleCrop>
  <LinksUpToDate>false</LinksUpToDate>
  <CharactersWithSpaces>396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不忘初心</dc:creator>
  <lastModifiedBy>HUAWEI MLA-TL10</lastModifiedBy>
  <dcterms:modified xsi:type="dcterms:W3CDTF">2018-10-27T01:35:02Z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6</vt:lpwstr>
  </property>
</Properties>
</file>