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(evtl über das Word Dokument „Game Design Document“ im Dokumenteordner</w:t>
      </w:r>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r>
        <w:rPr>
          <w:sz w:val="24"/>
          <w:szCs w:val="24"/>
        </w:rPr>
        <w:t>Spielengine-Kapitel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Vergleich zwischen Unity und weiteren Gameengines wie zum Beispiel</w:t>
      </w:r>
      <w:r w:rsidR="0097208C" w:rsidRPr="0097208C">
        <w:rPr>
          <w:sz w:val="24"/>
          <w:szCs w:val="24"/>
        </w:rPr>
        <w:t xml:space="preserve"> Unreal Engine</w:t>
      </w:r>
      <w:r w:rsidR="001F4490">
        <w:rPr>
          <w:sz w:val="24"/>
          <w:szCs w:val="24"/>
        </w:rPr>
        <w:t>, GameMaker, GoDot</w:t>
      </w:r>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A139D2">
      <w:pPr>
        <w:pStyle w:val="berschrift1"/>
      </w:pPr>
      <w: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PDF „Politische Bildung meets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(Videospiele können unterteilt werden in Spieleranzahl (Einzel-, Mehrspieler), Alter der Spieler (Kinder-, Erwachsenenspiele, meist gekennzeichnet durch eine Altersfreigabe), Genre (Abenteuer-, Action-, Rollen-, Strategie-, Simulation-, Shooterspiele) oder Darstellung (2D, 3D, First-Person oder Third-Person-Perspektive)) S. 111</w:t>
      </w:r>
    </w:p>
    <w:p w14:paraId="4CF62C51" w14:textId="2F8064AC"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 xml:space="preserve">liegt der Fokus mehr auf Denkaufgaben und weniger auf der direkten Steuerung des Spiels. In dem Genre „Strategiespiele“ werden solche Videospiele vertreten. Ein mögliches Beispiel hierfür ist das rundenbasierte Strategiespiel „Civilizastion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welche die Fähigkeit 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w:t>
      </w:r>
      <w:r w:rsidR="00E32CA5">
        <w:rPr>
          <w:sz w:val="24"/>
          <w:szCs w:val="24"/>
        </w:rPr>
        <w:lastRenderedPageBreak/>
        <w:t xml:space="preserve">Spiel ist „The Witcher 3: Wild Hunt“.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is Strange“.</w:t>
      </w:r>
      <w:r w:rsidR="0039589A">
        <w:rPr>
          <w:sz w:val="24"/>
          <w:szCs w:val="24"/>
        </w:rPr>
        <w:t xml:space="preserve"> Sonst beinhalten „Geschichtsspiele„ allerdings immer stark vorgegebene Elemente und lassen den Spieler selten Orte eigenwillig erkunden, wie es bei „The Witcher 3: Wild Hunt“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r w:rsidRPr="004708FD">
        <w:rPr>
          <w:sz w:val="24"/>
          <w:szCs w:val="24"/>
          <w:highlight w:val="yellow"/>
        </w:rPr>
        <w:t>Serious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Serious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r w:rsidRPr="000C74CC">
        <w:rPr>
          <w:sz w:val="24"/>
          <w:szCs w:val="24"/>
        </w:rPr>
        <w:t>Serious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Videospielelemente wie "Cut-Scenes" hindern den Spieler an eigenen Entscheidungen (in der Zeit der Cutscene)</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r w:rsidRPr="00553A95">
        <w:rPr>
          <w:sz w:val="24"/>
          <w:szCs w:val="24"/>
          <w:highlight w:val="yellow"/>
        </w:rPr>
        <w:t>Storyspielen</w:t>
      </w:r>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character" zu spielen und seine </w:t>
      </w:r>
      <w:r w:rsidRPr="00553A95">
        <w:rPr>
          <w:sz w:val="24"/>
          <w:szCs w:val="24"/>
          <w:highlight w:val="yellow"/>
        </w:rPr>
        <w:t>Handlungen an die Eigenschaften der Spielerfigur anzupassen</w:t>
      </w:r>
      <w:r w:rsidR="00553A95">
        <w:rPr>
          <w:sz w:val="24"/>
          <w:szCs w:val="24"/>
        </w:rPr>
        <w:t xml:space="preserve"> (</w:t>
      </w:r>
      <w:r w:rsidR="00553A95" w:rsidRPr="00553A95">
        <w:rPr>
          <w:sz w:val="24"/>
          <w:szCs w:val="24"/>
          <w:highlight w:val="yellow"/>
        </w:rPr>
        <w:t>Kreativitätfördernd</w:t>
      </w:r>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lastRenderedPageBreak/>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Es kann nicht mit allen Gegenständen/ NPC interagiert werden -&gt; nur für die Narration relevante Gegenstände interagierbar, oder wenige, unwichtige Kleinigkeiten zur Welterkundung, alle Gegenstände interagierbar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lastRenderedPageBreak/>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EVE: Echoes</w:t>
      </w:r>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„Grimmstedt“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Folgende Punkte werden durch Grimmstedt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r>
        <w:lastRenderedPageBreak/>
        <w:t>Serious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Bätzing-Lichtenthäler: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„Spielfreude_als_erfolgreiche_Lern_und_Therapiemethode“</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Folgende Quelle wird oft benutzt: 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Rahmungs-und Einordnungskompetenz (pdf namens „Spielen_in_virtuellen_Gemeinschaften“), Sozialkompetenz (vorallem Koordination, Kooperation und Konfliktregulierung (</w:t>
      </w:r>
      <w:r w:rsidR="00942578">
        <w:rPr>
          <w:i/>
          <w:iCs/>
        </w:rPr>
        <w:t>hier noch castranova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(grown up digital von don tapscott)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„Serious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„Applied Games“ = Serious Games + alle Unterhaltungsspie</w:t>
      </w:r>
      <w:r>
        <w:t>le, die (ungewollt) Teile des Gehirn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Das soll ein Serious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Bei der Videospielklasse konnte eine Steigerung des logischen Denkvermögens von im Schnitt 90 IQ auf 101 IQ gemesen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23293ED9" w:rsidR="004F00B2" w:rsidRDefault="00F12E17" w:rsidP="004F00B2">
      <w:pPr>
        <w:pStyle w:val="Listenabsatz"/>
        <w:numPr>
          <w:ilvl w:val="0"/>
          <w:numId w:val="13"/>
        </w:numPr>
        <w:spacing w:line="276" w:lineRule="auto"/>
      </w:pPr>
      <w:r>
        <w:t xml:space="preserve">Die Wahl der geeigneten Spielmechaniken ist essenziel für die Wirksamkeit </w:t>
      </w:r>
      <w:r w:rsidR="00152F26">
        <w:t>eines Applied Games</w:t>
      </w:r>
    </w:p>
    <w:p w14:paraId="02DDB8C7" w14:textId="19C5F17D" w:rsidR="00152F26" w:rsidRDefault="00152F26" w:rsidP="00152F26">
      <w:pPr>
        <w:pStyle w:val="Listenabsatz"/>
        <w:numPr>
          <w:ilvl w:val="1"/>
          <w:numId w:val="13"/>
        </w:numPr>
        <w:spacing w:line="276" w:lineRule="auto"/>
      </w:pPr>
      <w:r>
        <w:rPr>
          <w:noProof/>
        </w:rPr>
        <mc:AlternateContent>
          <mc:Choice Requires="wps">
            <w:drawing>
              <wp:anchor distT="0" distB="0" distL="114300" distR="114300" simplePos="0" relativeHeight="251659264" behindDoc="0" locked="0" layoutInCell="1" allowOverlap="1" wp14:anchorId="59CE02DA" wp14:editId="374FA531">
                <wp:simplePos x="0" y="0"/>
                <wp:positionH relativeFrom="column">
                  <wp:posOffset>2448559</wp:posOffset>
                </wp:positionH>
                <wp:positionV relativeFrom="paragraph">
                  <wp:posOffset>173688</wp:posOffset>
                </wp:positionV>
                <wp:extent cx="134713" cy="245516"/>
                <wp:effectExtent l="0" t="0" r="17780" b="78740"/>
                <wp:wrapNone/>
                <wp:docPr id="1494819375" name="Gewitterblitz 1"/>
                <wp:cNvGraphicFramePr/>
                <a:graphic xmlns:a="http://schemas.openxmlformats.org/drawingml/2006/main">
                  <a:graphicData uri="http://schemas.microsoft.com/office/word/2010/wordprocessingShape">
                    <wps:wsp>
                      <wps:cNvSpPr/>
                      <wps:spPr>
                        <a:xfrm rot="1985721">
                          <a:off x="0" y="0"/>
                          <a:ext cx="134713" cy="245516"/>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C55B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92.8pt;margin-top:13.7pt;width:10.6pt;height:19.35pt;rotation:21689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" fillcolor="#4472c4 [3204]" strokecolor="#09101d [484]" strokeweight="1pt"/>
            </w:pict>
          </mc:Fallback>
        </mc:AlternateContent>
      </w:r>
      <w:r>
        <w:t xml:space="preserve">Es soll Konzentrationsfähigkeit trainiert werden aber Gamedesign adressiert jedoch Hand-Augen-Koordination </w:t>
      </w:r>
    </w:p>
    <w:p w14:paraId="455A27EA" w14:textId="6940CF83" w:rsidR="00152F26" w:rsidRDefault="00152F26" w:rsidP="00152F26">
      <w:pPr>
        <w:pStyle w:val="Listenabsatz"/>
        <w:numPr>
          <w:ilvl w:val="1"/>
          <w:numId w:val="13"/>
        </w:numPr>
        <w:spacing w:line="276" w:lineRule="auto"/>
      </w:pPr>
      <w:r>
        <w:t>Bei Wahl der adäquaten Spielmechanik kann es auch zu unerwarteten Effekten kommen</w:t>
      </w:r>
    </w:p>
    <w:p w14:paraId="3A56B04B" w14:textId="4F307811" w:rsidR="00152F26" w:rsidRDefault="00DD3BB6" w:rsidP="00152F26">
      <w:pPr>
        <w:pStyle w:val="Listenabsatz"/>
        <w:numPr>
          <w:ilvl w:val="0"/>
          <w:numId w:val="14"/>
        </w:numPr>
        <w:spacing w:line="276" w:lineRule="auto"/>
      </w:pPr>
      <w:r>
        <w:t>Applied Games sollen so gestaltet werden, dass die Zielgruppe und deren Ansprüche hinsichtlich Zugang und Lernkurve berücksichtigt werden</w:t>
      </w:r>
    </w:p>
    <w:p w14:paraId="38FC33C5" w14:textId="08CF3DE3" w:rsidR="00DD3BB6" w:rsidRDefault="00DD3BB6" w:rsidP="00152F26">
      <w:pPr>
        <w:pStyle w:val="Listenabsatz"/>
        <w:numPr>
          <w:ilvl w:val="0"/>
          <w:numId w:val="14"/>
        </w:numPr>
        <w:spacing w:line="276" w:lineRule="auto"/>
      </w:pPr>
      <w:r>
        <w:t>Motivation und Medienzugang für Zielgruppenermittlung relevant</w:t>
      </w:r>
    </w:p>
    <w:p w14:paraId="5B018D78" w14:textId="60D2BC27" w:rsidR="00DD3BB6" w:rsidRDefault="00DD3BB6" w:rsidP="00152F26">
      <w:pPr>
        <w:pStyle w:val="Listenabsatz"/>
        <w:numPr>
          <w:ilvl w:val="0"/>
          <w:numId w:val="14"/>
        </w:numPr>
        <w:spacing w:line="276" w:lineRule="auto"/>
      </w:pPr>
      <w:r>
        <w:t xml:space="preserve">Spielprinzip = Was will ich erreichen (z.B. Konzentrationsverbesserung) + Was motiviert die </w:t>
      </w:r>
      <w:r>
        <w:t>Zielgruppe</w:t>
      </w:r>
      <w:r>
        <w:t>/Anforderungen der Zielgruppe</w:t>
      </w:r>
    </w:p>
    <w:p w14:paraId="15FE1EF8" w14:textId="23FE8A51" w:rsidR="00DD3BB6" w:rsidRDefault="00AA7487" w:rsidP="00152F26">
      <w:pPr>
        <w:pStyle w:val="Listenabsatz"/>
        <w:numPr>
          <w:ilvl w:val="0"/>
          <w:numId w:val="14"/>
        </w:numPr>
        <w:spacing w:line="276" w:lineRule="auto"/>
      </w:pPr>
      <w:r>
        <w:t>Motivation muss erhalten bleiben damit Lernerfolg nachhaltig bestehen bleibt</w:t>
      </w:r>
    </w:p>
    <w:p w14:paraId="4C950F76" w14:textId="338DDF59" w:rsidR="00AA7487" w:rsidRDefault="00AA7487" w:rsidP="00152F26">
      <w:pPr>
        <w:pStyle w:val="Listenabsatz"/>
        <w:numPr>
          <w:ilvl w:val="0"/>
          <w:numId w:val="14"/>
        </w:numPr>
        <w:spacing w:line="276" w:lineRule="auto"/>
      </w:pPr>
      <w:r>
        <w:t>Verschiedene Spielprinzipien für Applied/Serious Games:</w:t>
      </w:r>
    </w:p>
    <w:p w14:paraId="6FFA4DF0" w14:textId="41E1888F" w:rsidR="00AA7487" w:rsidRDefault="00AA7487" w:rsidP="00AA7487">
      <w:pPr>
        <w:pStyle w:val="Listenabsatz"/>
        <w:numPr>
          <w:ilvl w:val="1"/>
          <w:numId w:val="14"/>
        </w:numPr>
        <w:spacing w:line="276" w:lineRule="auto"/>
      </w:pPr>
      <w:r>
        <w:t xml:space="preserve">Durch zeitbasierte und mit „Highscores“ gekoppelten Frequenzen kann </w:t>
      </w:r>
      <w:r>
        <w:t>„Lernen durch Einübung“</w:t>
      </w:r>
      <w:r>
        <w:t xml:space="preserve"> hergestellt werden</w:t>
      </w:r>
    </w:p>
    <w:p w14:paraId="42149980" w14:textId="3372CE7B" w:rsidR="00AA7487" w:rsidRDefault="00AA7487" w:rsidP="00AA7487">
      <w:pPr>
        <w:pStyle w:val="Listenabsatz"/>
        <w:numPr>
          <w:ilvl w:val="1"/>
          <w:numId w:val="14"/>
        </w:numPr>
        <w:spacing w:line="276" w:lineRule="auto"/>
      </w:pPr>
      <w:r>
        <w:t>Problemlösungskompetenz wird überall gefördert, wo die Interaktionsmöglichkeiten variieren, aber das Spielprinzip bestehen bleibt (z.B. Plattformer). Es werden dann alternative Entscheidungs- und Lösungsmöglichkeiten angeboten</w:t>
      </w:r>
    </w:p>
    <w:p w14:paraId="03377CC4" w14:textId="64B28C52" w:rsidR="00AA7487" w:rsidRDefault="00AA7487" w:rsidP="00AA7487">
      <w:pPr>
        <w:pStyle w:val="Listenabsatz"/>
        <w:numPr>
          <w:ilvl w:val="1"/>
          <w:numId w:val="14"/>
        </w:numPr>
        <w:spacing w:line="276" w:lineRule="auto"/>
      </w:pPr>
      <w:r>
        <w:t xml:space="preserve">In offenen Spielwelten wird das Entdecken und Konstruieren gefördert, welches wiederrum </w:t>
      </w:r>
      <w:r w:rsidR="000B6A0D">
        <w:t>das Finden</w:t>
      </w:r>
      <w:r>
        <w:t xml:space="preserve"> von verschiedenen Strategien als Lösungswege ermöglicht</w:t>
      </w:r>
    </w:p>
    <w:p w14:paraId="7FC57F46" w14:textId="565FB732" w:rsidR="00AA7487" w:rsidRDefault="000B6A0D" w:rsidP="00AA7487">
      <w:pPr>
        <w:pStyle w:val="Listenabsatz"/>
        <w:numPr>
          <w:ilvl w:val="1"/>
          <w:numId w:val="14"/>
        </w:numPr>
        <w:spacing w:line="276" w:lineRule="auto"/>
      </w:pPr>
      <w:r>
        <w:t>Softwarewerkzeuge (wie Sandbox, oder man kann gewisse Spielparameter verstellen) führen zur Kreativitätsförderung</w:t>
      </w:r>
    </w:p>
    <w:p w14:paraId="30B0AFAD" w14:textId="3DF39FB8" w:rsidR="00CD1990" w:rsidRDefault="00CD1990" w:rsidP="00CD1990">
      <w:pPr>
        <w:pStyle w:val="Listenabsatz"/>
        <w:numPr>
          <w:ilvl w:val="0"/>
          <w:numId w:val="15"/>
        </w:numPr>
        <w:spacing w:line="276" w:lineRule="auto"/>
      </w:pPr>
      <w:r>
        <w:t>Belohnungen, welche nicht nur schön anzuschauen sind, sondern den Spieler im Spiel voran bringen, können sehr motivierend sein. Diese könnten sein:</w:t>
      </w:r>
    </w:p>
    <w:p w14:paraId="18589778" w14:textId="2F829566" w:rsidR="00CD1990" w:rsidRDefault="00CD1990" w:rsidP="00CD1990">
      <w:pPr>
        <w:pStyle w:val="Listenabsatz"/>
        <w:numPr>
          <w:ilvl w:val="1"/>
          <w:numId w:val="15"/>
        </w:numPr>
        <w:spacing w:line="276" w:lineRule="auto"/>
      </w:pPr>
      <w:r>
        <w:t>Verbesserungen der Figur -„Skills“ (z.B. mehr Leben, mehr Ausdauer)</w:t>
      </w:r>
    </w:p>
    <w:p w14:paraId="01D05BCF" w14:textId="705E160D" w:rsidR="00CD1990" w:rsidRDefault="00CD1990" w:rsidP="00CD1990">
      <w:pPr>
        <w:pStyle w:val="Listenabsatz"/>
        <w:numPr>
          <w:ilvl w:val="1"/>
          <w:numId w:val="15"/>
        </w:numPr>
        <w:spacing w:line="276" w:lineRule="auto"/>
      </w:pPr>
      <w:r>
        <w:t xml:space="preserve">Verbesserung der Ausstattung der Figur </w:t>
      </w:r>
    </w:p>
    <w:p w14:paraId="61FCD83F" w14:textId="62AC2303" w:rsidR="00CD1990" w:rsidRDefault="00CD1990" w:rsidP="00CD1990">
      <w:pPr>
        <w:pStyle w:val="Listenabsatz"/>
        <w:numPr>
          <w:ilvl w:val="1"/>
          <w:numId w:val="15"/>
        </w:numPr>
        <w:spacing w:line="276" w:lineRule="auto"/>
      </w:pPr>
      <w:r>
        <w:t>Verlängerung der Spielzeit (zur Erhöhung des Highscores)</w:t>
      </w:r>
    </w:p>
    <w:p w14:paraId="1764EF71" w14:textId="1A01D80D" w:rsidR="00CD1990" w:rsidRDefault="00CD1990" w:rsidP="00CD1990">
      <w:pPr>
        <w:pStyle w:val="Listenabsatz"/>
        <w:numPr>
          <w:ilvl w:val="1"/>
          <w:numId w:val="15"/>
        </w:numPr>
        <w:spacing w:line="276" w:lineRule="auto"/>
      </w:pPr>
      <w:r>
        <w:t>Erweiterung des Spielfeldes</w:t>
      </w:r>
    </w:p>
    <w:p w14:paraId="0B93A09A" w14:textId="7811A93F" w:rsidR="00CD1990" w:rsidRDefault="00CD1990" w:rsidP="00CD1990">
      <w:pPr>
        <w:pStyle w:val="Listenabsatz"/>
        <w:numPr>
          <w:ilvl w:val="1"/>
          <w:numId w:val="15"/>
        </w:numPr>
        <w:spacing w:line="276" w:lineRule="auto"/>
      </w:pPr>
      <w:r>
        <w:t xml:space="preserve">Lösen von Rätseln, die die Geschichte </w:t>
      </w:r>
      <w:r w:rsidR="002538BB">
        <w:t>weitererzählen</w:t>
      </w:r>
      <w:r>
        <w:t xml:space="preserve"> (Neugierde, neue Orte oder Figuren kennenzulernen)</w:t>
      </w:r>
    </w:p>
    <w:p w14:paraId="2D8EC2E1" w14:textId="3361A7D2" w:rsidR="002538BB" w:rsidRDefault="00CD1990" w:rsidP="00CD1990">
      <w:pPr>
        <w:pStyle w:val="Listenabsatz"/>
        <w:numPr>
          <w:ilvl w:val="1"/>
          <w:numId w:val="15"/>
        </w:numPr>
        <w:spacing w:line="276" w:lineRule="auto"/>
      </w:pPr>
      <w:r>
        <w:t>Spannung auf Verlauf und Ausgang der Geschichte</w:t>
      </w:r>
    </w:p>
    <w:p w14:paraId="13F8F313" w14:textId="7BD6ACB1" w:rsidR="002538BB" w:rsidRPr="00A139D2" w:rsidRDefault="002538BB" w:rsidP="002538BB">
      <w:pPr>
        <w:pStyle w:val="Listenabsatz"/>
        <w:numPr>
          <w:ilvl w:val="0"/>
          <w:numId w:val="15"/>
        </w:numPr>
        <w:spacing w:line="276" w:lineRule="auto"/>
      </w:pPr>
      <w:r>
        <w:t>Alle Spiele, die Spielspaß erzeugen, fördern Intelligenz</w:t>
      </w:r>
    </w:p>
    <w:sectPr w:rsidR="002538BB" w:rsidRPr="00A139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007EC5"/>
    <w:multiLevelType w:val="hybridMultilevel"/>
    <w:tmpl w:val="FAC62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7105F6"/>
    <w:multiLevelType w:val="hybridMultilevel"/>
    <w:tmpl w:val="0A62C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0"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2"/>
  </w:num>
  <w:num w:numId="2" w16cid:durableId="678966710">
    <w:abstractNumId w:val="6"/>
  </w:num>
  <w:num w:numId="3" w16cid:durableId="2040203703">
    <w:abstractNumId w:val="11"/>
  </w:num>
  <w:num w:numId="4" w16cid:durableId="417749101">
    <w:abstractNumId w:val="2"/>
  </w:num>
  <w:num w:numId="5" w16cid:durableId="700201758">
    <w:abstractNumId w:val="5"/>
  </w:num>
  <w:num w:numId="6" w16cid:durableId="882910346">
    <w:abstractNumId w:val="14"/>
  </w:num>
  <w:num w:numId="7" w16cid:durableId="1959330636">
    <w:abstractNumId w:val="7"/>
  </w:num>
  <w:num w:numId="8" w16cid:durableId="602225277">
    <w:abstractNumId w:val="0"/>
  </w:num>
  <w:num w:numId="9" w16cid:durableId="346520645">
    <w:abstractNumId w:val="9"/>
  </w:num>
  <w:num w:numId="10" w16cid:durableId="1669408298">
    <w:abstractNumId w:val="10"/>
  </w:num>
  <w:num w:numId="11" w16cid:durableId="1395277810">
    <w:abstractNumId w:val="13"/>
  </w:num>
  <w:num w:numId="12" w16cid:durableId="42994996">
    <w:abstractNumId w:val="3"/>
  </w:num>
  <w:num w:numId="13" w16cid:durableId="1069156333">
    <w:abstractNumId w:val="8"/>
  </w:num>
  <w:num w:numId="14" w16cid:durableId="1614554841">
    <w:abstractNumId w:val="1"/>
  </w:num>
  <w:num w:numId="15" w16cid:durableId="335227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B6A0D"/>
    <w:rsid w:val="000C74CC"/>
    <w:rsid w:val="000F105E"/>
    <w:rsid w:val="001153D9"/>
    <w:rsid w:val="00152F26"/>
    <w:rsid w:val="001F1548"/>
    <w:rsid w:val="001F4490"/>
    <w:rsid w:val="002538BB"/>
    <w:rsid w:val="002A1B0D"/>
    <w:rsid w:val="00316A7C"/>
    <w:rsid w:val="00340DC7"/>
    <w:rsid w:val="0039589A"/>
    <w:rsid w:val="003A072E"/>
    <w:rsid w:val="0040796C"/>
    <w:rsid w:val="0041633B"/>
    <w:rsid w:val="004708FD"/>
    <w:rsid w:val="004A1F93"/>
    <w:rsid w:val="004B3E27"/>
    <w:rsid w:val="004E39E1"/>
    <w:rsid w:val="004F00B2"/>
    <w:rsid w:val="004F0D2C"/>
    <w:rsid w:val="005018F5"/>
    <w:rsid w:val="00503CC3"/>
    <w:rsid w:val="00553A95"/>
    <w:rsid w:val="00570BC3"/>
    <w:rsid w:val="00635A71"/>
    <w:rsid w:val="007310BE"/>
    <w:rsid w:val="00756A87"/>
    <w:rsid w:val="00767491"/>
    <w:rsid w:val="007A4634"/>
    <w:rsid w:val="007E177B"/>
    <w:rsid w:val="007F4C60"/>
    <w:rsid w:val="00827F4B"/>
    <w:rsid w:val="00867600"/>
    <w:rsid w:val="00942578"/>
    <w:rsid w:val="00946941"/>
    <w:rsid w:val="009640FD"/>
    <w:rsid w:val="0097208C"/>
    <w:rsid w:val="009B703A"/>
    <w:rsid w:val="009E30A4"/>
    <w:rsid w:val="00A139D2"/>
    <w:rsid w:val="00A32223"/>
    <w:rsid w:val="00A54335"/>
    <w:rsid w:val="00A67FD3"/>
    <w:rsid w:val="00A87979"/>
    <w:rsid w:val="00AA7487"/>
    <w:rsid w:val="00BC765C"/>
    <w:rsid w:val="00C02845"/>
    <w:rsid w:val="00C52C82"/>
    <w:rsid w:val="00CC0C97"/>
    <w:rsid w:val="00CD1990"/>
    <w:rsid w:val="00DD3BB6"/>
    <w:rsid w:val="00E32CA5"/>
    <w:rsid w:val="00E45733"/>
    <w:rsid w:val="00E74270"/>
    <w:rsid w:val="00F12E17"/>
    <w:rsid w:val="00F15649"/>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hyperlink" Target="https://www.intermediadesign.de/projekte/lampinis-magische-woerter" TargetMode="External"/><Relationship Id="rId3" Type="http://schemas.openxmlformats.org/officeDocument/2006/relationships/styles" Target="style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2304</Words>
  <Characters>14521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35</cp:revision>
  <dcterms:created xsi:type="dcterms:W3CDTF">2023-10-09T11:58:00Z</dcterms:created>
  <dcterms:modified xsi:type="dcterms:W3CDTF">2023-11-17T11:56:00Z</dcterms:modified>
</cp:coreProperties>
</file>