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(evtl über das Word Dokument „Game Design Document“ im Dokumenteordner</w:t>
      </w:r>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r>
        <w:rPr>
          <w:sz w:val="24"/>
          <w:szCs w:val="24"/>
        </w:rPr>
        <w:t>Spielengine-Kapitel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6412D94E" w14:textId="42276F96" w:rsidR="00A139D2" w:rsidRPr="00A139D2" w:rsidRDefault="004E39E1" w:rsidP="00A139D2">
      <w:pPr>
        <w:pStyle w:val="berschrift1"/>
      </w:pPr>
      <w:r>
        <w:t>Spiel-</w:t>
      </w:r>
      <w:r w:rsidR="004A1F93">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Vergleich zwischen Unity und weiteren Gameengines wie zum Beispiel</w:t>
      </w:r>
      <w:r w:rsidR="0097208C" w:rsidRPr="0097208C">
        <w:rPr>
          <w:sz w:val="24"/>
          <w:szCs w:val="24"/>
        </w:rPr>
        <w:t xml:space="preserve"> Unreal Engine</w:t>
      </w:r>
      <w:r w:rsidR="001F4490">
        <w:rPr>
          <w:sz w:val="24"/>
          <w:szCs w:val="24"/>
        </w:rPr>
        <w:t>, GameMaker, GoDot</w:t>
      </w:r>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3393438F" w14:textId="68D682F2" w:rsidR="00E32CA5" w:rsidRDefault="00FB4E98" w:rsidP="00A139D2">
      <w:pPr>
        <w:pStyle w:val="berschrift1"/>
      </w:pPr>
      <w:r>
        <w:lastRenderedPageBreak/>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6"/>
                    <a:stretch>
                      <a:fillRect/>
                    </a:stretch>
                  </pic:blipFill>
                  <pic:spPr>
                    <a:xfrm>
                      <a:off x="0" y="0"/>
                      <a:ext cx="2867425" cy="1448002"/>
                    </a:xfrm>
                    <a:prstGeom prst="rect">
                      <a:avLst/>
                    </a:prstGeom>
                  </pic:spPr>
                </pic:pic>
              </a:graphicData>
            </a:graphic>
          </wp:inline>
        </w:drawing>
      </w:r>
    </w:p>
    <w:p w14:paraId="6FCF82D6" w14:textId="1A625309" w:rsidR="00FB4E98" w:rsidRDefault="00FB4E98" w:rsidP="00FB4E98">
      <w:pPr>
        <w:spacing w:line="360" w:lineRule="auto"/>
        <w:rPr>
          <w:sz w:val="24"/>
          <w:szCs w:val="24"/>
        </w:rPr>
      </w:pPr>
      <w:r w:rsidRPr="00FB4E98">
        <w:rPr>
          <w:sz w:val="24"/>
          <w:szCs w:val="24"/>
        </w:rPr>
        <w:t>Quelle:</w:t>
      </w:r>
      <w:r>
        <w:rPr>
          <w:sz w:val="24"/>
          <w:szCs w:val="24"/>
        </w:rPr>
        <w:t xml:space="preserve"> </w:t>
      </w:r>
      <w:r w:rsidR="003A072E">
        <w:rPr>
          <w:sz w:val="24"/>
          <w:szCs w:val="24"/>
        </w:rPr>
        <w:t>PDF „Politische Bildung meets Kulturelle Bildung“</w:t>
      </w:r>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(Videospiele können unterteilt werden in Spieleranzahl (Einzel-, Mehrspieler), Alter der Spieler (Kinder-, Erwachsenenspiele, meist gekennzeichnet durch eine Altersfreigabe), Genre (Abenteuer-, Action-, Rollen-, Strategie-, Simulation-, Shooterspiele) oder Darstellung (2D, 3D, First-Person oder Third-Person-Perspektive)) S. 111</w:t>
      </w:r>
    </w:p>
    <w:p w14:paraId="4CF62C51" w14:textId="2F8064AC"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 xml:space="preserve">liegt der Fokus mehr auf Denkaufgaben und weniger auf der direkten Steuerung des Spiels. In dem Genre „Strategiespiele“ werden solche Videospiele vertreten. Ein mögliches Beispiel hierfür ist das rundenbasierte Strategiespiel „Civilizastion VI“, bei welchem der Spieler Anführer einer Zivilisation ist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7" w:history="1">
        <w:r w:rsidR="003A072E" w:rsidRPr="00F21D87">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welche die Fähigkeit Konflikte zu lösen anregen soll, und manchmal einen ethischen oder moralischen 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w:t>
      </w:r>
      <w:r w:rsidR="00E32CA5">
        <w:rPr>
          <w:sz w:val="24"/>
          <w:szCs w:val="24"/>
        </w:rPr>
        <w:lastRenderedPageBreak/>
        <w:t xml:space="preserve">Spiel ist „The Witcher 3: Wild Hunt“.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 xml:space="preserve">Die letzte Ecke des Dreiecks lautet “Geschichte”.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is Strange“.</w:t>
      </w:r>
      <w:r w:rsidR="0039589A">
        <w:rPr>
          <w:sz w:val="24"/>
          <w:szCs w:val="24"/>
        </w:rPr>
        <w:t xml:space="preserve"> Sonst beinhalten „Geschichtsspiele„ allerdings immer stark vorgegebene Elemente und lassen den Spieler selten Orte eigenwillig erkunden, wie es bei „The Witcher 3: Wild Hunt“ der Fall ist.</w:t>
      </w:r>
      <w:r w:rsidR="00E32CA5">
        <w:rPr>
          <w:sz w:val="24"/>
          <w:szCs w:val="24"/>
        </w:rPr>
        <w:t xml:space="preserve"> </w:t>
      </w:r>
      <w:r w:rsidR="0039589A">
        <w:rPr>
          <w:sz w:val="24"/>
          <w:szCs w:val="24"/>
        </w:rPr>
        <w:t>Besonders zur kulturellen oder politischen Bildung sind diese Art an Videospielen gut geeignet.</w:t>
      </w:r>
      <w:r w:rsidR="00E32CA5" w:rsidRPr="0039589A">
        <w:rPr>
          <w:sz w:val="24"/>
          <w:szCs w:val="24"/>
        </w:rPr>
        <w:t>(S. 11</w:t>
      </w:r>
      <w:r w:rsidR="0039589A" w:rsidRPr="0039589A">
        <w:rPr>
          <w:sz w:val="24"/>
          <w:szCs w:val="24"/>
        </w:rPr>
        <w:t>2</w:t>
      </w:r>
      <w:r w:rsidR="00E32CA5" w:rsidRPr="0039589A">
        <w:rPr>
          <w:sz w:val="24"/>
          <w:szCs w:val="24"/>
        </w:rPr>
        <w:t xml:space="preserve">, </w:t>
      </w:r>
      <w:hyperlink r:id="rId8"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27B6F4A4" w14:textId="0357FF59" w:rsidR="000C74CC" w:rsidRPr="000C74CC" w:rsidRDefault="000C74CC" w:rsidP="000C74CC">
      <w:pPr>
        <w:pStyle w:val="Listenabsatz"/>
        <w:numPr>
          <w:ilvl w:val="0"/>
          <w:numId w:val="7"/>
        </w:numPr>
        <w:spacing w:line="360" w:lineRule="auto"/>
        <w:rPr>
          <w:sz w:val="24"/>
          <w:szCs w:val="24"/>
        </w:rPr>
      </w:pPr>
      <w:r w:rsidRPr="004708FD">
        <w:rPr>
          <w:sz w:val="24"/>
          <w:szCs w:val="24"/>
          <w:highlight w:val="yellow"/>
        </w:rPr>
        <w:t>Serious Games</w:t>
      </w:r>
      <w:r w:rsidRPr="000C74CC">
        <w:rPr>
          <w:sz w:val="24"/>
          <w:szCs w:val="24"/>
        </w:rPr>
        <w:t xml:space="preserve"> sind Zwischenglied zwischen Lernspielen und unterhaltenden Videospielen (S. 113)</w:t>
      </w:r>
    </w:p>
    <w:p w14:paraId="30D407AD" w14:textId="592C03EB" w:rsidR="000C74CC" w:rsidRPr="004708FD" w:rsidRDefault="000C74CC" w:rsidP="000C74CC">
      <w:pPr>
        <w:pStyle w:val="Listenabsatz"/>
        <w:numPr>
          <w:ilvl w:val="1"/>
          <w:numId w:val="7"/>
        </w:numPr>
        <w:spacing w:line="360" w:lineRule="auto"/>
        <w:rPr>
          <w:sz w:val="24"/>
          <w:szCs w:val="24"/>
          <w:highlight w:val="yellow"/>
        </w:rPr>
      </w:pPr>
      <w:r w:rsidRPr="000C74CC">
        <w:rPr>
          <w:sz w:val="24"/>
          <w:szCs w:val="24"/>
        </w:rPr>
        <w:t xml:space="preserve">damit stellen sie das perfekte Medium für Kinder und Jugendliche dar, die selbst in ihrer Freizeit gerne Videospiele spielen, da Serious Games die Kinder </w:t>
      </w:r>
      <w:r w:rsidRPr="004708FD">
        <w:rPr>
          <w:sz w:val="24"/>
          <w:szCs w:val="24"/>
          <w:highlight w:val="yellow"/>
        </w:rPr>
        <w:t>unterhalten</w:t>
      </w:r>
      <w:r w:rsidRPr="000C74CC">
        <w:rPr>
          <w:sz w:val="24"/>
          <w:szCs w:val="24"/>
        </w:rPr>
        <w:t xml:space="preserve"> ihnen </w:t>
      </w:r>
      <w:r w:rsidRPr="004708FD">
        <w:rPr>
          <w:sz w:val="24"/>
          <w:szCs w:val="24"/>
          <w:highlight w:val="yellow"/>
        </w:rPr>
        <w:t>aber gleichzeitig etwas beibringen</w:t>
      </w:r>
    </w:p>
    <w:p w14:paraId="5137585B" w14:textId="59F2E165"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Lerninhalte werden spielerisch </w:t>
      </w:r>
      <w:r w:rsidR="004708FD" w:rsidRPr="000C74CC">
        <w:rPr>
          <w:sz w:val="24"/>
          <w:szCs w:val="24"/>
        </w:rPr>
        <w:t>angeeignet</w:t>
      </w:r>
      <w:r w:rsidRPr="000C74CC">
        <w:rPr>
          <w:sz w:val="24"/>
          <w:szCs w:val="24"/>
        </w:rPr>
        <w:t xml:space="preserve"> (S. 113)</w:t>
      </w:r>
    </w:p>
    <w:p w14:paraId="53457319" w14:textId="2A1CDECB" w:rsidR="000C74CC" w:rsidRPr="000C74CC" w:rsidRDefault="000C74CC" w:rsidP="000C74CC">
      <w:pPr>
        <w:pStyle w:val="Listenabsatz"/>
        <w:numPr>
          <w:ilvl w:val="0"/>
          <w:numId w:val="7"/>
        </w:numPr>
        <w:spacing w:line="360" w:lineRule="auto"/>
        <w:rPr>
          <w:sz w:val="24"/>
          <w:szCs w:val="24"/>
        </w:rPr>
      </w:pPr>
      <w:r w:rsidRPr="000C74CC">
        <w:rPr>
          <w:sz w:val="24"/>
          <w:szCs w:val="24"/>
        </w:rPr>
        <w:t>Serious Games sind eher in der "Denken" Kategorie untergeordnet (S. 113)</w:t>
      </w:r>
    </w:p>
    <w:p w14:paraId="2A5D7055" w14:textId="1C76F3F5" w:rsidR="000C74CC" w:rsidRPr="000C74CC" w:rsidRDefault="000C74CC" w:rsidP="000C74CC">
      <w:pPr>
        <w:pStyle w:val="Listenabsatz"/>
        <w:numPr>
          <w:ilvl w:val="0"/>
          <w:numId w:val="7"/>
        </w:numPr>
        <w:spacing w:line="360" w:lineRule="auto"/>
        <w:rPr>
          <w:sz w:val="24"/>
          <w:szCs w:val="24"/>
        </w:rPr>
      </w:pPr>
      <w:r w:rsidRPr="000C74CC">
        <w:rPr>
          <w:sz w:val="24"/>
          <w:szCs w:val="24"/>
        </w:rPr>
        <w:t>Videospielelemente wie "Cut-Scenes" hindern den Spieler an eigenen Entscheidungen (in der Zeit der Cutscene)</w:t>
      </w:r>
      <w:r w:rsidR="00553A95">
        <w:rPr>
          <w:sz w:val="24"/>
          <w:szCs w:val="24"/>
        </w:rPr>
        <w:t xml:space="preserve"> und geben eigene Handlungen vor</w:t>
      </w:r>
      <w:r w:rsidRPr="000C74CC">
        <w:rPr>
          <w:sz w:val="24"/>
          <w:szCs w:val="24"/>
        </w:rPr>
        <w:t xml:space="preserve"> (S. 117)</w:t>
      </w:r>
    </w:p>
    <w:p w14:paraId="5DAB3615" w14:textId="250F1FB7"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in </w:t>
      </w:r>
      <w:r w:rsidRPr="00553A95">
        <w:rPr>
          <w:sz w:val="24"/>
          <w:szCs w:val="24"/>
          <w:highlight w:val="yellow"/>
        </w:rPr>
        <w:t>Storyspielen</w:t>
      </w:r>
      <w:r w:rsidRPr="000C74CC">
        <w:rPr>
          <w:sz w:val="24"/>
          <w:szCs w:val="24"/>
        </w:rPr>
        <w:t>/</w:t>
      </w:r>
      <w:r w:rsidRPr="00553A95">
        <w:rPr>
          <w:sz w:val="24"/>
          <w:szCs w:val="24"/>
          <w:highlight w:val="yellow"/>
        </w:rPr>
        <w:t>Rollenspielen</w:t>
      </w:r>
      <w:r w:rsidRPr="000C74CC">
        <w:rPr>
          <w:sz w:val="24"/>
          <w:szCs w:val="24"/>
        </w:rPr>
        <w:t xml:space="preserve"> hat man (wenn die Möglichkeit besteht, eigene Handlungen/eigene Dialogwahl zu treffen), die Wahl entweder "in character" zu spielen und seine </w:t>
      </w:r>
      <w:r w:rsidRPr="00553A95">
        <w:rPr>
          <w:sz w:val="24"/>
          <w:szCs w:val="24"/>
          <w:highlight w:val="yellow"/>
        </w:rPr>
        <w:t>Handlungen an die Eigenschaften der Spielerfigur anzupassen</w:t>
      </w:r>
      <w:r w:rsidR="00553A95">
        <w:rPr>
          <w:sz w:val="24"/>
          <w:szCs w:val="24"/>
        </w:rPr>
        <w:t xml:space="preserve"> (</w:t>
      </w:r>
      <w:r w:rsidR="00553A95" w:rsidRPr="00553A95">
        <w:rPr>
          <w:sz w:val="24"/>
          <w:szCs w:val="24"/>
          <w:highlight w:val="yellow"/>
        </w:rPr>
        <w:t>Kreativitätfördernd</w:t>
      </w:r>
      <w:r w:rsidR="00553A95">
        <w:rPr>
          <w:sz w:val="24"/>
          <w:szCs w:val="24"/>
        </w:rPr>
        <w:t>)</w:t>
      </w:r>
      <w:r w:rsidRPr="000C74CC">
        <w:rPr>
          <w:sz w:val="24"/>
          <w:szCs w:val="24"/>
        </w:rPr>
        <w:t xml:space="preserve"> oder man handelt im Spiel </w:t>
      </w:r>
      <w:r w:rsidRPr="00553A95">
        <w:rPr>
          <w:sz w:val="24"/>
          <w:szCs w:val="24"/>
          <w:highlight w:val="yellow"/>
        </w:rPr>
        <w:t>aufgrund seiner eigenen Wertvorstellungen</w:t>
      </w:r>
      <w:r w:rsidR="00553A95">
        <w:rPr>
          <w:sz w:val="24"/>
          <w:szCs w:val="24"/>
        </w:rPr>
        <w:t xml:space="preserve"> (</w:t>
      </w:r>
      <w:r w:rsidR="00553A95" w:rsidRPr="00553A95">
        <w:rPr>
          <w:sz w:val="24"/>
          <w:szCs w:val="24"/>
          <w:highlight w:val="yellow"/>
        </w:rPr>
        <w:t>persönliche Entfaltung/Auslebung</w:t>
      </w:r>
      <w:r w:rsidR="00553A95">
        <w:rPr>
          <w:sz w:val="24"/>
          <w:szCs w:val="24"/>
        </w:rPr>
        <w:t>)</w:t>
      </w:r>
      <w:r w:rsidRPr="000C74CC">
        <w:rPr>
          <w:sz w:val="24"/>
          <w:szCs w:val="24"/>
        </w:rPr>
        <w:t xml:space="preserve"> (S. 117)</w:t>
      </w:r>
    </w:p>
    <w:p w14:paraId="692AAD83" w14:textId="77777777" w:rsidR="000C74CC" w:rsidRDefault="000C74CC" w:rsidP="000C74CC">
      <w:pPr>
        <w:pStyle w:val="Listenabsatz"/>
        <w:numPr>
          <w:ilvl w:val="0"/>
          <w:numId w:val="7"/>
        </w:numPr>
        <w:spacing w:line="360" w:lineRule="auto"/>
        <w:rPr>
          <w:sz w:val="24"/>
          <w:szCs w:val="24"/>
        </w:rPr>
      </w:pPr>
      <w:r w:rsidRPr="00553A95">
        <w:rPr>
          <w:sz w:val="24"/>
          <w:szCs w:val="24"/>
          <w:highlight w:val="yellow"/>
        </w:rPr>
        <w:t>Design Entscheidungen (z.B. Narration, Figuren oder die Spielwelt)</w:t>
      </w:r>
      <w:r w:rsidRPr="000C74CC">
        <w:rPr>
          <w:sz w:val="24"/>
          <w:szCs w:val="24"/>
        </w:rPr>
        <w:t xml:space="preserve"> können </w:t>
      </w:r>
      <w:r w:rsidRPr="00553A95">
        <w:rPr>
          <w:sz w:val="24"/>
          <w:szCs w:val="24"/>
          <w:highlight w:val="yellow"/>
        </w:rPr>
        <w:t>(kulturelle/politische) Werte vermitteln</w:t>
      </w:r>
      <w:r w:rsidRPr="000C74CC">
        <w:rPr>
          <w:sz w:val="24"/>
          <w:szCs w:val="24"/>
        </w:rPr>
        <w:t xml:space="preserve"> und die Urteilsvermögen des Spielers anregen/fördern (S. 117)</w:t>
      </w:r>
    </w:p>
    <w:p w14:paraId="0EBD179E" w14:textId="7CEB47B4"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lastRenderedPageBreak/>
        <w:t>Normüberschreitungen</w:t>
      </w:r>
      <w:r w:rsidRPr="000C74CC">
        <w:rPr>
          <w:sz w:val="24"/>
          <w:szCs w:val="24"/>
        </w:rPr>
        <w:t xml:space="preserve"> in diesen Designentscheidungen (z.B. einen rassistischen Charakter) können </w:t>
      </w:r>
      <w:r w:rsidRPr="00553A95">
        <w:rPr>
          <w:sz w:val="24"/>
          <w:szCs w:val="24"/>
          <w:highlight w:val="yellow"/>
        </w:rPr>
        <w:t>Provokation</w:t>
      </w:r>
      <w:r w:rsidRPr="000C74CC">
        <w:rPr>
          <w:sz w:val="24"/>
          <w:szCs w:val="24"/>
        </w:rPr>
        <w:t xml:space="preserve"> (es könnte eine Handlung des Spielers, wie zum Beispiel ein Eingriff in sein rassistisches Handeln provoziert werden) oder </w:t>
      </w:r>
      <w:r w:rsidRPr="00553A95">
        <w:rPr>
          <w:sz w:val="24"/>
          <w:szCs w:val="24"/>
          <w:highlight w:val="yellow"/>
        </w:rPr>
        <w:t>Stilmittel</w:t>
      </w:r>
      <w:r w:rsidRPr="000C74CC">
        <w:rPr>
          <w:sz w:val="24"/>
          <w:szCs w:val="24"/>
        </w:rPr>
        <w:t xml:space="preserve"> sein (S. 117)</w:t>
      </w:r>
    </w:p>
    <w:p w14:paraId="073FD02F" w14:textId="268D8DF5" w:rsidR="000C74CC" w:rsidRPr="000C74CC" w:rsidRDefault="000C74CC" w:rsidP="000C74CC">
      <w:pPr>
        <w:pStyle w:val="Listenabsatz"/>
        <w:numPr>
          <w:ilvl w:val="0"/>
          <w:numId w:val="7"/>
        </w:numPr>
        <w:spacing w:line="360" w:lineRule="auto"/>
        <w:rPr>
          <w:sz w:val="24"/>
          <w:szCs w:val="24"/>
        </w:rPr>
      </w:pPr>
      <w:r w:rsidRPr="000C74CC">
        <w:rPr>
          <w:sz w:val="24"/>
          <w:szCs w:val="24"/>
        </w:rPr>
        <w:t>(Element) Spielwelt = herrschbare/kontrollierbare Lebenswelt (S. 118)</w:t>
      </w:r>
    </w:p>
    <w:p w14:paraId="36224F00" w14:textId="4D671C32" w:rsidR="000C74CC" w:rsidRPr="000C74CC" w:rsidRDefault="000C74CC" w:rsidP="000C74CC">
      <w:pPr>
        <w:pStyle w:val="Listenabsatz"/>
        <w:numPr>
          <w:ilvl w:val="0"/>
          <w:numId w:val="7"/>
        </w:numPr>
        <w:spacing w:line="360" w:lineRule="auto"/>
        <w:rPr>
          <w:sz w:val="24"/>
          <w:szCs w:val="24"/>
        </w:rPr>
      </w:pPr>
      <w:r w:rsidRPr="000C74CC">
        <w:rPr>
          <w:sz w:val="24"/>
          <w:szCs w:val="24"/>
        </w:rPr>
        <w:t>Es kann nicht mit allen Gegenständen/ NPC interagiert werden -&gt; nur für die Narration relevante Gegenstände interagierbar, oder wenige, unwichtige Kleinigkeiten zur Welterkundung, alle Gegenstände interagierbar machen manchmal zu zeitaufwendig (S. 118)</w:t>
      </w:r>
    </w:p>
    <w:p w14:paraId="5D3D881E" w14:textId="1E742EDB"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(Gamedesignelement)</w:t>
      </w:r>
      <w:r w:rsidRPr="000C74CC">
        <w:rPr>
          <w:sz w:val="24"/>
          <w:szCs w:val="24"/>
        </w:rPr>
        <w:t xml:space="preserve"> es kann ein </w:t>
      </w:r>
      <w:r w:rsidRPr="00553A95">
        <w:rPr>
          <w:sz w:val="24"/>
          <w:szCs w:val="24"/>
          <w:highlight w:val="yellow"/>
        </w:rPr>
        <w:t>besonderer Fokus auf bestimmte Figuren</w:t>
      </w:r>
      <w:r w:rsidRPr="000C74CC">
        <w:rPr>
          <w:sz w:val="24"/>
          <w:szCs w:val="24"/>
        </w:rPr>
        <w:t xml:space="preserve"> gelegt werden, damit der Spieler </w:t>
      </w:r>
      <w:r w:rsidRPr="00553A95">
        <w:rPr>
          <w:sz w:val="24"/>
          <w:szCs w:val="24"/>
          <w:highlight w:val="yellow"/>
        </w:rPr>
        <w:t>Sympathie für diese Figur</w:t>
      </w:r>
      <w:r w:rsidRPr="000C74CC">
        <w:rPr>
          <w:sz w:val="24"/>
          <w:szCs w:val="24"/>
        </w:rPr>
        <w:t xml:space="preserve"> verspürt</w:t>
      </w:r>
      <w:r w:rsidR="00553A95">
        <w:rPr>
          <w:sz w:val="24"/>
          <w:szCs w:val="24"/>
        </w:rPr>
        <w:t xml:space="preserve"> (-&gt; damit können wiederrum </w:t>
      </w:r>
      <w:r w:rsidR="00553A95" w:rsidRPr="00553A95">
        <w:rPr>
          <w:sz w:val="24"/>
          <w:szCs w:val="24"/>
          <w:highlight w:val="yellow"/>
        </w:rPr>
        <w:t>ethische oder politische Werte</w:t>
      </w:r>
      <w:r w:rsidR="00553A95">
        <w:rPr>
          <w:sz w:val="24"/>
          <w:szCs w:val="24"/>
        </w:rPr>
        <w:t xml:space="preserve"> vermittelt werden)</w:t>
      </w:r>
    </w:p>
    <w:p w14:paraId="1C9BCDED" w14:textId="1F368FB2" w:rsidR="000C74CC" w:rsidRPr="000C74CC" w:rsidRDefault="000C74CC" w:rsidP="000C74CC">
      <w:pPr>
        <w:pStyle w:val="Listenabsatz"/>
        <w:numPr>
          <w:ilvl w:val="0"/>
          <w:numId w:val="7"/>
        </w:numPr>
        <w:spacing w:line="360" w:lineRule="auto"/>
        <w:rPr>
          <w:sz w:val="24"/>
          <w:szCs w:val="24"/>
        </w:rPr>
      </w:pPr>
      <w:r w:rsidRPr="000C74CC">
        <w:rPr>
          <w:sz w:val="24"/>
          <w:szCs w:val="24"/>
        </w:rPr>
        <w:t>virtuelle Welt ist ebenfalls begrenzt (S. 118)</w:t>
      </w:r>
    </w:p>
    <w:p w14:paraId="255EC831" w14:textId="6CC3BCC9" w:rsidR="000C74CC" w:rsidRDefault="000C74CC" w:rsidP="000C74CC">
      <w:pPr>
        <w:pStyle w:val="Listenabsatz"/>
        <w:numPr>
          <w:ilvl w:val="0"/>
          <w:numId w:val="7"/>
        </w:numPr>
        <w:spacing w:line="360" w:lineRule="auto"/>
        <w:rPr>
          <w:sz w:val="24"/>
          <w:szCs w:val="24"/>
        </w:rPr>
      </w:pPr>
      <w:r w:rsidRPr="000C74CC">
        <w:rPr>
          <w:sz w:val="24"/>
          <w:szCs w:val="24"/>
        </w:rPr>
        <w:t xml:space="preserve">fast immer möglich die Zeit zu </w:t>
      </w:r>
      <w:r w:rsidR="00553A95" w:rsidRPr="000C74CC">
        <w:rPr>
          <w:sz w:val="24"/>
          <w:szCs w:val="24"/>
        </w:rPr>
        <w:t>beeinflussen</w:t>
      </w:r>
      <w:r w:rsidRPr="000C74CC">
        <w:rPr>
          <w:sz w:val="24"/>
          <w:szCs w:val="24"/>
        </w:rPr>
        <w:t xml:space="preserve"> (durch Pausenmenü oder speichern und an einem anderen Zeitpunkt weiterspielen) (S. 118)</w:t>
      </w:r>
    </w:p>
    <w:p w14:paraId="17D63707" w14:textId="504FEDB3" w:rsidR="000C74CC" w:rsidRPr="000C74CC" w:rsidRDefault="000C74CC" w:rsidP="000C74CC">
      <w:pPr>
        <w:pStyle w:val="Listenabsatz"/>
        <w:numPr>
          <w:ilvl w:val="0"/>
          <w:numId w:val="7"/>
        </w:numPr>
        <w:spacing w:line="360" w:lineRule="auto"/>
        <w:rPr>
          <w:sz w:val="24"/>
          <w:szCs w:val="24"/>
        </w:rPr>
      </w:pPr>
      <w:r w:rsidRPr="000C74CC">
        <w:rPr>
          <w:sz w:val="24"/>
          <w:szCs w:val="24"/>
        </w:rPr>
        <w:t>Handlungen können zurückgesetzt und wiederholt werden, wenn ein älterer Spielstand vor dieser Handlung geladen wird (entweder manuell oder durch den Tod der Spielfigur) (S. 118)</w:t>
      </w:r>
    </w:p>
    <w:p w14:paraId="1009CAFB" w14:textId="767BA0C9" w:rsidR="000C74CC" w:rsidRPr="000C74CC" w:rsidRDefault="000C74CC" w:rsidP="000C74CC">
      <w:pPr>
        <w:pStyle w:val="Listenabsatz"/>
        <w:numPr>
          <w:ilvl w:val="0"/>
          <w:numId w:val="7"/>
        </w:numPr>
        <w:spacing w:line="360" w:lineRule="auto"/>
        <w:rPr>
          <w:sz w:val="24"/>
          <w:szCs w:val="24"/>
        </w:rPr>
      </w:pPr>
      <w:r w:rsidRPr="000C74CC">
        <w:rPr>
          <w:sz w:val="24"/>
          <w:szCs w:val="24"/>
        </w:rPr>
        <w:t>Eine Handlung findet beim Spielen immer auf zwei Ebenen statt (S. 119)</w:t>
      </w:r>
    </w:p>
    <w:p w14:paraId="62BCC4F1" w14:textId="2F3E955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physischen Welt (Bewegung der Maus, Drücken von Tasten)</w:t>
      </w:r>
    </w:p>
    <w:p w14:paraId="7EDC2F82" w14:textId="56D6F72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virtuellen Welt (Bewegung des Charakters, öffnen eines Menüs)</w:t>
      </w:r>
    </w:p>
    <w:p w14:paraId="601785E3" w14:textId="54EA9E3A" w:rsidR="000C74CC" w:rsidRPr="000C74CC" w:rsidRDefault="000C74CC" w:rsidP="000C74CC">
      <w:pPr>
        <w:pStyle w:val="Listenabsatz"/>
        <w:numPr>
          <w:ilvl w:val="0"/>
          <w:numId w:val="7"/>
        </w:numPr>
        <w:spacing w:line="360" w:lineRule="auto"/>
        <w:rPr>
          <w:sz w:val="24"/>
          <w:szCs w:val="24"/>
        </w:rPr>
      </w:pPr>
      <w:r w:rsidRPr="000C74CC">
        <w:rPr>
          <w:sz w:val="24"/>
          <w:szCs w:val="24"/>
        </w:rPr>
        <w:t>Brettspiele/Spiele im realen Leben basieren meist auf eigener Imagination (S. 119)</w:t>
      </w:r>
    </w:p>
    <w:p w14:paraId="01783274" w14:textId="77E20376" w:rsidR="000C74CC" w:rsidRPr="000C74CC" w:rsidRDefault="000C74CC" w:rsidP="000C74CC">
      <w:pPr>
        <w:pStyle w:val="Listenabsatz"/>
        <w:numPr>
          <w:ilvl w:val="1"/>
          <w:numId w:val="7"/>
        </w:numPr>
        <w:spacing w:line="360" w:lineRule="auto"/>
        <w:rPr>
          <w:sz w:val="24"/>
          <w:szCs w:val="24"/>
        </w:rPr>
      </w:pPr>
      <w:r w:rsidRPr="000C74CC">
        <w:rPr>
          <w:sz w:val="24"/>
          <w:szCs w:val="24"/>
        </w:rPr>
        <w:t>Videospiele visuali</w:t>
      </w:r>
      <w:r w:rsidR="00553A95">
        <w:rPr>
          <w:sz w:val="24"/>
          <w:szCs w:val="24"/>
        </w:rPr>
        <w:t>si</w:t>
      </w:r>
      <w:r w:rsidRPr="000C74CC">
        <w:rPr>
          <w:sz w:val="24"/>
          <w:szCs w:val="24"/>
        </w:rPr>
        <w:t>eren das Spielfeld/die Imagination</w:t>
      </w:r>
    </w:p>
    <w:p w14:paraId="7B344F93" w14:textId="59947FA9"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das Brettspiel "Dungeons and Dragons" basiert auf Geschichten und der Vorstellung und Weitererzählen dieser, durch Videospiele kann die vorgestellte Welt visualisiert und besser nachempfunden werden</w:t>
      </w:r>
    </w:p>
    <w:p w14:paraId="20DDA687" w14:textId="35F89D86"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xml:space="preserve">. Räuber und Gendarm, man wird </w:t>
      </w:r>
      <w:r w:rsidR="00553A95" w:rsidRPr="000C74CC">
        <w:rPr>
          <w:sz w:val="24"/>
          <w:szCs w:val="24"/>
        </w:rPr>
        <w:t>gefangen</w:t>
      </w:r>
      <w:r w:rsidRPr="000C74CC">
        <w:rPr>
          <w:sz w:val="24"/>
          <w:szCs w:val="24"/>
        </w:rPr>
        <w:t xml:space="preserve"> und dann an einen Ort gebracht, welcher als Zelle vorzustellen sein soll, in </w:t>
      </w:r>
      <w:r w:rsidRPr="004F0D2C">
        <w:rPr>
          <w:sz w:val="24"/>
          <w:szCs w:val="24"/>
          <w:highlight w:val="yellow"/>
        </w:rPr>
        <w:t xml:space="preserve">einem Videospiel kann dieser Ort und damit auch die härtere Konsequenz des </w:t>
      </w:r>
      <w:r w:rsidR="004F0D2C">
        <w:rPr>
          <w:sz w:val="24"/>
          <w:szCs w:val="24"/>
          <w:highlight w:val="yellow"/>
        </w:rPr>
        <w:t>G</w:t>
      </w:r>
      <w:r w:rsidRPr="004F0D2C">
        <w:rPr>
          <w:sz w:val="24"/>
          <w:szCs w:val="24"/>
          <w:highlight w:val="yellow"/>
        </w:rPr>
        <w:t>efangenwerdens</w:t>
      </w:r>
      <w:r w:rsidRPr="000C74CC">
        <w:rPr>
          <w:sz w:val="24"/>
          <w:szCs w:val="24"/>
        </w:rPr>
        <w:t xml:space="preserve"> besser simuliert werden (also </w:t>
      </w:r>
      <w:r w:rsidR="004F0D2C" w:rsidRPr="000C74CC">
        <w:rPr>
          <w:sz w:val="24"/>
          <w:szCs w:val="24"/>
        </w:rPr>
        <w:t>Konsequenz los</w:t>
      </w:r>
      <w:r w:rsidRPr="000C74CC">
        <w:rPr>
          <w:sz w:val="24"/>
          <w:szCs w:val="24"/>
        </w:rPr>
        <w:t xml:space="preserve"> für die Realität)</w:t>
      </w:r>
    </w:p>
    <w:p w14:paraId="724A4C40" w14:textId="42BC1FD6" w:rsidR="000C74CC" w:rsidRPr="000C74CC" w:rsidRDefault="000C74CC" w:rsidP="000C74CC">
      <w:pPr>
        <w:pStyle w:val="Listenabsatz"/>
        <w:numPr>
          <w:ilvl w:val="0"/>
          <w:numId w:val="7"/>
        </w:numPr>
        <w:spacing w:line="360" w:lineRule="auto"/>
        <w:rPr>
          <w:sz w:val="24"/>
          <w:szCs w:val="24"/>
        </w:rPr>
      </w:pPr>
      <w:r w:rsidRPr="004F0D2C">
        <w:rPr>
          <w:sz w:val="24"/>
          <w:szCs w:val="24"/>
          <w:highlight w:val="yellow"/>
        </w:rPr>
        <w:lastRenderedPageBreak/>
        <w:t>keine Folgen in der realen Welt bedeutet, dass der Spieler</w:t>
      </w:r>
      <w:r w:rsidRPr="000C74CC">
        <w:rPr>
          <w:sz w:val="24"/>
          <w:szCs w:val="24"/>
        </w:rPr>
        <w:t xml:space="preserve"> </w:t>
      </w:r>
      <w:r w:rsidRPr="004F0D2C">
        <w:rPr>
          <w:sz w:val="24"/>
          <w:szCs w:val="24"/>
          <w:highlight w:val="yellow"/>
        </w:rPr>
        <w:t xml:space="preserve">handeln </w:t>
      </w:r>
      <w:r w:rsidR="004F0D2C" w:rsidRPr="004F0D2C">
        <w:rPr>
          <w:sz w:val="24"/>
          <w:szCs w:val="24"/>
          <w:highlight w:val="yellow"/>
        </w:rPr>
        <w:t>kann,</w:t>
      </w:r>
      <w:r w:rsidRPr="004F0D2C">
        <w:rPr>
          <w:sz w:val="24"/>
          <w:szCs w:val="24"/>
          <w:highlight w:val="yellow"/>
        </w:rPr>
        <w:t xml:space="preserve"> ohne das Bedürfnis haben zu müssen der Norm, andern sozialen Zwängen oder Rücksicht auf andere Folge zu leisten</w:t>
      </w:r>
      <w:r w:rsidRPr="000C74CC">
        <w:rPr>
          <w:sz w:val="24"/>
          <w:szCs w:val="24"/>
        </w:rPr>
        <w:t xml:space="preserve"> (S. 120)</w:t>
      </w:r>
    </w:p>
    <w:p w14:paraId="275C30D5" w14:textId="5E39F393" w:rsidR="000C74CC" w:rsidRPr="000C74CC" w:rsidRDefault="000C74CC" w:rsidP="000C74CC">
      <w:pPr>
        <w:pStyle w:val="Listenabsatz"/>
        <w:numPr>
          <w:ilvl w:val="0"/>
          <w:numId w:val="7"/>
        </w:numPr>
        <w:spacing w:line="360" w:lineRule="auto"/>
        <w:rPr>
          <w:sz w:val="24"/>
          <w:szCs w:val="24"/>
        </w:rPr>
      </w:pPr>
      <w:r w:rsidRPr="000C74CC">
        <w:rPr>
          <w:sz w:val="24"/>
          <w:szCs w:val="24"/>
        </w:rPr>
        <w:t>Zusammenhänge zwischen virtueller und mentaler Welt (S. 120)</w:t>
      </w:r>
    </w:p>
    <w:p w14:paraId="16CA1F57" w14:textId="349E893D"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Spieler werden </w:t>
      </w:r>
      <w:r w:rsidRPr="003A072E">
        <w:rPr>
          <w:sz w:val="24"/>
          <w:szCs w:val="24"/>
          <w:highlight w:val="yellow"/>
        </w:rPr>
        <w:t>Lösungsansätze vorgegeben</w:t>
      </w:r>
      <w:r w:rsidRPr="000C74CC">
        <w:rPr>
          <w:sz w:val="24"/>
          <w:szCs w:val="24"/>
        </w:rPr>
        <w:t xml:space="preserve"> (an welche sie vielleicht noch nicht gedacht haben) (S. 120)</w:t>
      </w:r>
    </w:p>
    <w:p w14:paraId="63211CC7" w14:textId="7A9E7A9A" w:rsidR="000C74CC" w:rsidRPr="000C74CC" w:rsidRDefault="000C74CC" w:rsidP="000C74CC">
      <w:pPr>
        <w:pStyle w:val="Listenabsatz"/>
        <w:numPr>
          <w:ilvl w:val="1"/>
          <w:numId w:val="7"/>
        </w:numPr>
        <w:spacing w:line="360" w:lineRule="auto"/>
        <w:rPr>
          <w:sz w:val="24"/>
          <w:szCs w:val="24"/>
        </w:rPr>
      </w:pPr>
      <w:r w:rsidRPr="000C74CC">
        <w:rPr>
          <w:sz w:val="24"/>
          <w:szCs w:val="24"/>
        </w:rPr>
        <w:t>es gibt allerdings bereits Videospiele, in welchen jede Handlung und Problemlösung möglich ist, ohne auf die vorprogrammierten Handlungen eingeschränkt zu sein (</w:t>
      </w:r>
      <w:r w:rsidR="003A072E">
        <w:rPr>
          <w:sz w:val="24"/>
          <w:szCs w:val="24"/>
        </w:rPr>
        <w:t xml:space="preserve">z.B. </w:t>
      </w:r>
      <w:r w:rsidR="003A072E" w:rsidRPr="003A072E">
        <w:rPr>
          <w:sz w:val="24"/>
          <w:szCs w:val="24"/>
        </w:rPr>
        <w:t>AI Dungeon 2</w:t>
      </w:r>
      <w:r w:rsidR="003A072E">
        <w:rPr>
          <w:sz w:val="24"/>
          <w:szCs w:val="24"/>
        </w:rPr>
        <w:t xml:space="preserve">, The Last Door, </w:t>
      </w:r>
      <w:r w:rsidR="003A072E" w:rsidRPr="003A072E">
        <w:rPr>
          <w:sz w:val="24"/>
          <w:szCs w:val="24"/>
        </w:rPr>
        <w:t>EVE: Echoes</w:t>
      </w:r>
      <w:r w:rsidRPr="000C74CC">
        <w:rPr>
          <w:sz w:val="24"/>
          <w:szCs w:val="24"/>
        </w:rPr>
        <w:t>)</w:t>
      </w:r>
    </w:p>
    <w:p w14:paraId="0859E5C6" w14:textId="49651CC6" w:rsidR="000C74CC" w:rsidRPr="000C74CC" w:rsidRDefault="000C74CC" w:rsidP="000C74CC">
      <w:pPr>
        <w:pStyle w:val="Listenabsatz"/>
        <w:numPr>
          <w:ilvl w:val="0"/>
          <w:numId w:val="7"/>
        </w:numPr>
        <w:spacing w:line="360" w:lineRule="auto"/>
        <w:rPr>
          <w:sz w:val="24"/>
          <w:szCs w:val="24"/>
        </w:rPr>
      </w:pPr>
      <w:r w:rsidRPr="000C74CC">
        <w:rPr>
          <w:sz w:val="24"/>
          <w:szCs w:val="24"/>
        </w:rPr>
        <w:t>gewalthaltige Konfliktlösung kann problematisch für Kinder bestimmten Alters oder Menschen mit psychischen Problemen sein (S. 121-122)</w:t>
      </w:r>
    </w:p>
    <w:p w14:paraId="7BD08A7C" w14:textId="1E190167" w:rsidR="000C74CC" w:rsidRPr="000C74CC" w:rsidRDefault="000C74CC" w:rsidP="000C74CC">
      <w:pPr>
        <w:pStyle w:val="Listenabsatz"/>
        <w:numPr>
          <w:ilvl w:val="0"/>
          <w:numId w:val="7"/>
        </w:numPr>
        <w:spacing w:line="360" w:lineRule="auto"/>
        <w:rPr>
          <w:sz w:val="24"/>
          <w:szCs w:val="24"/>
        </w:rPr>
      </w:pPr>
      <w:r w:rsidRPr="000C74CC">
        <w:rPr>
          <w:sz w:val="24"/>
          <w:szCs w:val="24"/>
        </w:rPr>
        <w:t>Videospiele können (auch wenn sie manchmal nicht direkt zur Bildung vorgesehen sind), in der Bildung genutzt werden (S. 122)</w:t>
      </w:r>
    </w:p>
    <w:p w14:paraId="0A5DA1AC" w14:textId="13CCD0FD"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Die Lernenden sollen zum </w:t>
      </w:r>
      <w:r w:rsidR="004708FD" w:rsidRPr="000C74CC">
        <w:rPr>
          <w:sz w:val="24"/>
          <w:szCs w:val="24"/>
        </w:rPr>
        <w:t>Denken</w:t>
      </w:r>
      <w:r w:rsidRPr="000C74CC">
        <w:rPr>
          <w:sz w:val="24"/>
          <w:szCs w:val="24"/>
        </w:rPr>
        <w:t xml:space="preserve"> beim Spielen angeregt werden (</w:t>
      </w:r>
      <w:r w:rsidRPr="003A072E">
        <w:rPr>
          <w:sz w:val="24"/>
          <w:szCs w:val="24"/>
          <w:highlight w:val="yellow"/>
        </w:rPr>
        <w:t>warum haben sie diese Handlung getan, wie habe ich das Problem gelöst</w:t>
      </w:r>
      <w:r w:rsidRPr="000C74CC">
        <w:rPr>
          <w:sz w:val="24"/>
          <w:szCs w:val="24"/>
        </w:rPr>
        <w:t>, etc.)</w:t>
      </w:r>
    </w:p>
    <w:p w14:paraId="4510093E" w14:textId="77777777" w:rsidR="000C74CC" w:rsidRPr="000C74CC" w:rsidRDefault="000C74CC" w:rsidP="000C74CC">
      <w:pPr>
        <w:pStyle w:val="Listenabsatz"/>
        <w:spacing w:line="360" w:lineRule="auto"/>
        <w:rPr>
          <w:sz w:val="24"/>
          <w:szCs w:val="24"/>
        </w:rPr>
      </w:pPr>
    </w:p>
    <w:p w14:paraId="1EE895B9" w14:textId="133F6D7D" w:rsidR="000C74CC" w:rsidRPr="003A072E" w:rsidRDefault="000C74CC" w:rsidP="003A072E">
      <w:pPr>
        <w:spacing w:line="360" w:lineRule="auto"/>
        <w:rPr>
          <w:sz w:val="24"/>
          <w:szCs w:val="24"/>
        </w:rPr>
      </w:pPr>
      <w:r w:rsidRPr="003A072E">
        <w:rPr>
          <w:sz w:val="24"/>
          <w:szCs w:val="24"/>
        </w:rPr>
        <w:t>Literatur von diesem Dokument kann ebenfalls verwendet werden (siehe S. 122 - 124)</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4B8CCA11" w14:textId="77777777" w:rsidR="00C52C82" w:rsidRDefault="00C52C82" w:rsidP="00635A71">
      <w:pPr>
        <w:spacing w:line="360" w:lineRule="auto"/>
        <w:rPr>
          <w:i/>
          <w:iCs/>
          <w:sz w:val="28"/>
          <w:szCs w:val="28"/>
          <w:u w:val="single"/>
        </w:rPr>
      </w:pPr>
    </w:p>
    <w:p w14:paraId="6CD672E5" w14:textId="26349D8C" w:rsidR="0040796C" w:rsidRPr="0040796C" w:rsidRDefault="0040796C" w:rsidP="00A139D2">
      <w:pPr>
        <w:pStyle w:val="berschrift1"/>
      </w:pPr>
      <w:r>
        <w:lastRenderedPageBreak/>
        <w:t xml:space="preserve">Bildung und Videospiele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noProof/>
          <w:sz w:val="24"/>
          <w:szCs w:val="24"/>
        </w:rPr>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9"/>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noProof/>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0"/>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Im Umfang des Seminars haben die Studenten mithilfe des RPG Maker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 (</w:t>
      </w:r>
      <w:hyperlink r:id="rId11"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„Grimmstedt“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Folgende Punkte werden durch Grimmstedt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ein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Videospiele mit in die Lehrerausbildung und somit den Unterricht zu bringen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2"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Studie Jugendliche und Medien/</w:t>
      </w:r>
      <w:r w:rsidRPr="0040796C">
        <w:rPr>
          <w:sz w:val="24"/>
          <w:szCs w:val="24"/>
        </w:rPr>
        <w:t xml:space="preserve"> </w:t>
      </w:r>
      <w:r>
        <w:rPr>
          <w:sz w:val="24"/>
          <w:szCs w:val="24"/>
        </w:rPr>
        <w:t>Jugendliche und Videospiele</w:t>
      </w:r>
    </w:p>
    <w:p w14:paraId="4E841833" w14:textId="77777777" w:rsidR="00A139D2" w:rsidRDefault="00A139D2" w:rsidP="0040796C">
      <w:pPr>
        <w:spacing w:line="360" w:lineRule="auto"/>
        <w:rPr>
          <w:sz w:val="24"/>
          <w:szCs w:val="24"/>
        </w:rPr>
      </w:pPr>
    </w:p>
    <w:p w14:paraId="0F258C08" w14:textId="77777777" w:rsidR="00A139D2" w:rsidRDefault="00A139D2" w:rsidP="0040796C">
      <w:pPr>
        <w:spacing w:line="360" w:lineRule="auto"/>
        <w:rPr>
          <w:sz w:val="24"/>
          <w:szCs w:val="24"/>
        </w:rPr>
      </w:pPr>
    </w:p>
    <w:p w14:paraId="3D2EFA1E" w14:textId="70BE6490" w:rsidR="00316A7C" w:rsidRDefault="00A139D2" w:rsidP="00BC765C">
      <w:pPr>
        <w:pStyle w:val="berschrift1"/>
        <w:spacing w:line="276" w:lineRule="auto"/>
      </w:pPr>
      <w:r>
        <w:lastRenderedPageBreak/>
        <w:t>Serious Games in der Therapie</w:t>
      </w:r>
    </w:p>
    <w:p w14:paraId="11D21644" w14:textId="6F8A1B4E" w:rsidR="00A139D2" w:rsidRDefault="001153D9" w:rsidP="00BC765C">
      <w:pPr>
        <w:spacing w:line="276" w:lineRule="auto"/>
      </w:pPr>
      <w:r>
        <w:t xml:space="preserve">Quelle: </w:t>
      </w:r>
      <w:hyperlink r:id="rId13" w:history="1">
        <w:r w:rsidRPr="007168AD">
          <w:rPr>
            <w:rStyle w:val="Hyperlink"/>
          </w:rPr>
          <w:t>https://www.intermediadesign.de/projekte/lampinis-magische-woerter</w:t>
        </w:r>
      </w:hyperlink>
    </w:p>
    <w:p w14:paraId="38214578" w14:textId="4404AF7D" w:rsidR="00A139D2" w:rsidRDefault="00A139D2" w:rsidP="00BC765C">
      <w:pPr>
        <w:spacing w:line="276" w:lineRule="auto"/>
      </w:pPr>
      <w:r>
        <w:t>Zitat der Gesundheitsministerin von Rheinland-</w:t>
      </w:r>
      <w:r w:rsidR="00C02845">
        <w:t>Pfalz</w:t>
      </w:r>
      <w:r>
        <w:t>, Frau Bätzing-Lichtenthäler: „</w:t>
      </w:r>
      <w:r w:rsidRPr="00A139D2">
        <w:rPr>
          <w:i/>
          <w:iCs/>
        </w:rPr>
        <w:t>Gerade im Zuge der voranschreitenden Digitalisierung unseres Gesundheitssystems stellen wir immer mehr fest, dass ein interdisziplinärer Ansatz in der Therapie in vielen Fällen neue Türen in der Diagnostik und Therapie öffnen sowie neue Möglichkeiten schaffen kann. Das Format des Spiels birgt besonders großes Potential bei der Unterstützung unterschiedlichster Therapieansätze. Ich freue mich daher, eine so wichtige Initiative wie den Health Game Jam als Schirmherrin unterstützen zu können und wünsche allen Beteiligten und den Organisatoren des Jams viel Erfolg.</w:t>
      </w:r>
      <w:r>
        <w:t>“</w:t>
      </w:r>
    </w:p>
    <w:p w14:paraId="2FC6E296" w14:textId="77777777" w:rsidR="001153D9" w:rsidRDefault="001153D9" w:rsidP="00BC765C">
      <w:pPr>
        <w:spacing w:line="276" w:lineRule="auto"/>
      </w:pPr>
    </w:p>
    <w:p w14:paraId="2BB34131" w14:textId="3BE18F72" w:rsidR="001153D9" w:rsidRDefault="001153D9" w:rsidP="00BC765C">
      <w:pPr>
        <w:spacing w:line="276" w:lineRule="auto"/>
      </w:pPr>
      <w:r>
        <w:t>Quelle: PDF „Spielfreude_als_erfolgreiche_Lern_und_Therapiemethode“</w:t>
      </w:r>
    </w:p>
    <w:p w14:paraId="627681FC" w14:textId="7DB9A948" w:rsidR="00A87979" w:rsidRPr="00A87979" w:rsidRDefault="00A87979" w:rsidP="00A87979">
      <w:pPr>
        <w:pStyle w:val="Listenabsatz"/>
        <w:numPr>
          <w:ilvl w:val="0"/>
          <w:numId w:val="12"/>
        </w:numPr>
        <w:spacing w:line="276" w:lineRule="auto"/>
        <w:rPr>
          <w:i/>
          <w:iCs/>
        </w:rPr>
      </w:pPr>
      <w:r w:rsidRPr="00A87979">
        <w:rPr>
          <w:i/>
          <w:iCs/>
        </w:rPr>
        <w:t xml:space="preserve">Folgende Quelle wird oft benutzt: </w:t>
      </w:r>
      <w:r w:rsidRPr="00A87979">
        <w:rPr>
          <w:i/>
          <w:iCs/>
        </w:rPr>
        <w:t>https://books.google.de/books?id=h4orMqEzTJYC&amp;printsec=frontcover&amp;hl=de&amp;source=gbs_ge_summary_r&amp;cad=0#v=onepage&amp;q&amp;f=false</w:t>
      </w:r>
    </w:p>
    <w:p w14:paraId="1A94071C" w14:textId="0C638F20" w:rsidR="001153D9" w:rsidRDefault="00A87979" w:rsidP="00A87979">
      <w:pPr>
        <w:pStyle w:val="Listenabsatz"/>
        <w:numPr>
          <w:ilvl w:val="0"/>
          <w:numId w:val="12"/>
        </w:numPr>
        <w:spacing w:line="276" w:lineRule="auto"/>
      </w:pPr>
      <w:r>
        <w:t>Jean Piaget sieht Spiele als wichtigsten Faktor bei der Herausbildung der Intelligenz</w:t>
      </w:r>
    </w:p>
    <w:p w14:paraId="1AEB2573" w14:textId="732FD0A0" w:rsidR="00A87979" w:rsidRDefault="00A87979" w:rsidP="00A87979">
      <w:pPr>
        <w:pStyle w:val="Listenabsatz"/>
        <w:numPr>
          <w:ilvl w:val="0"/>
          <w:numId w:val="12"/>
        </w:numPr>
        <w:spacing w:line="276" w:lineRule="auto"/>
      </w:pPr>
      <w:r>
        <w:t>Im Spiel wird die Wirklichkeit reflektiert und gelernt (laut Piaget)</w:t>
      </w:r>
    </w:p>
    <w:p w14:paraId="2AC65ABB" w14:textId="3F35652D" w:rsidR="00A87979" w:rsidRDefault="00A87979" w:rsidP="00A87979">
      <w:pPr>
        <w:pStyle w:val="Listenabsatz"/>
        <w:numPr>
          <w:ilvl w:val="0"/>
          <w:numId w:val="12"/>
        </w:numPr>
        <w:spacing w:line="276" w:lineRule="auto"/>
      </w:pPr>
      <w:r>
        <w:t>„experimental Learning“, Interaktion und Reflexion</w:t>
      </w:r>
    </w:p>
    <w:p w14:paraId="40BB4E0F" w14:textId="1660B103" w:rsidR="00A87979" w:rsidRDefault="00A87979" w:rsidP="00A87979">
      <w:pPr>
        <w:pStyle w:val="Listenabsatz"/>
        <w:numPr>
          <w:ilvl w:val="0"/>
          <w:numId w:val="12"/>
        </w:numPr>
        <w:spacing w:line="276" w:lineRule="auto"/>
      </w:pPr>
      <w:r>
        <w:t xml:space="preserve">Intrinsische Motivation (das Bestreben etwas aus eigenen Willen zu tun) </w:t>
      </w:r>
    </w:p>
    <w:p w14:paraId="6A0AC678" w14:textId="72EF90EE" w:rsidR="00A87979" w:rsidRPr="00A139D2" w:rsidRDefault="00A87979" w:rsidP="00A87979">
      <w:pPr>
        <w:pStyle w:val="Listenabsatz"/>
        <w:numPr>
          <w:ilvl w:val="0"/>
          <w:numId w:val="12"/>
        </w:numPr>
        <w:spacing w:line="276" w:lineRule="auto"/>
      </w:pPr>
      <w:r>
        <w:t>Bei Spielern, die regelmäßig Unterhaltungsspiele spielen, wurden folgende Fähigkeiten verbessert: Problemlösungskompetenz</w:t>
      </w:r>
      <w:r w:rsidR="00E74270">
        <w:t xml:space="preserve"> (</w:t>
      </w:r>
      <w:r w:rsidR="00E74270" w:rsidRPr="00E74270">
        <w:rPr>
          <w:i/>
          <w:iCs/>
        </w:rPr>
        <w:t>hier noch Ohler Link aus Campusnetz</w:t>
      </w:r>
      <w:r w:rsidR="00E74270">
        <w:t>), Rahmungs-und Einordnungskompetenz (pdf namens „Spielen_in_virtuellen_Gemeinschaften“), Sozialkompetenz (vorallem Koordination, Kooperation und Konfliktregulierung (</w:t>
      </w:r>
      <w:r w:rsidR="00942578">
        <w:rPr>
          <w:i/>
          <w:iCs/>
        </w:rPr>
        <w:t>hier noch castranova link aus Campusnetz</w:t>
      </w:r>
      <w:r w:rsidR="00E74270">
        <w:t>)</w:t>
      </w:r>
      <w:r w:rsidR="00942578">
        <w:t>, Sprachkompetenz (), Situationsbewusstsein</w:t>
      </w:r>
    </w:p>
    <w:sectPr w:rsidR="00A87979" w:rsidRPr="00A139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B92DB2"/>
    <w:multiLevelType w:val="hybridMultilevel"/>
    <w:tmpl w:val="9D8ECD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7"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9"/>
  </w:num>
  <w:num w:numId="2" w16cid:durableId="678966710">
    <w:abstractNumId w:val="4"/>
  </w:num>
  <w:num w:numId="3" w16cid:durableId="2040203703">
    <w:abstractNumId w:val="8"/>
  </w:num>
  <w:num w:numId="4" w16cid:durableId="417749101">
    <w:abstractNumId w:val="1"/>
  </w:num>
  <w:num w:numId="5" w16cid:durableId="700201758">
    <w:abstractNumId w:val="3"/>
  </w:num>
  <w:num w:numId="6" w16cid:durableId="882910346">
    <w:abstractNumId w:val="11"/>
  </w:num>
  <w:num w:numId="7" w16cid:durableId="1959330636">
    <w:abstractNumId w:val="5"/>
  </w:num>
  <w:num w:numId="8" w16cid:durableId="602225277">
    <w:abstractNumId w:val="0"/>
  </w:num>
  <w:num w:numId="9" w16cid:durableId="346520645">
    <w:abstractNumId w:val="6"/>
  </w:num>
  <w:num w:numId="10" w16cid:durableId="1669408298">
    <w:abstractNumId w:val="7"/>
  </w:num>
  <w:num w:numId="11" w16cid:durableId="1395277810">
    <w:abstractNumId w:val="10"/>
  </w:num>
  <w:num w:numId="12" w16cid:durableId="42994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C74CC"/>
    <w:rsid w:val="000F105E"/>
    <w:rsid w:val="001153D9"/>
    <w:rsid w:val="001F1548"/>
    <w:rsid w:val="001F4490"/>
    <w:rsid w:val="002A1B0D"/>
    <w:rsid w:val="00316A7C"/>
    <w:rsid w:val="0039589A"/>
    <w:rsid w:val="003A072E"/>
    <w:rsid w:val="0040796C"/>
    <w:rsid w:val="0041633B"/>
    <w:rsid w:val="004708FD"/>
    <w:rsid w:val="004A1F93"/>
    <w:rsid w:val="004B3E27"/>
    <w:rsid w:val="004E39E1"/>
    <w:rsid w:val="004F0D2C"/>
    <w:rsid w:val="005018F5"/>
    <w:rsid w:val="00503CC3"/>
    <w:rsid w:val="00553A95"/>
    <w:rsid w:val="00570BC3"/>
    <w:rsid w:val="00635A71"/>
    <w:rsid w:val="007310BE"/>
    <w:rsid w:val="00756A87"/>
    <w:rsid w:val="00767491"/>
    <w:rsid w:val="007A4634"/>
    <w:rsid w:val="007E177B"/>
    <w:rsid w:val="007F4C60"/>
    <w:rsid w:val="00827F4B"/>
    <w:rsid w:val="00867600"/>
    <w:rsid w:val="00942578"/>
    <w:rsid w:val="00946941"/>
    <w:rsid w:val="0097208C"/>
    <w:rsid w:val="00A139D2"/>
    <w:rsid w:val="00A32223"/>
    <w:rsid w:val="00A54335"/>
    <w:rsid w:val="00A67FD3"/>
    <w:rsid w:val="00A87979"/>
    <w:rsid w:val="00BC765C"/>
    <w:rsid w:val="00C02845"/>
    <w:rsid w:val="00C52C82"/>
    <w:rsid w:val="00CC0C97"/>
    <w:rsid w:val="00E32CA5"/>
    <w:rsid w:val="00E45733"/>
    <w:rsid w:val="00E74270"/>
    <w:rsid w:val="00F72C30"/>
    <w:rsid w:val="00FB4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3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 w:type="character" w:customStyle="1" w:styleId="berschrift1Zchn">
    <w:name w:val="Überschrift 1 Zchn"/>
    <w:basedOn w:val="Absatz-Standardschriftart"/>
    <w:link w:val="berschrift1"/>
    <w:uiPriority w:val="9"/>
    <w:rsid w:val="00A139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319630/Life_is_Strange__Episode_1/" TargetMode="External"/><Relationship Id="rId13" Type="http://schemas.openxmlformats.org/officeDocument/2006/relationships/hyperlink" Target="https://www.intermediadesign.de/projekte/lampinis-magische-woerter" TargetMode="External"/><Relationship Id="rId3" Type="http://schemas.openxmlformats.org/officeDocument/2006/relationships/styles" Target="styles.xml"/><Relationship Id="rId7" Type="http://schemas.openxmlformats.org/officeDocument/2006/relationships/hyperlink" Target="https://civilization.com/de-DE/" TargetMode="External"/><Relationship Id="rId12" Type="http://schemas.openxmlformats.org/officeDocument/2006/relationships/hyperlink" Target="https://www.mpfs.de/fileadmin/files/Studien/KIM/2018/KIM-Studie_2018_web.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ultusministerium.hessen.de/sites/default/files/media/kc_deutsch_prst_201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9D71-45BD-490C-819C-7907DCC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1812</Words>
  <Characters>11416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19</cp:revision>
  <dcterms:created xsi:type="dcterms:W3CDTF">2023-10-09T11:58:00Z</dcterms:created>
  <dcterms:modified xsi:type="dcterms:W3CDTF">2023-11-16T15:25:00Z</dcterms:modified>
</cp:coreProperties>
</file>