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F0" w:rsidRDefault="0076778F" w:rsidP="009E2CC7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>ENTREGA 6 - MODELO DE REGRESIÓN - GRUPO 2</w:t>
      </w:r>
    </w:p>
    <w:p w:rsidR="00485DF0" w:rsidRDefault="00485DF0">
      <w:pPr>
        <w:spacing w:line="240" w:lineRule="auto"/>
        <w:jc w:val="both"/>
        <w:rPr>
          <w:b/>
        </w:rPr>
      </w:pPr>
    </w:p>
    <w:p w:rsidR="00485DF0" w:rsidRDefault="0076778F">
      <w:pPr>
        <w:spacing w:line="240" w:lineRule="auto"/>
        <w:jc w:val="both"/>
        <w:rPr>
          <w:b/>
          <w:u w:val="single"/>
        </w:rPr>
      </w:pPr>
      <w:r>
        <w:rPr>
          <w:b/>
          <w:u w:val="single"/>
        </w:rPr>
        <w:t>Información general:</w:t>
      </w:r>
    </w:p>
    <w:p w:rsidR="00485DF0" w:rsidRDefault="00485DF0">
      <w:pPr>
        <w:spacing w:line="240" w:lineRule="auto"/>
        <w:ind w:left="720"/>
        <w:jc w:val="both"/>
        <w:rPr>
          <w:b/>
        </w:rPr>
      </w:pPr>
    </w:p>
    <w:p w:rsidR="00485DF0" w:rsidRDefault="0076778F">
      <w:pPr>
        <w:spacing w:line="240" w:lineRule="auto"/>
        <w:jc w:val="both"/>
      </w:pPr>
      <w:r>
        <w:rPr>
          <w:b/>
        </w:rPr>
        <w:t>Tema</w:t>
      </w:r>
      <w:r>
        <w:t>: Desigualdad de género</w:t>
      </w:r>
    </w:p>
    <w:p w:rsidR="00485DF0" w:rsidRDefault="0076778F">
      <w:pPr>
        <w:spacing w:line="240" w:lineRule="auto"/>
        <w:jc w:val="both"/>
      </w:pPr>
      <w:r>
        <w:rPr>
          <w:b/>
        </w:rPr>
        <w:t>Objetivo</w:t>
      </w:r>
      <w:r>
        <w:t>: Determinar los factores que explican e influyen en la desigualdad de género a nivel mundial.</w:t>
      </w:r>
    </w:p>
    <w:p w:rsidR="00485DF0" w:rsidRDefault="0076778F">
      <w:pPr>
        <w:spacing w:line="240" w:lineRule="auto"/>
        <w:jc w:val="both"/>
      </w:pPr>
      <w:r>
        <w:rPr>
          <w:b/>
        </w:rPr>
        <w:t>Link del repositorio:</w:t>
      </w:r>
      <w:r>
        <w:rPr>
          <w:u w:val="single"/>
        </w:rPr>
        <w:t xml:space="preserve"> </w:t>
      </w:r>
      <w:hyperlink r:id="rId6">
        <w:r>
          <w:rPr>
            <w:u w:val="single"/>
          </w:rPr>
          <w:t>https://github.com/DanaeNorah/Estadistica-para-el-Analisis-Politico-2-/tree/master/TRABAJO/Hito%204</w:t>
        </w:r>
      </w:hyperlink>
    </w:p>
    <w:p w:rsidR="00485DF0" w:rsidRDefault="00485DF0">
      <w:pPr>
        <w:spacing w:line="240" w:lineRule="auto"/>
        <w:jc w:val="both"/>
      </w:pPr>
    </w:p>
    <w:p w:rsidR="00485DF0" w:rsidRDefault="0076778F">
      <w:pPr>
        <w:spacing w:line="240" w:lineRule="auto"/>
        <w:jc w:val="both"/>
        <w:rPr>
          <w:b/>
        </w:rPr>
      </w:pPr>
      <w:r>
        <w:rPr>
          <w:b/>
        </w:rPr>
        <w:t xml:space="preserve">Objetivo del estudio: </w:t>
      </w:r>
      <w:r>
        <w:t>Determinar los f</w:t>
      </w:r>
      <w:r>
        <w:t>actores que explican e influyen en la desigualdad de género a nivel mundial.</w:t>
      </w:r>
    </w:p>
    <w:p w:rsidR="00485DF0" w:rsidRDefault="0076778F">
      <w:pPr>
        <w:spacing w:line="240" w:lineRule="auto"/>
        <w:jc w:val="both"/>
        <w:rPr>
          <w:b/>
        </w:rPr>
      </w:pPr>
      <w:r>
        <w:rPr>
          <w:b/>
        </w:rPr>
        <w:t>Hipótesis planteadas:</w:t>
      </w:r>
    </w:p>
    <w:p w:rsidR="00485DF0" w:rsidRDefault="0076778F">
      <w:pPr>
        <w:spacing w:line="240" w:lineRule="auto"/>
        <w:jc w:val="both"/>
      </w:pPr>
      <w:r>
        <w:rPr>
          <w:b/>
        </w:rPr>
        <w:t>H1</w:t>
      </w:r>
      <w:r>
        <w:t>: La desigualdad de género tiene relación con la falta de marcos institucionales que protegen a la mujer frente a abusos. Estos marcos se pueden desagrega</w:t>
      </w:r>
      <w:r>
        <w:t>r en las variables observables autonomía reproductiva y violencia contra la mujer. Entonces a menor desarrollo de marcos institucionales, mayor desigualdad de género.</w:t>
      </w:r>
    </w:p>
    <w:p w:rsidR="00485DF0" w:rsidRDefault="0076778F">
      <w:pPr>
        <w:spacing w:line="240" w:lineRule="auto"/>
        <w:jc w:val="both"/>
      </w:pPr>
      <w:r>
        <w:rPr>
          <w:b/>
        </w:rPr>
        <w:t>H2:</w:t>
      </w:r>
      <w:r>
        <w:t xml:space="preserve">  La desigualdad de género tiene una relación indirecta con las libertades civiles. Es</w:t>
      </w:r>
      <w:r>
        <w:t xml:space="preserve"> decir, a mayor desigualdad de género menor libertades civiles. Por ello, las mujeres no tienen confianza en el sistema de justicia, sufren de acoso callejero y necesitan mayor participación política para visibilizar sus libertades civiles.  </w:t>
      </w:r>
    </w:p>
    <w:p w:rsidR="00485DF0" w:rsidRDefault="0076778F">
      <w:pPr>
        <w:spacing w:line="240" w:lineRule="auto"/>
        <w:jc w:val="both"/>
      </w:pPr>
      <w:r>
        <w:rPr>
          <w:b/>
        </w:rPr>
        <w:t>H3:</w:t>
      </w:r>
      <w:r>
        <w:t xml:space="preserve"> La desigu</w:t>
      </w:r>
      <w:r>
        <w:t>aldad de género tiene una relación indirecta con la educación. Debido a que, a menor educación de las mujeres mayor desigualdad de género. Por ello, la diferencia en los grados y tipos de educación entre hombres y mujeres limita sus oportunidades en el fut</w:t>
      </w:r>
      <w:r>
        <w:t xml:space="preserve">uro. </w:t>
      </w:r>
    </w:p>
    <w:p w:rsidR="00485DF0" w:rsidRDefault="0076778F">
      <w:pPr>
        <w:spacing w:line="240" w:lineRule="auto"/>
        <w:jc w:val="both"/>
        <w:rPr>
          <w:highlight w:val="yellow"/>
        </w:rPr>
      </w:pPr>
      <w:r>
        <w:rPr>
          <w:b/>
        </w:rPr>
        <w:t>H4:</w:t>
      </w:r>
      <w:r>
        <w:t xml:space="preserve"> La desigualdad de género está relacionada de manera indirecta con la independencia económica; en otras palabras, a mayor desigual</w:t>
      </w:r>
      <w:r w:rsidR="009E2CC7">
        <w:t xml:space="preserve">dad de género, la mujer cuenta </w:t>
      </w:r>
      <w:r>
        <w:t>con menores oportunidades laborales y con menos posibilidades de disponer de servicio</w:t>
      </w:r>
      <w:r>
        <w:t>s financieros. Esto responde a estructuras económicas que excluyen a las mujeres e impiden su empoderamiento y desarrollo económico.</w:t>
      </w:r>
    </w:p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</w:rPr>
        <w:t xml:space="preserve">Modelos de regresión: </w:t>
      </w:r>
    </w:p>
    <w:p w:rsidR="00485DF0" w:rsidRDefault="009E2CC7">
      <w:pPr>
        <w:widowControl w:val="0"/>
        <w:spacing w:before="240" w:after="240" w:line="240" w:lineRule="auto"/>
        <w:jc w:val="both"/>
      </w:pPr>
      <w:r>
        <w:t>A</w:t>
      </w:r>
      <w:r w:rsidR="0076778F">
        <w:t>l no ser viable el Análisis Factorial Exploratorio se emplea la Regresión Lineal Múlt</w:t>
      </w:r>
      <w:r w:rsidR="0076778F">
        <w:t xml:space="preserve">iple con las variables observables (Anexo 1). Primero, analizamos si la desigualdad de género está </w:t>
      </w:r>
      <w:r>
        <w:t>correlacionada</w:t>
      </w:r>
      <w:r w:rsidR="0076778F">
        <w:t xml:space="preserve"> con las variables observables. Se encuentra que </w:t>
      </w:r>
      <w:r>
        <w:t>la desigualdad de género no tiene</w:t>
      </w:r>
      <w:r w:rsidR="0076778F">
        <w:t xml:space="preserve"> una correlación significativa con la desconfianza en el sis</w:t>
      </w:r>
      <w:r w:rsidR="0076778F">
        <w:t xml:space="preserve">tema de justicia y con el marco legal de autonomía reproductiva. </w:t>
      </w:r>
      <w:r>
        <w:t>Por lo tanto, con las variables que están correlacionadas con la desigual de género se crean los siguientes modelos:</w:t>
      </w:r>
    </w:p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</w:rPr>
        <w:t>MODELO 1:</w:t>
      </w:r>
    </w:p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</w:rPr>
        <w:t>Cuadro 1:</w:t>
      </w:r>
    </w:p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  <w:noProof/>
          <w:lang w:val="es-PE"/>
        </w:rPr>
        <w:drawing>
          <wp:inline distT="114300" distB="114300" distL="114300" distR="114300">
            <wp:extent cx="1633538" cy="176896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76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</w:rPr>
        <w:lastRenderedPageBreak/>
        <w:t>Cuadro 2:</w:t>
      </w:r>
    </w:p>
    <w:tbl>
      <w:tblPr>
        <w:tblStyle w:val="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780"/>
      </w:tblGrid>
      <w:tr w:rsidR="00485DF0">
        <w:trPr>
          <w:trHeight w:val="325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</w:pPr>
            <w:r>
              <w:t xml:space="preserve">Fórmula seguida </w:t>
            </w:r>
          </w:p>
        </w:tc>
        <w:tc>
          <w:tcPr>
            <w:tcW w:w="6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</w:pPr>
            <w:proofErr w:type="spellStart"/>
            <w:r>
              <w:t>DesigualdadGenero</w:t>
            </w:r>
            <w:proofErr w:type="spellEnd"/>
            <w:r>
              <w:t xml:space="preserve"> ~ </w:t>
            </w:r>
            <w:proofErr w:type="spellStart"/>
            <w:r>
              <w:t>MLAutonomia</w:t>
            </w:r>
            <w:proofErr w:type="spellEnd"/>
            <w:r>
              <w:t xml:space="preserve"> + </w:t>
            </w:r>
            <w:proofErr w:type="spellStart"/>
            <w:r>
              <w:t>LibertadMov</w:t>
            </w:r>
            <w:proofErr w:type="spellEnd"/>
            <w:r>
              <w:t xml:space="preserve"> + </w:t>
            </w:r>
            <w:proofErr w:type="spellStart"/>
            <w:r>
              <w:t>SecundariaC</w:t>
            </w:r>
            <w:proofErr w:type="spellEnd"/>
            <w:r>
              <w:t xml:space="preserve"> + </w:t>
            </w:r>
            <w:proofErr w:type="spellStart"/>
            <w:r>
              <w:t>CuentaF</w:t>
            </w:r>
            <w:proofErr w:type="spellEnd"/>
          </w:p>
        </w:tc>
      </w:tr>
      <w:tr w:rsidR="00485DF0">
        <w:trPr>
          <w:trHeight w:val="413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60" w:right="100"/>
            </w:pPr>
            <w:r>
              <w:t>Interpretación de  la tabla ANOVA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</w:pPr>
            <w:r>
              <w:t>Se observa que los p-</w:t>
            </w:r>
            <w:proofErr w:type="spellStart"/>
            <w:r>
              <w:t>values</w:t>
            </w:r>
            <w:proofErr w:type="spellEnd"/>
            <w:r>
              <w:t xml:space="preserve"> de las cuatro variables (&lt;2.2e-16; 1.026e-12, &lt;2.2e-16; 1.878e-14) son significativas pues tienen un valor menor  a 0.05.</w:t>
            </w:r>
          </w:p>
        </w:tc>
      </w:tr>
      <w:tr w:rsidR="00485DF0">
        <w:trPr>
          <w:trHeight w:val="261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60" w:right="100"/>
            </w:pPr>
            <w:r>
              <w:t>Interpretación de  Coeficientes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20"/>
            </w:pPr>
            <w:r>
              <w:t xml:space="preserve">Constatamos que solo tres de las cuatro variables tienen un p </w:t>
            </w:r>
            <w:proofErr w:type="spellStart"/>
            <w:r>
              <w:t>value</w:t>
            </w:r>
            <w:proofErr w:type="spellEnd"/>
            <w:r>
              <w:t xml:space="preserve"> menor a 0.05. Incluso es menor a 0.01 lo que se toma como un indicador positivo y podemos concluir que estas sí son significativas.</w:t>
            </w:r>
          </w:p>
        </w:tc>
      </w:tr>
      <w:tr w:rsidR="00485DF0"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60" w:right="100"/>
            </w:pPr>
            <w:r>
              <w:t>Interpretación de  poder explicativo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20"/>
            </w:pPr>
            <w:r>
              <w:t>Este grupo de variables tienen un alto porcentaje de explicación (81.7%). Por ello, podemos decir que el modelo sí funciona.</w:t>
            </w:r>
          </w:p>
        </w:tc>
      </w:tr>
      <w:tr w:rsidR="00485DF0">
        <w:trPr>
          <w:trHeight w:val="263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before="240" w:line="240" w:lineRule="auto"/>
            </w:pPr>
            <w:r>
              <w:t xml:space="preserve">Ecuación final 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</w:pPr>
            <w:r>
              <w:t>Modelo 1 = 12.49 + (2.883*Autonomía reproductiva) - (0.165*</w:t>
            </w:r>
            <w:proofErr w:type="spellStart"/>
            <w:r>
              <w:t>LibertadMov</w:t>
            </w:r>
            <w:proofErr w:type="spellEnd"/>
            <w:r>
              <w:t>) + (0.285*Secundaria Completa) + (0.440*</w:t>
            </w:r>
            <w:proofErr w:type="spellStart"/>
            <w:r>
              <w:t>CuentaF</w:t>
            </w:r>
            <w:proofErr w:type="spellEnd"/>
            <w:r>
              <w:t>)</w:t>
            </w:r>
          </w:p>
        </w:tc>
      </w:tr>
    </w:tbl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</w:rPr>
        <w:t xml:space="preserve"> Cuadro 3:</w:t>
      </w:r>
    </w:p>
    <w:tbl>
      <w:tblPr>
        <w:tblStyle w:val="a0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650"/>
      </w:tblGrid>
      <w:tr w:rsidR="00485DF0">
        <w:trPr>
          <w:trHeight w:val="383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before="240" w:line="240" w:lineRule="auto"/>
            </w:pPr>
            <w:r>
              <w:t xml:space="preserve">Linealidad </w:t>
            </w:r>
          </w:p>
        </w:tc>
        <w:tc>
          <w:tcPr>
            <w:tcW w:w="7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40"/>
            </w:pPr>
            <w:r>
              <w:t>En el gráfico, la línea roja se aleja bastante a los extremos y al centro de la línea punteada. Por lo tanto, podemos concluir que el modelo no tiene linealidad.</w:t>
            </w:r>
          </w:p>
        </w:tc>
      </w:tr>
      <w:tr w:rsidR="00485DF0">
        <w:trPr>
          <w:trHeight w:val="1204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before="240" w:line="240" w:lineRule="auto"/>
            </w:pPr>
            <w:proofErr w:type="spellStart"/>
            <w:r>
              <w:t>Homocedasticidad</w:t>
            </w:r>
            <w:proofErr w:type="spellEnd"/>
            <w:r>
              <w:t xml:space="preserve"> 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40"/>
            </w:pPr>
            <w:r>
              <w:t xml:space="preserve">En el gráfico, gran parte de la línea roja está pegada a la línea punteada, pero se aleja en el extremo izquierdo dando indicio de que no habría </w:t>
            </w:r>
            <w:proofErr w:type="spellStart"/>
            <w:r>
              <w:t>homocedasticidad</w:t>
            </w:r>
            <w:proofErr w:type="spellEnd"/>
            <w:r>
              <w:t xml:space="preserve">. Por esa razón, recurrimos al test de </w:t>
            </w:r>
            <w:proofErr w:type="spellStart"/>
            <w:r>
              <w:t>Breusch</w:t>
            </w:r>
            <w:proofErr w:type="spellEnd"/>
            <w:r>
              <w:t xml:space="preserve">-Pagan para corroborar. Obtenemos un p </w:t>
            </w:r>
            <w:proofErr w:type="spellStart"/>
            <w:r>
              <w:t>value</w:t>
            </w:r>
            <w:proofErr w:type="spellEnd"/>
            <w:r>
              <w:t xml:space="preserve"> mayo</w:t>
            </w:r>
            <w:r>
              <w:t xml:space="preserve">r a 0.05 (0.6923) por lo que no se rechaza la H0 y podemos decir que sí hay </w:t>
            </w:r>
            <w:proofErr w:type="spellStart"/>
            <w:r>
              <w:t>homocedasticidad</w:t>
            </w:r>
            <w:proofErr w:type="spellEnd"/>
            <w:r>
              <w:t>.</w:t>
            </w:r>
          </w:p>
        </w:tc>
      </w:tr>
      <w:tr w:rsidR="00485DF0">
        <w:trPr>
          <w:trHeight w:val="184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40" w:right="80"/>
            </w:pPr>
            <w:r>
              <w:t>Normalidad de los  residuos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40"/>
            </w:pPr>
            <w:r>
              <w:t xml:space="preserve">El criterio es que los puntos finales se encuentren sobre la línea punteada. En este caso, solo algunos de los puntos finales se alejan lo que deja lugar a dudas, por lo que recurrimos a la prueba </w:t>
            </w:r>
            <w:proofErr w:type="spellStart"/>
            <w:r>
              <w:t>Shapiro</w:t>
            </w:r>
            <w:proofErr w:type="spellEnd"/>
            <w:r>
              <w:t xml:space="preserve"> para corroborar. Obtenemos un p </w:t>
            </w:r>
            <w:proofErr w:type="spellStart"/>
            <w:r>
              <w:t>value</w:t>
            </w:r>
            <w:proofErr w:type="spellEnd"/>
            <w:r>
              <w:t xml:space="preserve"> menor a 0.05 </w:t>
            </w:r>
            <w:r>
              <w:t>por ello se concluye que los residuos no cuentan con una distribución normal.</w:t>
            </w:r>
          </w:p>
        </w:tc>
      </w:tr>
      <w:tr w:rsidR="00485DF0">
        <w:trPr>
          <w:trHeight w:val="443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before="240" w:line="240" w:lineRule="auto"/>
            </w:pPr>
            <w:r>
              <w:t xml:space="preserve">No </w:t>
            </w:r>
            <w:proofErr w:type="spellStart"/>
            <w:r>
              <w:t>multicoli</w:t>
            </w:r>
            <w:proofErr w:type="spellEnd"/>
            <w:r>
              <w:t xml:space="preserve">- </w:t>
            </w:r>
            <w:proofErr w:type="spellStart"/>
            <w:r>
              <w:t>nealidad</w:t>
            </w:r>
            <w:proofErr w:type="spellEnd"/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40"/>
            </w:pPr>
            <w:r>
              <w:t xml:space="preserve">Los predictores no tienen una correlación muy alta entre sí y todos los valores obtenidos fueron menores a 5, por lo que podemos concluir que no hay </w:t>
            </w:r>
            <w:proofErr w:type="spellStart"/>
            <w:r>
              <w:t>multicolinealidad</w:t>
            </w:r>
            <w:proofErr w:type="spellEnd"/>
            <w:r>
              <w:t>.</w:t>
            </w:r>
          </w:p>
        </w:tc>
      </w:tr>
      <w:tr w:rsidR="00485DF0">
        <w:trPr>
          <w:trHeight w:val="544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before="240" w:line="240" w:lineRule="auto"/>
            </w:pPr>
            <w:r>
              <w:t xml:space="preserve">Valores  </w:t>
            </w:r>
          </w:p>
          <w:p w:rsidR="00485DF0" w:rsidRDefault="0076778F">
            <w:pPr>
              <w:widowControl w:val="0"/>
              <w:spacing w:before="20" w:line="240" w:lineRule="auto"/>
            </w:pPr>
            <w:r>
              <w:t>influyentes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40"/>
            </w:pPr>
            <w:r>
              <w:t xml:space="preserve">En el gráfico, la línea roja se encuentra bastante cerca de la línea punteada lo que representa un buen indicio. Luego de revisar las distancias </w:t>
            </w:r>
            <w:proofErr w:type="spellStart"/>
            <w:r>
              <w:t>cook</w:t>
            </w:r>
            <w:proofErr w:type="spellEnd"/>
            <w:r>
              <w:t xml:space="preserve"> y </w:t>
            </w:r>
            <w:proofErr w:type="spellStart"/>
            <w:r>
              <w:t>hat</w:t>
            </w:r>
            <w:proofErr w:type="spellEnd"/>
            <w:r>
              <w:t xml:space="preserve"> podemos corroborar que no hay valores que distan mucho del resto del grupo y no están alterando o ap</w:t>
            </w:r>
            <w:r>
              <w:t>alancando el modelo.</w:t>
            </w:r>
          </w:p>
        </w:tc>
      </w:tr>
    </w:tbl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</w:rPr>
        <w:t>MODELO 2:</w:t>
      </w:r>
    </w:p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</w:rPr>
        <w:t>Cuadro 1:</w:t>
      </w:r>
    </w:p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  <w:noProof/>
          <w:lang w:val="es-PE"/>
        </w:rPr>
        <w:lastRenderedPageBreak/>
        <w:drawing>
          <wp:inline distT="114300" distB="114300" distL="114300" distR="114300">
            <wp:extent cx="1871663" cy="207858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207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</w:rPr>
        <w:t>Cuadro 2:</w:t>
      </w:r>
    </w:p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690"/>
      </w:tblGrid>
      <w:tr w:rsidR="00485DF0">
        <w:trPr>
          <w:trHeight w:val="31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before="240" w:line="240" w:lineRule="auto"/>
            </w:pPr>
            <w:r>
              <w:t xml:space="preserve">Fórmula seguida </w:t>
            </w:r>
          </w:p>
        </w:tc>
        <w:tc>
          <w:tcPr>
            <w:tcW w:w="6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20"/>
            </w:pPr>
            <w:proofErr w:type="spellStart"/>
            <w:r>
              <w:t>DesigualdadGenero</w:t>
            </w:r>
            <w:proofErr w:type="spellEnd"/>
            <w:r>
              <w:t xml:space="preserve"> ~ </w:t>
            </w:r>
            <w:proofErr w:type="spellStart"/>
            <w:r>
              <w:t>MLAutonomia</w:t>
            </w:r>
            <w:proofErr w:type="spellEnd"/>
            <w:r>
              <w:t xml:space="preserve"> + </w:t>
            </w:r>
            <w:proofErr w:type="spellStart"/>
            <w:r>
              <w:t>SecundariaC</w:t>
            </w:r>
            <w:proofErr w:type="spellEnd"/>
            <w:r>
              <w:t xml:space="preserve"> + </w:t>
            </w:r>
            <w:proofErr w:type="spellStart"/>
            <w:r>
              <w:t>CuentaF</w:t>
            </w:r>
            <w:proofErr w:type="spellEnd"/>
            <w:r>
              <w:t xml:space="preserve"> + </w:t>
            </w:r>
            <w:proofErr w:type="spellStart"/>
            <w:r>
              <w:t>VozPolitica</w:t>
            </w:r>
            <w:proofErr w:type="spellEnd"/>
          </w:p>
        </w:tc>
      </w:tr>
      <w:tr w:rsidR="00485DF0">
        <w:trPr>
          <w:trHeight w:val="128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60" w:right="100"/>
            </w:pPr>
            <w:r>
              <w:t>Interpretación de  la tabla ANOVA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</w:pPr>
            <w:r>
              <w:t>Se observa que los p-</w:t>
            </w:r>
            <w:proofErr w:type="spellStart"/>
            <w:r>
              <w:t>values</w:t>
            </w:r>
            <w:proofErr w:type="spellEnd"/>
            <w:r>
              <w:t xml:space="preserve"> de las cuatro variables (&lt;2.2e-16; &lt;2.2e-16, &lt;2.2e-16; 5.512e-06) son significativas pues tienen un valor menor  a 0.05.</w:t>
            </w:r>
          </w:p>
        </w:tc>
      </w:tr>
      <w:tr w:rsidR="00485DF0">
        <w:trPr>
          <w:trHeight w:val="816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60" w:right="100"/>
            </w:pPr>
            <w:r>
              <w:t>Interpretación de  Coeficientes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20"/>
            </w:pPr>
            <w:r>
              <w:t xml:space="preserve">Constatamos que las cuatro variables tienen un p </w:t>
            </w:r>
            <w:proofErr w:type="spellStart"/>
            <w:r>
              <w:t>value</w:t>
            </w:r>
            <w:proofErr w:type="spellEnd"/>
            <w:r>
              <w:t xml:space="preserve"> menor a 0.05, lo que se toma como un indicador positivo y podemos concluir que estas sí son significativas y aportan al modelo.</w:t>
            </w:r>
          </w:p>
        </w:tc>
      </w:tr>
      <w:tr w:rsidR="00485DF0">
        <w:trPr>
          <w:trHeight w:val="638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60" w:right="100"/>
            </w:pPr>
            <w:r>
              <w:t>Interpretación de  poder explicativo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20"/>
            </w:pPr>
            <w:r>
              <w:t>Este grupo de variables tienen un alto porcentaje de explicación (84.3%). Por ello, podemos decir que el modelo sí funciona.</w:t>
            </w:r>
          </w:p>
        </w:tc>
      </w:tr>
      <w:tr w:rsidR="00485DF0">
        <w:trPr>
          <w:trHeight w:val="188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before="240" w:line="240" w:lineRule="auto"/>
            </w:pPr>
            <w:r>
              <w:t xml:space="preserve">Ecuación final 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</w:pPr>
            <w:r>
              <w:t>Modelo 2 = -27.36 + (2.389*Autonomía reproductiva) + (0.332*Secundaria Completa) + (0.396*</w:t>
            </w:r>
            <w:proofErr w:type="spellStart"/>
            <w:r>
              <w:t>CuentaF</w:t>
            </w:r>
            <w:proofErr w:type="spellEnd"/>
            <w:r>
              <w:t>) + (0.403*</w:t>
            </w:r>
            <w:proofErr w:type="spellStart"/>
            <w:r>
              <w:t>VozPolitica</w:t>
            </w:r>
            <w:proofErr w:type="spellEnd"/>
            <w:r>
              <w:t>)</w:t>
            </w:r>
          </w:p>
        </w:tc>
      </w:tr>
    </w:tbl>
    <w:p w:rsidR="00485DF0" w:rsidRDefault="0076778F">
      <w:pPr>
        <w:widowControl w:val="0"/>
        <w:spacing w:before="240" w:after="240" w:line="240" w:lineRule="auto"/>
        <w:rPr>
          <w:b/>
        </w:rPr>
      </w:pPr>
      <w:r>
        <w:rPr>
          <w:b/>
        </w:rPr>
        <w:t>Cuadro 3: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410"/>
      </w:tblGrid>
      <w:tr w:rsidR="00485DF0">
        <w:trPr>
          <w:trHeight w:val="825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before="240" w:line="240" w:lineRule="auto"/>
            </w:pPr>
            <w:r>
              <w:t xml:space="preserve">Linealidad </w:t>
            </w:r>
          </w:p>
        </w:tc>
        <w:tc>
          <w:tcPr>
            <w:tcW w:w="7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40"/>
              <w:jc w:val="both"/>
            </w:pPr>
            <w:r>
              <w:t>En el gráfico, la línea roja está casi totalmente pegada a la línea punteada y solo se aleja un poco a los extremos y al centro. Por lo tanto, podemos concluir que el modelo tiene linealidad.</w:t>
            </w:r>
          </w:p>
        </w:tc>
      </w:tr>
      <w:tr w:rsidR="00485DF0">
        <w:trPr>
          <w:trHeight w:val="1470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before="240" w:line="240" w:lineRule="auto"/>
            </w:pPr>
            <w:proofErr w:type="spellStart"/>
            <w:r>
              <w:t>Homocedasticidad</w:t>
            </w:r>
            <w:proofErr w:type="spellEnd"/>
            <w:r>
              <w:t xml:space="preserve"> 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40"/>
              <w:jc w:val="both"/>
            </w:pPr>
            <w:r>
              <w:t xml:space="preserve">En el gráfico, gran parte del extremo izquierdo de la línea roja se aleja de la línea punteada dando indicio de que no habría </w:t>
            </w:r>
            <w:proofErr w:type="spellStart"/>
            <w:r>
              <w:t>homocedasticidad</w:t>
            </w:r>
            <w:proofErr w:type="spellEnd"/>
            <w:r>
              <w:t xml:space="preserve">. Por esa razón, recurrimos al test de </w:t>
            </w:r>
            <w:proofErr w:type="spellStart"/>
            <w:r>
              <w:t>Breusch</w:t>
            </w:r>
            <w:proofErr w:type="spellEnd"/>
            <w:r>
              <w:t xml:space="preserve">-Pagan para corroborar. Obtenemos un p </w:t>
            </w:r>
            <w:proofErr w:type="spellStart"/>
            <w:r>
              <w:t>value</w:t>
            </w:r>
            <w:proofErr w:type="spellEnd"/>
            <w:r>
              <w:t xml:space="preserve"> mayor a 0.05 (0.4805) p</w:t>
            </w:r>
            <w:r>
              <w:t xml:space="preserve">or lo que no se rechaza la H0 y podemos decir que sí hay </w:t>
            </w:r>
            <w:proofErr w:type="spellStart"/>
            <w:r>
              <w:t>homocedasticidad</w:t>
            </w:r>
            <w:proofErr w:type="spellEnd"/>
            <w:r>
              <w:t>.</w:t>
            </w:r>
          </w:p>
        </w:tc>
      </w:tr>
      <w:tr w:rsidR="00485DF0">
        <w:trPr>
          <w:trHeight w:val="1547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40" w:right="80"/>
            </w:pPr>
            <w:r>
              <w:t>Normalidad de los  residuos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40"/>
              <w:jc w:val="both"/>
            </w:pPr>
            <w:r>
              <w:t xml:space="preserve">El criterio es que los puntos finales se encuentren sobre la línea punteada. En este caso, solo hay unos pocos puntos extremos se alejan, lo que deja lugar a dudas, por lo que recurrimos a la prueba </w:t>
            </w:r>
            <w:proofErr w:type="spellStart"/>
            <w:r>
              <w:t>Shapiro</w:t>
            </w:r>
            <w:proofErr w:type="spellEnd"/>
            <w:r>
              <w:t xml:space="preserve"> para corroborar. Obtenemos un p </w:t>
            </w:r>
            <w:proofErr w:type="spellStart"/>
            <w:r>
              <w:t>value</w:t>
            </w:r>
            <w:proofErr w:type="spellEnd"/>
            <w:r>
              <w:t xml:space="preserve"> mayor a 0.0</w:t>
            </w:r>
            <w:r>
              <w:t>5 (0.5825), por ello se concluye que los residuos sí cuentan con una distribución normal.</w:t>
            </w:r>
          </w:p>
        </w:tc>
      </w:tr>
      <w:tr w:rsidR="00485DF0">
        <w:trPr>
          <w:trHeight w:val="810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before="240" w:line="240" w:lineRule="auto"/>
            </w:pPr>
            <w:r>
              <w:lastRenderedPageBreak/>
              <w:t xml:space="preserve">No </w:t>
            </w:r>
            <w:proofErr w:type="spellStart"/>
            <w:r>
              <w:t>multicoli</w:t>
            </w:r>
            <w:proofErr w:type="spellEnd"/>
            <w:r>
              <w:t xml:space="preserve">- </w:t>
            </w:r>
            <w:proofErr w:type="spellStart"/>
            <w:r>
              <w:t>nealidad</w:t>
            </w:r>
            <w:proofErr w:type="spellEnd"/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40"/>
              <w:jc w:val="both"/>
            </w:pPr>
            <w:r>
              <w:t xml:space="preserve">Los predictores no tienen una correlación muy alta entre sí y todos los valores obtenidos fueron menores a 5, por lo que podemos concluir que no hay </w:t>
            </w:r>
            <w:proofErr w:type="spellStart"/>
            <w:r>
              <w:t>multicolinealidad</w:t>
            </w:r>
            <w:proofErr w:type="spellEnd"/>
            <w:r>
              <w:t>.</w:t>
            </w:r>
          </w:p>
        </w:tc>
      </w:tr>
      <w:tr w:rsidR="00485DF0">
        <w:trPr>
          <w:trHeight w:val="1204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before="240" w:line="240" w:lineRule="auto"/>
            </w:pPr>
            <w:r>
              <w:t xml:space="preserve">Valores  </w:t>
            </w:r>
          </w:p>
          <w:p w:rsidR="00485DF0" w:rsidRDefault="0076778F">
            <w:pPr>
              <w:widowControl w:val="0"/>
              <w:spacing w:before="20" w:line="240" w:lineRule="auto"/>
            </w:pPr>
            <w:r>
              <w:t>influyentes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ind w:left="140"/>
              <w:jc w:val="both"/>
            </w:pPr>
            <w:r>
              <w:t xml:space="preserve">En el gráfico, la línea roja se encuentra pegada casi en su totalidad a la línea punteada lo que representa un buen indicio. Luego de revisar las distancias </w:t>
            </w:r>
            <w:proofErr w:type="spellStart"/>
            <w:r>
              <w:t>cook</w:t>
            </w:r>
            <w:proofErr w:type="spellEnd"/>
            <w:r>
              <w:t xml:space="preserve"> y </w:t>
            </w:r>
            <w:proofErr w:type="spellStart"/>
            <w:r>
              <w:t>hat</w:t>
            </w:r>
            <w:proofErr w:type="spellEnd"/>
            <w:r>
              <w:t xml:space="preserve"> podemos corroborar que sí hay un valor que dista mucho del resto del grupo y está altera</w:t>
            </w:r>
            <w:r>
              <w:t>ndo o apalancando el modelo.</w:t>
            </w:r>
          </w:p>
        </w:tc>
      </w:tr>
    </w:tbl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</w:rPr>
        <w:t>Modelo 3</w:t>
      </w:r>
    </w:p>
    <w:p w:rsidR="00485DF0" w:rsidRDefault="0076778F">
      <w:pPr>
        <w:widowControl w:val="0"/>
        <w:spacing w:before="240" w:after="240" w:line="240" w:lineRule="auto"/>
        <w:jc w:val="both"/>
      </w:pPr>
      <w:r>
        <w:rPr>
          <w:b/>
        </w:rPr>
        <w:t xml:space="preserve">Cuadro 1: </w:t>
      </w:r>
    </w:p>
    <w:p w:rsidR="00485DF0" w:rsidRDefault="0076778F">
      <w:pPr>
        <w:widowControl w:val="0"/>
        <w:spacing w:before="240" w:after="240" w:line="240" w:lineRule="auto"/>
        <w:jc w:val="both"/>
      </w:pPr>
      <w:r>
        <w:rPr>
          <w:noProof/>
          <w:lang w:val="es-PE"/>
        </w:rPr>
        <w:drawing>
          <wp:inline distT="114300" distB="114300" distL="114300" distR="114300">
            <wp:extent cx="2110736" cy="211073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36" cy="2110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</w:rPr>
        <w:t>Cuadro 2:</w:t>
      </w:r>
    </w:p>
    <w:tbl>
      <w:tblPr>
        <w:tblStyle w:val="a3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720"/>
      </w:tblGrid>
      <w:tr w:rsidR="00485DF0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jc w:val="both"/>
            </w:pPr>
            <w:r>
              <w:t>Fórmula seguida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jc w:val="both"/>
            </w:pPr>
            <w:proofErr w:type="spellStart"/>
            <w:r>
              <w:t>DesigualdadGenero</w:t>
            </w:r>
            <w:proofErr w:type="spellEnd"/>
            <w:r>
              <w:t xml:space="preserve"> ~ </w:t>
            </w:r>
            <w:proofErr w:type="spellStart"/>
            <w:r>
              <w:t>MLAutonomia</w:t>
            </w:r>
            <w:proofErr w:type="spellEnd"/>
            <w:r>
              <w:t xml:space="preserve"> + </w:t>
            </w:r>
            <w:proofErr w:type="spellStart"/>
            <w:r>
              <w:t>CuentaF</w:t>
            </w:r>
            <w:proofErr w:type="spellEnd"/>
            <w:r>
              <w:t xml:space="preserve"> + </w:t>
            </w:r>
            <w:proofErr w:type="spellStart"/>
            <w:r>
              <w:t>SecundariaC</w:t>
            </w:r>
            <w:proofErr w:type="spellEnd"/>
          </w:p>
        </w:tc>
      </w:tr>
      <w:tr w:rsidR="00485DF0">
        <w:trPr>
          <w:trHeight w:val="585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jc w:val="both"/>
            </w:pPr>
            <w:r>
              <w:t>Interpretación de la tabla ANOVA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jc w:val="both"/>
            </w:pPr>
            <w:r>
              <w:t>Se observa que los p-</w:t>
            </w:r>
            <w:proofErr w:type="spellStart"/>
            <w:r>
              <w:t>values</w:t>
            </w:r>
            <w:proofErr w:type="spellEnd"/>
            <w:r>
              <w:t xml:space="preserve"> de las 3 variables (&lt;2.2e-16; &lt;2.2e-16; 1.532e-8) son significati</w:t>
            </w:r>
            <w:r w:rsidR="009E2CC7">
              <w:t xml:space="preserve">vas pues tienen un valor menor </w:t>
            </w:r>
            <w:r>
              <w:t xml:space="preserve">a 0.05. </w:t>
            </w:r>
          </w:p>
        </w:tc>
      </w:tr>
      <w:tr w:rsidR="00485DF0">
        <w:trPr>
          <w:trHeight w:val="565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jc w:val="both"/>
            </w:pPr>
            <w:r>
              <w:t>Interpretación de Coeficientes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jc w:val="both"/>
            </w:pPr>
            <w:r>
              <w:t>Se observa que los coeficientes de las variables tienen un p-</w:t>
            </w:r>
            <w:proofErr w:type="spellStart"/>
            <w:r>
              <w:t>value</w:t>
            </w:r>
            <w:proofErr w:type="spellEnd"/>
            <w:r>
              <w:t xml:space="preserve"> menor a 0.01, por lo qu</w:t>
            </w:r>
            <w:r>
              <w:t>e son significativos y aportan al modelo.</w:t>
            </w:r>
          </w:p>
        </w:tc>
      </w:tr>
      <w:tr w:rsidR="00485DF0">
        <w:trPr>
          <w:trHeight w:val="720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jc w:val="both"/>
            </w:pPr>
            <w:r>
              <w:t>Interpretación de poder explicativo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jc w:val="both"/>
            </w:pPr>
            <w:r>
              <w:t>Este modelo explica el 81.4 % de la variabilidad de la desigualdad de género, lo cual es bastante alto.</w:t>
            </w:r>
          </w:p>
        </w:tc>
      </w:tr>
      <w:tr w:rsidR="00485DF0">
        <w:trPr>
          <w:trHeight w:val="610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jc w:val="both"/>
            </w:pPr>
            <w:r>
              <w:t>Ecuación final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spacing w:line="240" w:lineRule="auto"/>
              <w:jc w:val="both"/>
            </w:pPr>
            <w:r>
              <w:t>Modelo 3= 0.71 + (2.935*Autonomía reproductiva)+(0.45*Cuenta financiera)+(0.304*Secundaria Completa)</w:t>
            </w:r>
          </w:p>
        </w:tc>
      </w:tr>
    </w:tbl>
    <w:p w:rsidR="00485DF0" w:rsidRDefault="0076778F">
      <w:pPr>
        <w:widowControl w:val="0"/>
        <w:spacing w:before="240" w:after="240" w:line="240" w:lineRule="auto"/>
        <w:jc w:val="both"/>
      </w:pPr>
      <w:r>
        <w:rPr>
          <w:b/>
        </w:rPr>
        <w:t>Cuadro 3:</w:t>
      </w: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780"/>
      </w:tblGrid>
      <w:tr w:rsidR="00485DF0">
        <w:trPr>
          <w:trHeight w:val="5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Linealidad</w:t>
            </w:r>
          </w:p>
        </w:tc>
        <w:tc>
          <w:tcPr>
            <w:tcW w:w="6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 línea que se obtiene es parecida a una línea horizontal, por lo tanto si cumple con el supuesto de linealidad</w:t>
            </w:r>
          </w:p>
        </w:tc>
      </w:tr>
      <w:tr w:rsidR="00485DF0">
        <w:trPr>
          <w:trHeight w:val="111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lastRenderedPageBreak/>
              <w:t>Homocedasticidad</w:t>
            </w:r>
            <w:proofErr w:type="spellEnd"/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De acuerdo al gráfico, la línea no es clara como para comprobar la </w:t>
            </w:r>
            <w:proofErr w:type="spellStart"/>
            <w:r>
              <w:t>homocedasticidad</w:t>
            </w:r>
            <w:proofErr w:type="spellEnd"/>
            <w:r>
              <w:t xml:space="preserve">, pero si se aplica el test de </w:t>
            </w:r>
            <w:proofErr w:type="spellStart"/>
            <w:r>
              <w:t>Breusch</w:t>
            </w:r>
            <w:proofErr w:type="spellEnd"/>
            <w:r>
              <w:t>-Pagan se obtiene que  el p-</w:t>
            </w:r>
            <w:proofErr w:type="spellStart"/>
            <w:r>
              <w:t>value</w:t>
            </w:r>
            <w:proofErr w:type="spellEnd"/>
            <w:r>
              <w:t xml:space="preserve"> es mayor a 0.05 (0.372), por lo que aceptamos la H0 que nos dice que el modelo es </w:t>
            </w:r>
            <w:proofErr w:type="spellStart"/>
            <w:r>
              <w:t>homocedástico</w:t>
            </w:r>
            <w:proofErr w:type="spellEnd"/>
            <w:r>
              <w:t>.</w:t>
            </w:r>
          </w:p>
        </w:tc>
      </w:tr>
      <w:tr w:rsidR="00485DF0">
        <w:trPr>
          <w:trHeight w:val="126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Normalidad de los residuos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Preliminarmente, con el gráfico se observa que una gran parte de los residuos están en la línea de normalidad. Aplicando el </w:t>
            </w:r>
            <w:proofErr w:type="spellStart"/>
            <w:r>
              <w:t>Shapiro</w:t>
            </w:r>
            <w:proofErr w:type="spellEnd"/>
            <w:r>
              <w:t xml:space="preserve"> test, se obtiene que el p-</w:t>
            </w:r>
            <w:proofErr w:type="spellStart"/>
            <w:r>
              <w:t>value</w:t>
            </w:r>
            <w:proofErr w:type="spellEnd"/>
            <w:r>
              <w:t xml:space="preserve"> es mayor a 0.05 (0.085), por lo que aceptamos la H0 que nos dice </w:t>
            </w:r>
            <w:r>
              <w:t>que los residuos tienen distribución normal.</w:t>
            </w:r>
          </w:p>
        </w:tc>
      </w:tr>
      <w:tr w:rsidR="00485DF0">
        <w:trPr>
          <w:trHeight w:val="653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No </w:t>
            </w:r>
            <w:proofErr w:type="spellStart"/>
            <w:r>
              <w:t>multicolinealidad</w:t>
            </w:r>
            <w:proofErr w:type="spellEnd"/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Los valores (1.457; 2.086; 2.238) muestran que no existe los predictores no tienen una correlación muy alta entre ellos, por lo que no hay </w:t>
            </w:r>
            <w:proofErr w:type="spellStart"/>
            <w:r>
              <w:t>multicolinealidad</w:t>
            </w:r>
            <w:proofErr w:type="spellEnd"/>
            <w:r>
              <w:t>.</w:t>
            </w:r>
          </w:p>
        </w:tc>
      </w:tr>
      <w:tr w:rsidR="00485DF0">
        <w:trPr>
          <w:trHeight w:val="435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Valores influyentes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DF0" w:rsidRDefault="00767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No se observan valores influyentes que apalanquen el cálculo del modelo.</w:t>
            </w:r>
          </w:p>
        </w:tc>
      </w:tr>
    </w:tbl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</w:rPr>
        <w:t>Comparación de modelos</w:t>
      </w:r>
      <w:r>
        <w:rPr>
          <w:noProof/>
          <w:lang w:val="es-PE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-219074</wp:posOffset>
            </wp:positionH>
            <wp:positionV relativeFrom="paragraph">
              <wp:posOffset>466725</wp:posOffset>
            </wp:positionV>
            <wp:extent cx="4359435" cy="266683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9435" cy="2666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5DF0" w:rsidRDefault="0076778F">
      <w:pPr>
        <w:widowControl w:val="0"/>
        <w:spacing w:before="240" w:after="240" w:line="240" w:lineRule="auto"/>
        <w:jc w:val="both"/>
      </w:pPr>
      <w:r>
        <w:t>Se puede observar que el modelo que mejor explica la variabilidad de la desigualdad de género, tomando en cuenta el principio de parsimonia, es el Modelo 3 debido a que explica un 81.9% con solo 3 variables (</w:t>
      </w:r>
      <w:proofErr w:type="spellStart"/>
      <w:r>
        <w:t>MLAutonomía</w:t>
      </w:r>
      <w:proofErr w:type="spellEnd"/>
      <w:r>
        <w:t xml:space="preserve">, </w:t>
      </w:r>
      <w:proofErr w:type="spellStart"/>
      <w:r>
        <w:t>SecundariaC</w:t>
      </w:r>
      <w:proofErr w:type="spellEnd"/>
      <w:r>
        <w:t xml:space="preserve"> y </w:t>
      </w:r>
      <w:proofErr w:type="spellStart"/>
      <w:r>
        <w:t>CuentaF</w:t>
      </w:r>
      <w:proofErr w:type="spellEnd"/>
      <w:r>
        <w:t xml:space="preserve">). </w:t>
      </w:r>
    </w:p>
    <w:p w:rsidR="00485DF0" w:rsidRDefault="00485DF0">
      <w:pPr>
        <w:widowControl w:val="0"/>
        <w:spacing w:before="240" w:after="240" w:line="240" w:lineRule="auto"/>
        <w:jc w:val="both"/>
        <w:rPr>
          <w:b/>
        </w:rPr>
      </w:pPr>
    </w:p>
    <w:p w:rsidR="00485DF0" w:rsidRDefault="00485DF0">
      <w:pPr>
        <w:widowControl w:val="0"/>
        <w:spacing w:before="240" w:after="240" w:line="240" w:lineRule="auto"/>
        <w:jc w:val="both"/>
        <w:rPr>
          <w:b/>
        </w:rPr>
      </w:pPr>
    </w:p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</w:rPr>
        <w:t>Conclusi</w:t>
      </w:r>
      <w:r>
        <w:rPr>
          <w:b/>
        </w:rPr>
        <w:t>ón:</w:t>
      </w:r>
    </w:p>
    <w:p w:rsidR="00485DF0" w:rsidRDefault="0076778F">
      <w:pPr>
        <w:widowControl w:val="0"/>
        <w:spacing w:before="240" w:after="240" w:line="240" w:lineRule="auto"/>
        <w:jc w:val="both"/>
      </w:pPr>
      <w:r>
        <w:t>Las hipótesis planteadas al inicio de la investigación se cumplen de forma parcial. Luego de realizar el análisis factorial y posteriormente los modelos de regresión, podemos concluir que algunas de las variables observables no terminan aportando mucha</w:t>
      </w:r>
      <w:r>
        <w:t xml:space="preserve"> información. Las variables que tienen explican mejor la desigualdad de género son la autonomía reproductiva, secundaria completa y cuenta bancaria, que corresponden a las variables latentes marcos institucionales, educación e independencia económica respe</w:t>
      </w:r>
      <w:r>
        <w:t>ctivamente. Estas tres podrían ser tomadas como ejes principales en donde los estados deberían poner mayor énfasis. Se necesitan políticas públicas que promuevan el empoderamiento de la mujer y le permitan tener una mayor autonomía sobre sus decisiones tan</w:t>
      </w:r>
      <w:r>
        <w:t xml:space="preserve">to personales como profesionales. Cabe mencionar que sería interesante ampliar un poco más la investigación sobre la necesidad de implementar marcos legales que realmente protejan a las mujeres en situaciones de abuso y </w:t>
      </w:r>
      <w:bookmarkStart w:id="0" w:name="_GoBack"/>
      <w:bookmarkEnd w:id="0"/>
      <w:r>
        <w:t>vulnerabilidad. Adicionalmente, el g</w:t>
      </w:r>
      <w:r>
        <w:t xml:space="preserve">rupo sugeriría explorar más el impacto de la presencia de mujeres en el sistema político y en el mercado laboral. </w:t>
      </w:r>
      <w:r>
        <w:br w:type="page"/>
      </w:r>
    </w:p>
    <w:p w:rsidR="00485DF0" w:rsidRDefault="0076778F">
      <w:pPr>
        <w:widowControl w:val="0"/>
        <w:spacing w:before="240" w:after="240" w:line="24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ANEXO</w:t>
      </w:r>
    </w:p>
    <w:p w:rsidR="00485DF0" w:rsidRDefault="0076778F">
      <w:pPr>
        <w:widowControl w:val="0"/>
        <w:spacing w:before="240" w:after="240" w:line="240" w:lineRule="auto"/>
        <w:jc w:val="both"/>
        <w:rPr>
          <w:b/>
        </w:rPr>
      </w:pPr>
      <w:r>
        <w:rPr>
          <w:b/>
        </w:rPr>
        <w:t>Anexo 1: Análisis Factorial Exploratorio:</w:t>
      </w:r>
    </w:p>
    <w:p w:rsidR="00485DF0" w:rsidRDefault="0076778F">
      <w:pPr>
        <w:widowControl w:val="0"/>
        <w:spacing w:before="240" w:after="240" w:line="240" w:lineRule="auto"/>
        <w:jc w:val="both"/>
      </w:pPr>
      <w:r>
        <w:t>En trabajos anteriores hemos reportado la particularidad de la variable que mide la proporci</w:t>
      </w:r>
      <w:r>
        <w:t>ón de mujeres a hombres que están desempleadas (</w:t>
      </w:r>
      <w:proofErr w:type="spellStart"/>
      <w:r>
        <w:rPr>
          <w:i/>
        </w:rPr>
        <w:t>DesempleoMuj</w:t>
      </w:r>
      <w:proofErr w:type="spellEnd"/>
      <w:r>
        <w:t>). Esta ha llamado la atención porque al momento en que realizamos el EFA, se puede observar que esta variable aporta a más de un factor, pero no significativamente. Asimismo, otro problema con “</w:t>
      </w:r>
      <w:proofErr w:type="spellStart"/>
      <w:r>
        <w:rPr>
          <w:i/>
        </w:rPr>
        <w:t>D</w:t>
      </w:r>
      <w:r>
        <w:rPr>
          <w:i/>
        </w:rPr>
        <w:t>esempleoMuj</w:t>
      </w:r>
      <w:proofErr w:type="spellEnd"/>
      <w:r>
        <w:t>” es que en el "resultado mejorado" la variable no aporta a ninguno de nuestros tres factores planteados en esa ocasión. Además, esta misma es la segunda que menos aporta a los factores. A pesar de los resultados de esas tres situaciones ya expu</w:t>
      </w:r>
      <w:r>
        <w:t xml:space="preserve">estas, en la prueba </w:t>
      </w:r>
      <w:r>
        <w:rPr>
          <w:i/>
        </w:rPr>
        <w:t>"</w:t>
      </w:r>
      <w:proofErr w:type="spellStart"/>
      <w:r>
        <w:rPr>
          <w:i/>
        </w:rPr>
        <w:t>complexity</w:t>
      </w:r>
      <w:proofErr w:type="spellEnd"/>
      <w:r>
        <w:t xml:space="preserve">", se obtuvo que la proporción desempleo de mujeres sobre hombres contribuye a más de un factor. Estos resultados, en primera instancia, nos resultaron interesantes pues altera el desarrollo y resultados obtenidos durante el </w:t>
      </w:r>
      <w:r>
        <w:t xml:space="preserve">EFA. Por ello, hemos decidido ejecutar nuestras operaciones para el análisis a través de factores excluyendo a esta variable. Según la recomendación del programa, estos factores se agrupan en tres. </w:t>
      </w:r>
    </w:p>
    <w:p w:rsidR="00485DF0" w:rsidRDefault="0076778F">
      <w:pPr>
        <w:widowControl w:val="0"/>
        <w:spacing w:before="240" w:after="240" w:line="240" w:lineRule="auto"/>
        <w:jc w:val="both"/>
      </w:pPr>
      <w:r>
        <w:t>De acuerdo a los datos obtenidos del KMO podemos decir qu</w:t>
      </w:r>
      <w:r>
        <w:t xml:space="preserve">e la relación entre las variables puede explicar el EFA porque su </w:t>
      </w:r>
      <w:proofErr w:type="spellStart"/>
      <w:r>
        <w:t>Overall</w:t>
      </w:r>
      <w:proofErr w:type="spellEnd"/>
      <w:r>
        <w:t xml:space="preserve"> MSA es mayor a 0.5. Asimismo, con las pruebas </w:t>
      </w:r>
      <w:r>
        <w:rPr>
          <w:i/>
        </w:rPr>
        <w:t>Test de Bartlett</w:t>
      </w:r>
      <w:r>
        <w:t xml:space="preserve"> y </w:t>
      </w:r>
      <w:r>
        <w:rPr>
          <w:i/>
        </w:rPr>
        <w:t xml:space="preserve">Test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Singular </w:t>
      </w:r>
      <w:proofErr w:type="spellStart"/>
      <w:r>
        <w:rPr>
          <w:i/>
        </w:rPr>
        <w:t>Square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Matrix</w:t>
      </w:r>
      <w:proofErr w:type="spellEnd"/>
      <w:r>
        <w:t xml:space="preserve"> podremos saber si la matriz de corre</w:t>
      </w:r>
      <w:r w:rsidR="009E2CC7">
        <w:t xml:space="preserve">laciones es adecuada. En ambos </w:t>
      </w:r>
      <w:r>
        <w:t>casos, las hipóte</w:t>
      </w:r>
      <w:r>
        <w:t xml:space="preserve">sis nulas han resultado falsas; es decir, la matriz de correlación no es una matriz identidad y tampoco una matriz singular. Luego, el comando </w:t>
      </w:r>
      <w:proofErr w:type="spellStart"/>
      <w:proofErr w:type="gramStart"/>
      <w:r>
        <w:rPr>
          <w:i/>
        </w:rPr>
        <w:t>fa.parallel</w:t>
      </w:r>
      <w:proofErr w:type="spellEnd"/>
      <w:proofErr w:type="gramEnd"/>
      <w:r>
        <w:t xml:space="preserve"> nos recomienda 3 factores con los que podríamos redimensionar la </w:t>
      </w:r>
      <w:proofErr w:type="spellStart"/>
      <w:r>
        <w:t>subdata</w:t>
      </w:r>
      <w:proofErr w:type="spellEnd"/>
      <w:r>
        <w:t xml:space="preserve">. </w:t>
      </w:r>
    </w:p>
    <w:p w:rsidR="00485DF0" w:rsidRDefault="0076778F">
      <w:pPr>
        <w:widowControl w:val="0"/>
        <w:spacing w:before="240" w:after="240" w:line="240" w:lineRule="auto"/>
        <w:jc w:val="both"/>
      </w:pPr>
      <w:r>
        <w:t xml:space="preserve">Visualizando el cuadro </w:t>
      </w:r>
      <w:proofErr w:type="spellStart"/>
      <w:r>
        <w:rPr>
          <w:i/>
        </w:rPr>
        <w:t>loa</w:t>
      </w:r>
      <w:r>
        <w:rPr>
          <w:i/>
        </w:rPr>
        <w:t>dings</w:t>
      </w:r>
      <w:proofErr w:type="spellEnd"/>
      <w:r>
        <w:rPr>
          <w:i/>
        </w:rPr>
        <w:t>,</w:t>
      </w:r>
      <w:r>
        <w:t xml:space="preserve"> para notar el poder explicativo de nuestros factores recomendados, se obtiene que la variable que mide el marco legal con respecto a la autonomía reproductiva (</w:t>
      </w:r>
      <w:proofErr w:type="spellStart"/>
      <w:r>
        <w:rPr>
          <w:i/>
        </w:rPr>
        <w:t>MLAutonomia</w:t>
      </w:r>
      <w:proofErr w:type="spellEnd"/>
      <w:r>
        <w:t>) contribuye a los factores 1 y 3, con 0.663 y 0286 respectivamente. La variab</w:t>
      </w:r>
      <w:r>
        <w:t>le que mide el marco legal con respecto a la violencia (</w:t>
      </w:r>
      <w:proofErr w:type="spellStart"/>
      <w:r>
        <w:rPr>
          <w:i/>
        </w:rPr>
        <w:t>MLViolencia</w:t>
      </w:r>
      <w:proofErr w:type="spellEnd"/>
      <w:r>
        <w:t>) contribuye solamente al factor 3, con un 0.427. Además, la que se refiere a la voz política (</w:t>
      </w:r>
      <w:proofErr w:type="spellStart"/>
      <w:r>
        <w:t>VozPolitica</w:t>
      </w:r>
      <w:proofErr w:type="spellEnd"/>
      <w:r>
        <w:t>) contribuye a los factores 1 y 3, con 0.149 y 0.504 respectivamente. La variable q</w:t>
      </w:r>
      <w:r>
        <w:t>ue mide la desconfianza de las mujeres en el sistema de justicia (</w:t>
      </w:r>
      <w:proofErr w:type="spellStart"/>
      <w:r>
        <w:rPr>
          <w:i/>
        </w:rPr>
        <w:t>ConfianzaSJ</w:t>
      </w:r>
      <w:proofErr w:type="spellEnd"/>
      <w:r>
        <w:t>) contribuye solo al factor 2 con 0.884. La variable que mide el porcentaje de mujeres de 25 años a más que ha llegado al nivel de educación secundaria (</w:t>
      </w:r>
      <w:proofErr w:type="spellStart"/>
      <w:r>
        <w:rPr>
          <w:i/>
        </w:rPr>
        <w:t>SecundariaC</w:t>
      </w:r>
      <w:proofErr w:type="spellEnd"/>
      <w:r>
        <w:t xml:space="preserve">) contribuye a </w:t>
      </w:r>
      <w:r>
        <w:t>los factores 1 y 2 con 0.912 y -0.326 respectivamente. Finalmente, la variable que mide el acceso a los servicios financieros (</w:t>
      </w:r>
      <w:proofErr w:type="spellStart"/>
      <w:r>
        <w:rPr>
          <w:i/>
        </w:rPr>
        <w:t>CuentaF</w:t>
      </w:r>
      <w:proofErr w:type="spellEnd"/>
      <w:r>
        <w:t>) contribuye a los factores 1, 2 y 3, con 0.708, -0.108 y 0.373 respectivamente. Respecto a esto, se observa que las varia</w:t>
      </w:r>
      <w:r>
        <w:t xml:space="preserve">bles no son muy significativas, pues pocas de ellas son mayores a 0.7. </w:t>
      </w:r>
    </w:p>
    <w:p w:rsidR="00485DF0" w:rsidRDefault="0076778F">
      <w:pPr>
        <w:widowControl w:val="0"/>
        <w:spacing w:before="240" w:after="240" w:line="240" w:lineRule="auto"/>
        <w:jc w:val="both"/>
      </w:pPr>
      <w:r>
        <w:t>Agregado a ello, el cuadro anterior nos brinda una varianza acumulada de 57.3%, lo cual es un problema para explicar la variabilidad de los factores, pues se pierde información. Por el</w:t>
      </w:r>
      <w:r>
        <w:t>lo, hemos decidido que lo más viable es no usar el EFA. Por otro lado, cuando mejoramos el resultado con un corte en 0.5, se puede observar que las variables “</w:t>
      </w:r>
      <w:proofErr w:type="spellStart"/>
      <w:r>
        <w:rPr>
          <w:i/>
        </w:rPr>
        <w:t>ConfianzaSJ</w:t>
      </w:r>
      <w:proofErr w:type="spellEnd"/>
      <w:r>
        <w:rPr>
          <w:i/>
        </w:rPr>
        <w:t>”, “</w:t>
      </w:r>
      <w:proofErr w:type="spellStart"/>
      <w:r>
        <w:rPr>
          <w:i/>
        </w:rPr>
        <w:t>SecundariaC</w:t>
      </w:r>
      <w:proofErr w:type="spellEnd"/>
      <w:r>
        <w:rPr>
          <w:i/>
        </w:rPr>
        <w:t>” y “</w:t>
      </w:r>
      <w:proofErr w:type="spellStart"/>
      <w:r>
        <w:rPr>
          <w:i/>
        </w:rPr>
        <w:t>CuentaF</w:t>
      </w:r>
      <w:proofErr w:type="spellEnd"/>
      <w:r>
        <w:rPr>
          <w:i/>
        </w:rPr>
        <w:t>”</w:t>
      </w:r>
      <w:r>
        <w:t xml:space="preserve"> son las únicas que contribuyen significativamente a un fa</w:t>
      </w:r>
      <w:r>
        <w:t xml:space="preserve">ctor, con un valor a mayor 0.7. Asimismo, gracias al diagrama de Análisis factorial, sabemos que en el primer factor encontramos a las variables </w:t>
      </w:r>
      <w:r>
        <w:rPr>
          <w:i/>
        </w:rPr>
        <w:t>"</w:t>
      </w:r>
      <w:proofErr w:type="spellStart"/>
      <w:r>
        <w:rPr>
          <w:i/>
        </w:rPr>
        <w:t>MLAutonomia</w:t>
      </w:r>
      <w:proofErr w:type="spellEnd"/>
      <w:r>
        <w:rPr>
          <w:i/>
        </w:rPr>
        <w:t>", "</w:t>
      </w:r>
      <w:proofErr w:type="spellStart"/>
      <w:r>
        <w:rPr>
          <w:i/>
        </w:rPr>
        <w:t>SecundariaC</w:t>
      </w:r>
      <w:proofErr w:type="spellEnd"/>
      <w:r>
        <w:rPr>
          <w:i/>
        </w:rPr>
        <w:t>" y "</w:t>
      </w:r>
      <w:proofErr w:type="spellStart"/>
      <w:r>
        <w:rPr>
          <w:i/>
        </w:rPr>
        <w:t>CuentaF</w:t>
      </w:r>
      <w:proofErr w:type="spellEnd"/>
      <w:r>
        <w:rPr>
          <w:i/>
        </w:rPr>
        <w:t>"</w:t>
      </w:r>
      <w:r>
        <w:t>; mientras que el segundo está compuesto por "</w:t>
      </w:r>
      <w:proofErr w:type="spellStart"/>
      <w:r>
        <w:rPr>
          <w:i/>
        </w:rPr>
        <w:t>LibertadMov</w:t>
      </w:r>
      <w:proofErr w:type="spellEnd"/>
      <w:r>
        <w:t>" y "</w:t>
      </w:r>
      <w:proofErr w:type="spellStart"/>
      <w:r>
        <w:rPr>
          <w:i/>
        </w:rPr>
        <w:t>DesconfianzaSJ</w:t>
      </w:r>
      <w:proofErr w:type="spellEnd"/>
      <w:r>
        <w:t xml:space="preserve">"; y finalmente, el tercero contiene a </w:t>
      </w:r>
      <w:r>
        <w:rPr>
          <w:i/>
        </w:rPr>
        <w:t>"</w:t>
      </w:r>
      <w:proofErr w:type="spellStart"/>
      <w:r>
        <w:rPr>
          <w:i/>
        </w:rPr>
        <w:t>MLViolencia</w:t>
      </w:r>
      <w:proofErr w:type="spellEnd"/>
      <w:r>
        <w:rPr>
          <w:i/>
        </w:rPr>
        <w:t xml:space="preserve">" </w:t>
      </w:r>
      <w:r>
        <w:t>y "</w:t>
      </w:r>
      <w:proofErr w:type="spellStart"/>
      <w:r>
        <w:rPr>
          <w:i/>
        </w:rPr>
        <w:t>VozPolitica</w:t>
      </w:r>
      <w:proofErr w:type="spellEnd"/>
      <w:r>
        <w:rPr>
          <w:i/>
        </w:rPr>
        <w:t>"</w:t>
      </w:r>
      <w:r>
        <w:t>. Es interesante resaltar en este punto que los tres factores obtenidos en el análisis factorial no corresponden a las variables propuestas inicialmente según nuestra revisió</w:t>
      </w:r>
      <w:r>
        <w:t>n bibliográfica.</w:t>
      </w:r>
    </w:p>
    <w:p w:rsidR="00485DF0" w:rsidRDefault="0076778F">
      <w:pPr>
        <w:widowControl w:val="0"/>
        <w:spacing w:before="240" w:after="240" w:line="240" w:lineRule="auto"/>
        <w:jc w:val="both"/>
      </w:pPr>
      <w:r>
        <w:t>Asimismo, es necesario evaluar la validez del EFA solicitado; para ello, esta debe de cumplir con ciertas condiciones. En primer lugar, nuestro análisis debe de cumplir con una raíz de error cuadrático corregido cercano a cero, pero, en es</w:t>
      </w:r>
      <w:r>
        <w:t xml:space="preserve">te caso, el valor de la raíz es de 0.02, por ello, se debe de reportar. El segundo requisito a cumplir es que la raíz del error cuadrático </w:t>
      </w:r>
      <w:r>
        <w:lastRenderedPageBreak/>
        <w:t>medio de aproximación (RMSEA) sea menor a 0.5 para que sea considerado como óptimo. En este caso, el índice RMSEA obt</w:t>
      </w:r>
      <w:r>
        <w:t xml:space="preserve">enido es 0.00; el cual es menor a 0.5. El siguiente requisito a cumplir es que el índice de Tucker- Lewis debe de ser mayor a 0.9. En nuestro caso, es 1.06; es decir, cumple con la condición. Todas nuestras variables cuentan con presencia de decimales, es </w:t>
      </w:r>
      <w:r>
        <w:t>decir, cada una de ellas aportan a más de un factor; empero las que presentan un valor de "</w:t>
      </w:r>
      <w:proofErr w:type="spellStart"/>
      <w:r>
        <w:rPr>
          <w:i/>
        </w:rPr>
        <w:t>complexity</w:t>
      </w:r>
      <w:proofErr w:type="spellEnd"/>
      <w:r>
        <w:t xml:space="preserve">" más elevado son </w:t>
      </w:r>
      <w:r>
        <w:rPr>
          <w:i/>
        </w:rPr>
        <w:t>"</w:t>
      </w:r>
      <w:proofErr w:type="spellStart"/>
      <w:r>
        <w:rPr>
          <w:i/>
        </w:rPr>
        <w:t>MLAutonomia</w:t>
      </w:r>
      <w:proofErr w:type="spellEnd"/>
      <w:proofErr w:type="gramStart"/>
      <w:r>
        <w:rPr>
          <w:i/>
        </w:rPr>
        <w:t>",  "</w:t>
      </w:r>
      <w:proofErr w:type="spellStart"/>
      <w:proofErr w:type="gramEnd"/>
      <w:r>
        <w:rPr>
          <w:i/>
        </w:rPr>
        <w:t>CuentaF</w:t>
      </w:r>
      <w:proofErr w:type="spellEnd"/>
      <w:r>
        <w:rPr>
          <w:i/>
        </w:rPr>
        <w:t>"</w:t>
      </w:r>
      <w:r>
        <w:t xml:space="preserve"> y </w:t>
      </w:r>
      <w:r>
        <w:rPr>
          <w:i/>
        </w:rPr>
        <w:t>"</w:t>
      </w:r>
      <w:proofErr w:type="spellStart"/>
      <w:r>
        <w:rPr>
          <w:i/>
        </w:rPr>
        <w:t>LibertadMov</w:t>
      </w:r>
      <w:proofErr w:type="spellEnd"/>
      <w:r>
        <w:rPr>
          <w:i/>
        </w:rPr>
        <w:t>"</w:t>
      </w:r>
      <w:r>
        <w:t xml:space="preserve">.  </w:t>
      </w:r>
    </w:p>
    <w:p w:rsidR="00485DF0" w:rsidRDefault="00485DF0">
      <w:pPr>
        <w:spacing w:line="240" w:lineRule="auto"/>
        <w:jc w:val="both"/>
      </w:pPr>
    </w:p>
    <w:p w:rsidR="00485DF0" w:rsidRDefault="00485DF0">
      <w:pPr>
        <w:spacing w:line="240" w:lineRule="auto"/>
        <w:jc w:val="both"/>
      </w:pPr>
    </w:p>
    <w:sectPr w:rsidR="00485DF0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78F" w:rsidRDefault="0076778F">
      <w:pPr>
        <w:spacing w:line="240" w:lineRule="auto"/>
      </w:pPr>
      <w:r>
        <w:separator/>
      </w:r>
    </w:p>
  </w:endnote>
  <w:endnote w:type="continuationSeparator" w:id="0">
    <w:p w:rsidR="0076778F" w:rsidRDefault="00767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DF0" w:rsidRDefault="00485DF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78F" w:rsidRDefault="0076778F">
      <w:pPr>
        <w:spacing w:line="240" w:lineRule="auto"/>
      </w:pPr>
      <w:r>
        <w:separator/>
      </w:r>
    </w:p>
  </w:footnote>
  <w:footnote w:type="continuationSeparator" w:id="0">
    <w:p w:rsidR="0076778F" w:rsidRDefault="007677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F0"/>
    <w:rsid w:val="00485DF0"/>
    <w:rsid w:val="0076778F"/>
    <w:rsid w:val="00861B1A"/>
    <w:rsid w:val="009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5BBC"/>
  <w15:docId w15:val="{74275C3E-8670-4377-8CC0-E33D9497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aeNorah/Estadistica-para-el-Analisis-Politico-2-/tree/master/TRABAJO/Hito%204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2259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Danae Norah Ballena Vargas</cp:lastModifiedBy>
  <cp:revision>2</cp:revision>
  <dcterms:created xsi:type="dcterms:W3CDTF">2020-12-07T04:45:00Z</dcterms:created>
  <dcterms:modified xsi:type="dcterms:W3CDTF">2020-12-07T04:45:00Z</dcterms:modified>
</cp:coreProperties>
</file>