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59D" w:rsidRPr="007E4D53" w:rsidRDefault="00B24434">
      <w:pPr>
        <w:rPr>
          <w:rFonts w:ascii="Century Gothic" w:hAnsi="Century Gothic"/>
          <w:b/>
        </w:rPr>
      </w:pPr>
      <w:r w:rsidRPr="007E4D53">
        <w:rPr>
          <w:rFonts w:ascii="Century Gothic" w:hAnsi="Century Gothic"/>
          <w:b/>
        </w:rPr>
        <w:t>HTTP FUNDAMENTALS</w:t>
      </w:r>
    </w:p>
    <w:p w:rsidR="0030059D" w:rsidRPr="007E4D53" w:rsidRDefault="00990F29">
      <w:pPr>
        <w:rPr>
          <w:rFonts w:ascii="Century Gothic" w:hAnsi="Century Gothic"/>
        </w:rPr>
      </w:pPr>
      <w:r w:rsidRPr="007E4D53">
        <w:rPr>
          <w:rFonts w:ascii="Century Gothic" w:hAnsi="Century Gothic"/>
        </w:rPr>
        <w:t xml:space="preserve">Hypertext Transfer Protocol was developed by W3C (World Wide Web Consortium and IETF (Internet Engineering Task Force). </w:t>
      </w:r>
      <w:r w:rsidR="0030059D" w:rsidRPr="007E4D53">
        <w:rPr>
          <w:rFonts w:ascii="Century Gothic" w:hAnsi="Century Gothic"/>
        </w:rPr>
        <w:t xml:space="preserve">It is an application layer communications protocol that is used to access resources and is the standard way of communicating through applications. </w:t>
      </w:r>
      <w:r w:rsidRPr="007E4D53">
        <w:rPr>
          <w:rFonts w:ascii="Century Gothic" w:hAnsi="Century Gothic"/>
        </w:rPr>
        <w:t xml:space="preserve">It runs on top of TCP/IP, using port 80 as default or 443 for HTTPS. </w:t>
      </w:r>
    </w:p>
    <w:p w:rsidR="0030059D" w:rsidRPr="007E4D53" w:rsidRDefault="0030059D">
      <w:pPr>
        <w:rPr>
          <w:rFonts w:ascii="Century Gothic" w:hAnsi="Century Gothic"/>
        </w:rPr>
      </w:pPr>
      <w:r w:rsidRPr="007E4D53">
        <w:rPr>
          <w:rFonts w:ascii="Century Gothic" w:hAnsi="Century Gothic"/>
        </w:rPr>
        <w:t>HTTP 0.9 came out in 1991 and is the first documented version</w:t>
      </w:r>
      <w:r w:rsidR="0033118B" w:rsidRPr="007E4D53">
        <w:rPr>
          <w:rFonts w:ascii="Century Gothic" w:hAnsi="Century Gothic"/>
        </w:rPr>
        <w:t>. On May 1996, RFC 1945 first standardized HTTP 1.0. HTTP 1.1 was officially released in January 1997 as defined in RFC 2068 and updates were released in June 1999 under RFC 2616. In June 2014, RFC 230 until RFC 7235 was released.</w:t>
      </w:r>
    </w:p>
    <w:p w:rsidR="00E8357D" w:rsidRPr="007E4D53" w:rsidRDefault="000B3A36">
      <w:pPr>
        <w:rPr>
          <w:rFonts w:ascii="Century Gothic" w:hAnsi="Century Gothic"/>
        </w:rPr>
      </w:pPr>
      <w:r w:rsidRPr="007E4D53">
        <w:rPr>
          <w:rFonts w:ascii="Century Gothic" w:hAnsi="Century Gothic"/>
        </w:rPr>
        <w:t>HTTP</w:t>
      </w:r>
      <w:r w:rsidR="00990F29" w:rsidRPr="007E4D53">
        <w:rPr>
          <w:rFonts w:ascii="Century Gothic" w:hAnsi="Century Gothic"/>
        </w:rPr>
        <w:t xml:space="preserve"> is based on a client-server architecture. Clients also known as “user agent</w:t>
      </w:r>
      <w:r w:rsidR="00E8357D" w:rsidRPr="007E4D53">
        <w:rPr>
          <w:rFonts w:ascii="Century Gothic" w:hAnsi="Century Gothic"/>
        </w:rPr>
        <w:t>s</w:t>
      </w:r>
      <w:r w:rsidR="00990F29" w:rsidRPr="007E4D53">
        <w:rPr>
          <w:rFonts w:ascii="Century Gothic" w:hAnsi="Century Gothic"/>
        </w:rPr>
        <w:t>” are applications that com</w:t>
      </w:r>
      <w:r w:rsidR="00E8357D" w:rsidRPr="007E4D53">
        <w:rPr>
          <w:rFonts w:ascii="Century Gothic" w:hAnsi="Century Gothic"/>
        </w:rPr>
        <w:t>municate with the HTTP protocol and is a program or user that sends requests to the server.</w:t>
      </w:r>
      <w:r w:rsidR="00990F29" w:rsidRPr="007E4D53">
        <w:rPr>
          <w:rFonts w:ascii="Century Gothic" w:hAnsi="Century Gothic"/>
        </w:rPr>
        <w:t xml:space="preserve"> They can be web browsers, web crawlers/spiders and other end user tools and applications. Servers on the other hand</w:t>
      </w:r>
      <w:r w:rsidR="00E8357D" w:rsidRPr="007E4D53">
        <w:rPr>
          <w:rFonts w:ascii="Century Gothic" w:hAnsi="Century Gothic"/>
        </w:rPr>
        <w:t>, are the ones providing the services and fulfills requests from client programs.</w:t>
      </w:r>
    </w:p>
    <w:p w:rsidR="00E8357D" w:rsidRPr="007E4D53" w:rsidRDefault="00E8357D">
      <w:pPr>
        <w:rPr>
          <w:rFonts w:ascii="Century Gothic" w:hAnsi="Century Gothic"/>
        </w:rPr>
      </w:pPr>
      <w:r w:rsidRPr="007E4D53">
        <w:rPr>
          <w:rFonts w:ascii="Century Gothic" w:hAnsi="Century Gothic"/>
        </w:rPr>
        <w:t>Some types of servers:</w:t>
      </w:r>
    </w:p>
    <w:p w:rsidR="00E8357D" w:rsidRPr="007E4D53" w:rsidRDefault="00E8357D" w:rsidP="00E8357D">
      <w:pPr>
        <w:pStyle w:val="ListParagraph"/>
        <w:numPr>
          <w:ilvl w:val="0"/>
          <w:numId w:val="13"/>
        </w:numPr>
        <w:rPr>
          <w:rFonts w:ascii="Century Gothic" w:hAnsi="Century Gothic"/>
        </w:rPr>
      </w:pPr>
      <w:r w:rsidRPr="007E4D53">
        <w:rPr>
          <w:rFonts w:ascii="Century Gothic" w:hAnsi="Century Gothic"/>
        </w:rPr>
        <w:t>Origin server</w:t>
      </w:r>
      <w:r w:rsidR="00C013A7" w:rsidRPr="007E4D53">
        <w:rPr>
          <w:rFonts w:ascii="Century Gothic" w:hAnsi="Century Gothic"/>
        </w:rPr>
        <w:t xml:space="preserve"> – resources </w:t>
      </w:r>
      <w:r w:rsidR="00C97CD8">
        <w:rPr>
          <w:rFonts w:ascii="Century Gothic" w:hAnsi="Century Gothic"/>
        </w:rPr>
        <w:t>in an origin server are physically there</w:t>
      </w:r>
    </w:p>
    <w:p w:rsidR="00E8357D" w:rsidRPr="007E4D53" w:rsidRDefault="00E8357D" w:rsidP="00030D13">
      <w:pPr>
        <w:pStyle w:val="ListParagraph"/>
        <w:numPr>
          <w:ilvl w:val="0"/>
          <w:numId w:val="13"/>
        </w:numPr>
        <w:rPr>
          <w:rFonts w:ascii="Century Gothic" w:hAnsi="Century Gothic"/>
        </w:rPr>
      </w:pPr>
      <w:r w:rsidRPr="007E4D53">
        <w:rPr>
          <w:rFonts w:ascii="Century Gothic" w:hAnsi="Century Gothic"/>
        </w:rPr>
        <w:t>Proxy server</w:t>
      </w:r>
      <w:r w:rsidR="00C013A7" w:rsidRPr="007E4D53">
        <w:rPr>
          <w:rFonts w:ascii="Century Gothic" w:hAnsi="Century Gothic"/>
        </w:rPr>
        <w:t xml:space="preserve"> – checks authentication, forwards the requests and gives back requests.</w:t>
      </w:r>
    </w:p>
    <w:p w:rsidR="00990F29" w:rsidRPr="007E4D53" w:rsidRDefault="00990F29">
      <w:pPr>
        <w:rPr>
          <w:rFonts w:ascii="Century Gothic" w:hAnsi="Century Gothic"/>
        </w:rPr>
      </w:pPr>
      <w:r w:rsidRPr="007E4D53">
        <w:rPr>
          <w:rFonts w:ascii="Century Gothic" w:hAnsi="Century Gothic"/>
        </w:rPr>
        <w:t>HTTP has a secure version called the HTTPS. HTTPS is encrypted and needs a digital or a self-signed certification to set it up.</w:t>
      </w:r>
      <w:r w:rsidR="00030D13" w:rsidRPr="007E4D53">
        <w:rPr>
          <w:rFonts w:ascii="Century Gothic" w:hAnsi="Century Gothic"/>
        </w:rPr>
        <w:t xml:space="preserve"> It uses SSL (Secure Sockets Layer) or TLS (Transport Layer Security) to encrypt communications. These protocols takes HTTP traffic and transmits it in an encrypted form</w:t>
      </w:r>
      <w:r w:rsidR="00BA4193">
        <w:rPr>
          <w:rFonts w:ascii="Century Gothic" w:hAnsi="Century Gothic"/>
        </w:rPr>
        <w:t>.</w:t>
      </w:r>
    </w:p>
    <w:p w:rsidR="00C013A7" w:rsidRPr="007E4D53" w:rsidRDefault="00C013A7">
      <w:pPr>
        <w:rPr>
          <w:rFonts w:ascii="Century Gothic" w:hAnsi="Century Gothic"/>
          <w:b/>
        </w:rPr>
      </w:pPr>
      <w:r w:rsidRPr="007E4D53">
        <w:rPr>
          <w:rFonts w:ascii="Century Gothic" w:hAnsi="Century Gothic"/>
          <w:b/>
        </w:rPr>
        <w:t>Features:</w:t>
      </w:r>
    </w:p>
    <w:p w:rsidR="00C013A7" w:rsidRPr="007E4D53" w:rsidRDefault="00C013A7">
      <w:pPr>
        <w:rPr>
          <w:rFonts w:ascii="Century Gothic" w:hAnsi="Century Gothic"/>
        </w:rPr>
      </w:pPr>
      <w:r w:rsidRPr="007E4D53">
        <w:rPr>
          <w:rFonts w:ascii="Century Gothic" w:hAnsi="Century Gothic"/>
          <w:b/>
        </w:rPr>
        <w:t>HTTP uses a request-response protocol</w:t>
      </w:r>
      <w:r w:rsidRPr="007E4D53">
        <w:rPr>
          <w:rFonts w:ascii="Century Gothic" w:hAnsi="Century Gothic"/>
        </w:rPr>
        <w:t xml:space="preserve">: </w:t>
      </w:r>
      <w:r w:rsidR="005932C7" w:rsidRPr="007E4D53">
        <w:rPr>
          <w:rFonts w:ascii="Century Gothic" w:hAnsi="Century Gothic"/>
        </w:rPr>
        <w:t>The server processes the request and replies with an HTTP response message. In a pull protocol, a client sends an HTTP request message to a server. In a push protocol, the server volunteers new information via notifications. In HTTP 2, servers can push resources to clients without the clients requesting.</w:t>
      </w:r>
    </w:p>
    <w:p w:rsidR="005932C7" w:rsidRPr="007E4D53" w:rsidRDefault="005932C7">
      <w:pPr>
        <w:rPr>
          <w:rFonts w:ascii="Century Gothic" w:hAnsi="Century Gothic"/>
        </w:rPr>
      </w:pPr>
      <w:r w:rsidRPr="007E4D53">
        <w:rPr>
          <w:rFonts w:ascii="Century Gothic" w:hAnsi="Century Gothic"/>
          <w:b/>
        </w:rPr>
        <w:t xml:space="preserve">HTTP is a stateless protocol: </w:t>
      </w:r>
      <w:r w:rsidRPr="007E4D53">
        <w:rPr>
          <w:rFonts w:ascii="Century Gothic" w:hAnsi="Century Gothic"/>
        </w:rPr>
        <w:t>The server does not keep information about clients in between requests. Both the server and the client are aware of each other only during a request.</w:t>
      </w:r>
    </w:p>
    <w:p w:rsidR="00B24434" w:rsidRPr="00BA4193" w:rsidRDefault="00030D13" w:rsidP="00BA4193">
      <w:pPr>
        <w:rPr>
          <w:rFonts w:ascii="Century Gothic" w:hAnsi="Century Gothic"/>
          <w:b/>
        </w:rPr>
      </w:pPr>
      <w:r w:rsidRPr="007E4D53">
        <w:rPr>
          <w:rFonts w:ascii="Century Gothic" w:hAnsi="Century Gothic"/>
          <w:b/>
        </w:rPr>
        <w:t>Other functionalities:</w:t>
      </w:r>
    </w:p>
    <w:p w:rsidR="00B24434" w:rsidRPr="007E4D53" w:rsidRDefault="00B24434" w:rsidP="00B24434">
      <w:pPr>
        <w:pStyle w:val="ListParagraph"/>
        <w:numPr>
          <w:ilvl w:val="0"/>
          <w:numId w:val="5"/>
        </w:numPr>
        <w:rPr>
          <w:rFonts w:ascii="Century Gothic" w:hAnsi="Century Gothic"/>
        </w:rPr>
      </w:pPr>
      <w:r w:rsidRPr="007E4D53">
        <w:rPr>
          <w:rFonts w:ascii="Century Gothic" w:hAnsi="Century Gothic"/>
        </w:rPr>
        <w:t>Content media type (MIME: Multipurpose Internet Mail Extension) specification</w:t>
      </w:r>
    </w:p>
    <w:p w:rsidR="00B24434" w:rsidRPr="007E4D53" w:rsidRDefault="00B24434" w:rsidP="00B24434">
      <w:pPr>
        <w:pStyle w:val="ListParagraph"/>
        <w:numPr>
          <w:ilvl w:val="0"/>
          <w:numId w:val="5"/>
        </w:numPr>
        <w:rPr>
          <w:rFonts w:ascii="Century Gothic" w:hAnsi="Century Gothic"/>
        </w:rPr>
      </w:pPr>
      <w:r w:rsidRPr="007E4D53">
        <w:rPr>
          <w:rFonts w:ascii="Century Gothic" w:hAnsi="Century Gothic"/>
        </w:rPr>
        <w:t>Language and character set specification</w:t>
      </w:r>
    </w:p>
    <w:p w:rsidR="00B24434" w:rsidRDefault="00B24434" w:rsidP="00B24434">
      <w:pPr>
        <w:pStyle w:val="ListParagraph"/>
        <w:numPr>
          <w:ilvl w:val="0"/>
          <w:numId w:val="5"/>
        </w:numPr>
        <w:rPr>
          <w:rFonts w:ascii="Century Gothic" w:hAnsi="Century Gothic"/>
        </w:rPr>
      </w:pPr>
      <w:r w:rsidRPr="007E4D53">
        <w:rPr>
          <w:rFonts w:ascii="Century Gothic" w:hAnsi="Century Gothic"/>
        </w:rPr>
        <w:t>Content negotiation – talk to tell what the recipient can handle</w:t>
      </w:r>
    </w:p>
    <w:p w:rsidR="00BA4193" w:rsidRPr="007E4D53" w:rsidRDefault="00BA4193" w:rsidP="00BA4193">
      <w:pPr>
        <w:pStyle w:val="ListParagraph"/>
        <w:numPr>
          <w:ilvl w:val="0"/>
          <w:numId w:val="15"/>
        </w:numPr>
        <w:rPr>
          <w:rFonts w:ascii="Century Gothic" w:hAnsi="Century Gothic"/>
        </w:rPr>
      </w:pPr>
      <w:r>
        <w:rPr>
          <w:rFonts w:ascii="Century Gothic" w:hAnsi="Century Gothic"/>
        </w:rPr>
        <w:t>Selecting the best representation for a given response when there are multiple representations avai</w:t>
      </w:r>
      <w:r w:rsidR="00C142CF">
        <w:rPr>
          <w:rFonts w:ascii="Century Gothic" w:hAnsi="Century Gothic"/>
        </w:rPr>
        <w:t>l</w:t>
      </w:r>
      <w:r>
        <w:rPr>
          <w:rFonts w:ascii="Century Gothic" w:hAnsi="Century Gothic"/>
        </w:rPr>
        <w:t>able</w:t>
      </w:r>
    </w:p>
    <w:p w:rsidR="00570EF4" w:rsidRDefault="00B24434" w:rsidP="00B24434">
      <w:pPr>
        <w:pStyle w:val="ListParagraph"/>
        <w:numPr>
          <w:ilvl w:val="0"/>
          <w:numId w:val="5"/>
        </w:numPr>
        <w:rPr>
          <w:rFonts w:ascii="Century Gothic" w:hAnsi="Century Gothic"/>
        </w:rPr>
      </w:pPr>
      <w:r w:rsidRPr="00570EF4">
        <w:rPr>
          <w:rFonts w:ascii="Century Gothic" w:hAnsi="Century Gothic"/>
        </w:rPr>
        <w:lastRenderedPageBreak/>
        <w:t>Client-server protocol negotiation – asking</w:t>
      </w:r>
      <w:r w:rsidR="00570EF4" w:rsidRPr="00570EF4">
        <w:rPr>
          <w:rFonts w:ascii="Century Gothic" w:hAnsi="Century Gothic"/>
        </w:rPr>
        <w:t xml:space="preserve"> the</w:t>
      </w:r>
      <w:r w:rsidRPr="00570EF4">
        <w:rPr>
          <w:rFonts w:ascii="Century Gothic" w:hAnsi="Century Gothic"/>
        </w:rPr>
        <w:t xml:space="preserve"> server if it can handle higher version</w:t>
      </w:r>
      <w:r w:rsidR="00570EF4" w:rsidRPr="00570EF4">
        <w:rPr>
          <w:rFonts w:ascii="Century Gothic" w:hAnsi="Century Gothic"/>
        </w:rPr>
        <w:t>s</w:t>
      </w:r>
      <w:r w:rsidR="00570EF4">
        <w:rPr>
          <w:rFonts w:ascii="Century Gothic" w:hAnsi="Century Gothic"/>
        </w:rPr>
        <w:t>. If the server can handle higher versions then it will proceed to upgrade</w:t>
      </w:r>
    </w:p>
    <w:p w:rsidR="00B24434" w:rsidRPr="00570EF4" w:rsidRDefault="00B24434" w:rsidP="00B24434">
      <w:pPr>
        <w:pStyle w:val="ListParagraph"/>
        <w:numPr>
          <w:ilvl w:val="0"/>
          <w:numId w:val="5"/>
        </w:numPr>
        <w:rPr>
          <w:rFonts w:ascii="Century Gothic" w:hAnsi="Century Gothic"/>
        </w:rPr>
      </w:pPr>
      <w:r w:rsidRPr="00570EF4">
        <w:rPr>
          <w:rFonts w:ascii="Century Gothic" w:hAnsi="Century Gothic"/>
        </w:rPr>
        <w:t>Persistent connections – telling the server to not close the connection for further requests</w:t>
      </w:r>
    </w:p>
    <w:p w:rsidR="00B24434" w:rsidRPr="007E4D53" w:rsidRDefault="00B24434" w:rsidP="00B24434">
      <w:pPr>
        <w:pStyle w:val="ListParagraph"/>
        <w:numPr>
          <w:ilvl w:val="0"/>
          <w:numId w:val="6"/>
        </w:numPr>
        <w:rPr>
          <w:rFonts w:ascii="Century Gothic" w:hAnsi="Century Gothic"/>
        </w:rPr>
      </w:pPr>
      <w:r w:rsidRPr="007E4D53">
        <w:rPr>
          <w:rFonts w:ascii="Century Gothic" w:hAnsi="Century Gothic"/>
        </w:rPr>
        <w:t>In HTTP 1.0, connection is terminated after a resource has been retrieved from responding to a request</w:t>
      </w:r>
    </w:p>
    <w:p w:rsidR="00B24434" w:rsidRPr="007E4D53" w:rsidRDefault="00B24434" w:rsidP="00B24434">
      <w:pPr>
        <w:pStyle w:val="ListParagraph"/>
        <w:numPr>
          <w:ilvl w:val="0"/>
          <w:numId w:val="5"/>
        </w:numPr>
        <w:rPr>
          <w:rFonts w:ascii="Century Gothic" w:hAnsi="Century Gothic"/>
        </w:rPr>
      </w:pPr>
      <w:r w:rsidRPr="007E4D53">
        <w:rPr>
          <w:rFonts w:ascii="Century Gothic" w:hAnsi="Century Gothic"/>
        </w:rPr>
        <w:t>Request pipelining – sending requests one after another</w:t>
      </w:r>
    </w:p>
    <w:p w:rsidR="00B24434" w:rsidRPr="007E4D53" w:rsidRDefault="00B24434" w:rsidP="00B24434">
      <w:pPr>
        <w:pStyle w:val="ListParagraph"/>
        <w:numPr>
          <w:ilvl w:val="0"/>
          <w:numId w:val="6"/>
        </w:numPr>
        <w:rPr>
          <w:rFonts w:ascii="Century Gothic" w:hAnsi="Century Gothic"/>
        </w:rPr>
      </w:pPr>
      <w:r w:rsidRPr="007E4D53">
        <w:rPr>
          <w:rFonts w:ascii="Century Gothic" w:hAnsi="Century Gothic"/>
        </w:rPr>
        <w:t>In HTTP 1.0, only one resource can be transferred per connection</w:t>
      </w:r>
    </w:p>
    <w:p w:rsidR="007E4D53" w:rsidRDefault="00B24434" w:rsidP="00BA4193">
      <w:pPr>
        <w:pStyle w:val="ListParagraph"/>
        <w:numPr>
          <w:ilvl w:val="0"/>
          <w:numId w:val="5"/>
        </w:numPr>
        <w:rPr>
          <w:rFonts w:ascii="Century Gothic" w:hAnsi="Century Gothic"/>
        </w:rPr>
      </w:pPr>
      <w:r w:rsidRPr="007E4D53">
        <w:rPr>
          <w:rFonts w:ascii="Century Gothic" w:hAnsi="Century Gothic"/>
        </w:rPr>
        <w:t>Authentication/ authorization</w:t>
      </w:r>
    </w:p>
    <w:p w:rsidR="00BA4193" w:rsidRPr="00BA4193" w:rsidRDefault="00BA4193" w:rsidP="00BA4193">
      <w:pPr>
        <w:pStyle w:val="ListParagraph"/>
        <w:ind w:left="1080"/>
        <w:rPr>
          <w:rFonts w:ascii="Century Gothic" w:hAnsi="Century Gothic"/>
        </w:rPr>
      </w:pPr>
    </w:p>
    <w:p w:rsidR="00B24434" w:rsidRPr="001E0F90" w:rsidRDefault="00B24434" w:rsidP="001E0F90">
      <w:pPr>
        <w:rPr>
          <w:rFonts w:ascii="Century Gothic" w:hAnsi="Century Gothic"/>
          <w:b/>
        </w:rPr>
      </w:pPr>
      <w:r w:rsidRPr="001E0F90">
        <w:rPr>
          <w:rFonts w:ascii="Century Gothic" w:hAnsi="Century Gothic"/>
          <w:b/>
        </w:rPr>
        <w:t>General Header Fields</w:t>
      </w:r>
      <w:r w:rsidR="007E4D53" w:rsidRPr="001E0F90">
        <w:rPr>
          <w:rFonts w:ascii="Century Gothic" w:hAnsi="Century Gothic"/>
          <w:b/>
        </w:rPr>
        <w:t xml:space="preserve"> </w:t>
      </w:r>
      <w:r w:rsidRPr="001E0F90">
        <w:rPr>
          <w:rFonts w:ascii="Century Gothic" w:hAnsi="Century Gothic"/>
          <w:b/>
        </w:rPr>
        <w:t>(client &amp; server)</w:t>
      </w:r>
    </w:p>
    <w:p w:rsidR="00B24434" w:rsidRPr="007E4D53" w:rsidRDefault="00B24434" w:rsidP="00B24434">
      <w:pPr>
        <w:pStyle w:val="ListParagraph"/>
        <w:numPr>
          <w:ilvl w:val="0"/>
          <w:numId w:val="8"/>
        </w:numPr>
        <w:rPr>
          <w:rFonts w:ascii="Century Gothic" w:hAnsi="Century Gothic"/>
        </w:rPr>
      </w:pPr>
      <w:r w:rsidRPr="007E4D53">
        <w:rPr>
          <w:rFonts w:ascii="Century Gothic" w:hAnsi="Century Gothic"/>
        </w:rPr>
        <w:t>Cache-control – used for controlling cache and telling whether a resource needs to be cached or not</w:t>
      </w:r>
    </w:p>
    <w:p w:rsidR="00B24434" w:rsidRPr="007E4D53" w:rsidRDefault="00B24434" w:rsidP="00B24434">
      <w:pPr>
        <w:pStyle w:val="ListParagraph"/>
        <w:numPr>
          <w:ilvl w:val="0"/>
          <w:numId w:val="8"/>
        </w:numPr>
        <w:rPr>
          <w:rFonts w:ascii="Century Gothic" w:hAnsi="Century Gothic"/>
        </w:rPr>
      </w:pPr>
      <w:r w:rsidRPr="007E4D53">
        <w:rPr>
          <w:rFonts w:ascii="Century Gothic" w:hAnsi="Century Gothic"/>
        </w:rPr>
        <w:t>Connection – Control whether connection is persistent or not and allows the sender to specify options that are desired for that particular connection</w:t>
      </w:r>
    </w:p>
    <w:p w:rsidR="00B24434" w:rsidRPr="007E4D53" w:rsidRDefault="00B24434" w:rsidP="00B24434">
      <w:pPr>
        <w:pStyle w:val="ListParagraph"/>
        <w:numPr>
          <w:ilvl w:val="0"/>
          <w:numId w:val="8"/>
        </w:numPr>
        <w:rPr>
          <w:rFonts w:ascii="Century Gothic" w:hAnsi="Century Gothic"/>
        </w:rPr>
      </w:pPr>
      <w:r w:rsidRPr="007E4D53">
        <w:rPr>
          <w:rFonts w:ascii="Century Gothic" w:hAnsi="Century Gothic"/>
        </w:rPr>
        <w:t xml:space="preserve">Date – represents the date and time at which the request was generated </w:t>
      </w:r>
    </w:p>
    <w:p w:rsidR="00B24434" w:rsidRPr="007E4D53" w:rsidRDefault="00B24434" w:rsidP="00B24434">
      <w:pPr>
        <w:pStyle w:val="ListParagraph"/>
        <w:numPr>
          <w:ilvl w:val="0"/>
          <w:numId w:val="8"/>
        </w:numPr>
        <w:rPr>
          <w:rFonts w:ascii="Century Gothic" w:hAnsi="Century Gothic"/>
        </w:rPr>
      </w:pPr>
      <w:r w:rsidRPr="007E4D53">
        <w:rPr>
          <w:rFonts w:ascii="Century Gothic" w:hAnsi="Century Gothic"/>
        </w:rPr>
        <w:t>Pragma – from older version, generic directive, indicates that something is cacheable</w:t>
      </w:r>
    </w:p>
    <w:p w:rsidR="00B24434" w:rsidRPr="007E4D53" w:rsidRDefault="00B24434" w:rsidP="00B24434">
      <w:pPr>
        <w:pStyle w:val="ListParagraph"/>
        <w:numPr>
          <w:ilvl w:val="0"/>
          <w:numId w:val="12"/>
        </w:numPr>
        <w:rPr>
          <w:rFonts w:ascii="Century Gothic" w:hAnsi="Century Gothic"/>
        </w:rPr>
      </w:pPr>
      <w:r w:rsidRPr="007E4D53">
        <w:rPr>
          <w:rFonts w:ascii="Century Gothic" w:hAnsi="Century Gothic"/>
        </w:rPr>
        <w:t>Used to include implementation specific directives that might apply to any recipient along the request/response chain.</w:t>
      </w:r>
    </w:p>
    <w:p w:rsidR="00B24434" w:rsidRPr="007E4D53" w:rsidRDefault="00B24434" w:rsidP="00B24434">
      <w:pPr>
        <w:pStyle w:val="ListParagraph"/>
        <w:numPr>
          <w:ilvl w:val="0"/>
          <w:numId w:val="8"/>
        </w:numPr>
        <w:rPr>
          <w:rFonts w:ascii="Century Gothic" w:hAnsi="Century Gothic"/>
        </w:rPr>
      </w:pPr>
      <w:r w:rsidRPr="007E4D53">
        <w:rPr>
          <w:rFonts w:ascii="Century Gothic" w:hAnsi="Century Gothic"/>
        </w:rPr>
        <w:t>Trailer – indicates that a header is present at the end of the data to supply metadata that might be dynamically generated while the message body is sent.</w:t>
      </w:r>
    </w:p>
    <w:p w:rsidR="00B24434" w:rsidRPr="007E4D53" w:rsidRDefault="00B24434" w:rsidP="00B24434">
      <w:pPr>
        <w:pStyle w:val="ListParagraph"/>
        <w:numPr>
          <w:ilvl w:val="0"/>
          <w:numId w:val="8"/>
        </w:numPr>
        <w:rPr>
          <w:rFonts w:ascii="Century Gothic" w:hAnsi="Century Gothic"/>
        </w:rPr>
      </w:pPr>
      <w:r w:rsidRPr="007E4D53">
        <w:rPr>
          <w:rFonts w:ascii="Century Gothic" w:hAnsi="Century Gothic"/>
        </w:rPr>
        <w:t>Transfer-encoding – indicates what type of transformation has been applied to the message body to safely transfer it between the sender and the recipient.</w:t>
      </w:r>
    </w:p>
    <w:p w:rsidR="00B24434" w:rsidRPr="007E4D53" w:rsidRDefault="00B24434" w:rsidP="00B24434">
      <w:pPr>
        <w:pStyle w:val="ListParagraph"/>
        <w:numPr>
          <w:ilvl w:val="0"/>
          <w:numId w:val="8"/>
        </w:numPr>
        <w:rPr>
          <w:rFonts w:ascii="Century Gothic" w:hAnsi="Century Gothic"/>
        </w:rPr>
      </w:pPr>
      <w:r w:rsidRPr="007E4D53">
        <w:rPr>
          <w:rFonts w:ascii="Century Gothic" w:hAnsi="Century Gothic"/>
        </w:rPr>
        <w:t>Upgrade – used for protocol negotiation *</w:t>
      </w:r>
    </w:p>
    <w:p w:rsidR="00B24434" w:rsidRPr="007E4D53" w:rsidRDefault="00B24434" w:rsidP="00B24434">
      <w:pPr>
        <w:pStyle w:val="ListParagraph"/>
        <w:numPr>
          <w:ilvl w:val="0"/>
          <w:numId w:val="12"/>
        </w:numPr>
        <w:rPr>
          <w:rFonts w:ascii="Century Gothic" w:hAnsi="Century Gothic"/>
        </w:rPr>
      </w:pPr>
      <w:r w:rsidRPr="007E4D53">
        <w:rPr>
          <w:rFonts w:ascii="Century Gothic" w:hAnsi="Century Gothic"/>
        </w:rPr>
        <w:t>Allows the client to upgrade or change to a different protocol on the same connection.</w:t>
      </w:r>
    </w:p>
    <w:p w:rsidR="00B24434" w:rsidRPr="007E4D53" w:rsidRDefault="00B24434" w:rsidP="00B24434">
      <w:pPr>
        <w:pStyle w:val="ListParagraph"/>
        <w:numPr>
          <w:ilvl w:val="0"/>
          <w:numId w:val="8"/>
        </w:numPr>
        <w:rPr>
          <w:rFonts w:ascii="Century Gothic" w:hAnsi="Century Gothic"/>
        </w:rPr>
      </w:pPr>
      <w:r w:rsidRPr="007E4D53">
        <w:rPr>
          <w:rFonts w:ascii="Century Gothic" w:hAnsi="Century Gothic"/>
        </w:rPr>
        <w:t xml:space="preserve">Via – indicate where the request passed through </w:t>
      </w:r>
    </w:p>
    <w:p w:rsidR="00B24434" w:rsidRPr="007E4D53" w:rsidRDefault="00B24434" w:rsidP="00B24434">
      <w:pPr>
        <w:pStyle w:val="ListParagraph"/>
        <w:numPr>
          <w:ilvl w:val="0"/>
          <w:numId w:val="11"/>
        </w:numPr>
        <w:rPr>
          <w:rFonts w:ascii="Century Gothic" w:hAnsi="Century Gothic"/>
        </w:rPr>
      </w:pPr>
      <w:r w:rsidRPr="007E4D53">
        <w:rPr>
          <w:rFonts w:ascii="Century Gothic" w:hAnsi="Century Gothic"/>
        </w:rPr>
        <w:t>Used for tracking message forwards, avoiding request loops, and identifying the protocol capabilities of senders along the request/response chain.</w:t>
      </w:r>
    </w:p>
    <w:p w:rsidR="00B24434" w:rsidRPr="007E4D53" w:rsidRDefault="00B24434" w:rsidP="00B24434">
      <w:pPr>
        <w:pStyle w:val="ListParagraph"/>
        <w:numPr>
          <w:ilvl w:val="0"/>
          <w:numId w:val="8"/>
        </w:numPr>
        <w:rPr>
          <w:rFonts w:ascii="Century Gothic" w:hAnsi="Century Gothic"/>
        </w:rPr>
      </w:pPr>
      <w:r w:rsidRPr="007E4D53">
        <w:rPr>
          <w:rFonts w:ascii="Century Gothic" w:hAnsi="Century Gothic"/>
        </w:rPr>
        <w:t>Warning – carry additional information about the status or transformation of a message error in the message *</w:t>
      </w:r>
    </w:p>
    <w:p w:rsidR="00B24434" w:rsidRPr="001E0F90" w:rsidRDefault="001E0F90" w:rsidP="001E0F90">
      <w:pPr>
        <w:rPr>
          <w:rFonts w:ascii="Century Gothic" w:hAnsi="Century Gothic"/>
          <w:b/>
        </w:rPr>
      </w:pPr>
      <w:r>
        <w:rPr>
          <w:rFonts w:ascii="Century Gothic" w:hAnsi="Century Gothic"/>
          <w:b/>
        </w:rPr>
        <w:t xml:space="preserve">Request Header Fields </w:t>
      </w:r>
      <w:bookmarkStart w:id="0" w:name="_GoBack"/>
      <w:bookmarkEnd w:id="0"/>
    </w:p>
    <w:p w:rsidR="00B24434" w:rsidRPr="007E4D53" w:rsidRDefault="00B24434" w:rsidP="00B24434">
      <w:pPr>
        <w:pStyle w:val="ListParagraph"/>
        <w:numPr>
          <w:ilvl w:val="0"/>
          <w:numId w:val="9"/>
        </w:numPr>
        <w:rPr>
          <w:rFonts w:ascii="Century Gothic" w:hAnsi="Century Gothic"/>
        </w:rPr>
      </w:pPr>
      <w:r w:rsidRPr="007E4D53">
        <w:rPr>
          <w:rFonts w:ascii="Century Gothic" w:hAnsi="Century Gothic"/>
        </w:rPr>
        <w:t>Accept – specifying acceptable file type; server responds with negotiation, accept if other type can be delivered.</w:t>
      </w:r>
    </w:p>
    <w:p w:rsidR="00B24434" w:rsidRPr="007E4D53" w:rsidRDefault="00B24434" w:rsidP="00B24434">
      <w:pPr>
        <w:pStyle w:val="ListParagraph"/>
        <w:numPr>
          <w:ilvl w:val="0"/>
          <w:numId w:val="9"/>
        </w:numPr>
        <w:rPr>
          <w:rFonts w:ascii="Century Gothic" w:hAnsi="Century Gothic"/>
        </w:rPr>
      </w:pPr>
      <w:r w:rsidRPr="007E4D53">
        <w:rPr>
          <w:rFonts w:ascii="Century Gothic" w:hAnsi="Century Gothic"/>
        </w:rPr>
        <w:t>Accept-Charset – indicates which character sets are acceptable for the response</w:t>
      </w:r>
    </w:p>
    <w:p w:rsidR="00B24434" w:rsidRPr="007E4D53" w:rsidRDefault="00B24434" w:rsidP="00B24434">
      <w:pPr>
        <w:pStyle w:val="ListParagraph"/>
        <w:numPr>
          <w:ilvl w:val="0"/>
          <w:numId w:val="9"/>
        </w:numPr>
        <w:rPr>
          <w:rFonts w:ascii="Century Gothic" w:hAnsi="Century Gothic"/>
        </w:rPr>
      </w:pPr>
      <w:r w:rsidRPr="007E4D53">
        <w:rPr>
          <w:rFonts w:ascii="Century Gothic" w:hAnsi="Century Gothic"/>
        </w:rPr>
        <w:lastRenderedPageBreak/>
        <w:t>Accept-Encoding –restricts the content-</w:t>
      </w:r>
      <w:proofErr w:type="spellStart"/>
      <w:r w:rsidRPr="007E4D53">
        <w:rPr>
          <w:rFonts w:ascii="Century Gothic" w:hAnsi="Century Gothic"/>
        </w:rPr>
        <w:t>codings</w:t>
      </w:r>
      <w:proofErr w:type="spellEnd"/>
      <w:r w:rsidRPr="007E4D53">
        <w:rPr>
          <w:rFonts w:ascii="Century Gothic" w:hAnsi="Century Gothic"/>
        </w:rPr>
        <w:t xml:space="preserve"> that are acceptable in the response.</w:t>
      </w:r>
    </w:p>
    <w:p w:rsidR="00B24434" w:rsidRDefault="00B24434" w:rsidP="00B24434">
      <w:pPr>
        <w:pStyle w:val="ListParagraph"/>
        <w:numPr>
          <w:ilvl w:val="0"/>
          <w:numId w:val="9"/>
        </w:numPr>
        <w:rPr>
          <w:rFonts w:ascii="Century Gothic" w:hAnsi="Century Gothic"/>
        </w:rPr>
      </w:pPr>
      <w:r w:rsidRPr="007E4D53">
        <w:rPr>
          <w:rFonts w:ascii="Century Gothic" w:hAnsi="Century Gothic"/>
        </w:rPr>
        <w:t>Accept-Language – restricts the set of natural languages that are preferred</w:t>
      </w:r>
      <w:r>
        <w:rPr>
          <w:rFonts w:ascii="Century Gothic" w:hAnsi="Century Gothic"/>
        </w:rPr>
        <w:t xml:space="preserve"> as a response to the request.</w:t>
      </w:r>
    </w:p>
    <w:p w:rsidR="00B24434" w:rsidRDefault="00B24434" w:rsidP="00B24434">
      <w:pPr>
        <w:pStyle w:val="ListParagraph"/>
        <w:numPr>
          <w:ilvl w:val="0"/>
          <w:numId w:val="9"/>
        </w:numPr>
        <w:rPr>
          <w:rFonts w:ascii="Century Gothic" w:hAnsi="Century Gothic"/>
        </w:rPr>
      </w:pPr>
      <w:r>
        <w:rPr>
          <w:rFonts w:ascii="Century Gothic" w:hAnsi="Century Gothic"/>
        </w:rPr>
        <w:t>Authorization</w:t>
      </w:r>
    </w:p>
    <w:p w:rsidR="00B24434" w:rsidRDefault="00B24434" w:rsidP="00B24434">
      <w:pPr>
        <w:pStyle w:val="ListParagraph"/>
        <w:numPr>
          <w:ilvl w:val="0"/>
          <w:numId w:val="10"/>
        </w:numPr>
        <w:rPr>
          <w:rFonts w:ascii="Century Gothic" w:hAnsi="Century Gothic"/>
        </w:rPr>
      </w:pPr>
      <w:r>
        <w:rPr>
          <w:rFonts w:ascii="Century Gothic" w:hAnsi="Century Gothic"/>
        </w:rPr>
        <w:t>Ensure protection from unauthorized access</w:t>
      </w:r>
    </w:p>
    <w:p w:rsidR="00B24434" w:rsidRDefault="00B24434" w:rsidP="00B24434">
      <w:pPr>
        <w:pStyle w:val="ListParagraph"/>
        <w:numPr>
          <w:ilvl w:val="0"/>
          <w:numId w:val="10"/>
        </w:numPr>
        <w:rPr>
          <w:rFonts w:ascii="Century Gothic" w:hAnsi="Century Gothic"/>
        </w:rPr>
      </w:pPr>
      <w:r>
        <w:rPr>
          <w:rFonts w:ascii="Century Gothic" w:hAnsi="Century Gothic"/>
        </w:rPr>
        <w:t>When proper credentials are entered, another request will be sent with authorization</w:t>
      </w:r>
    </w:p>
    <w:p w:rsidR="00B24434" w:rsidRPr="00BE2020" w:rsidRDefault="00B24434" w:rsidP="00B24434">
      <w:pPr>
        <w:pStyle w:val="ListParagraph"/>
        <w:numPr>
          <w:ilvl w:val="0"/>
          <w:numId w:val="10"/>
        </w:numPr>
        <w:rPr>
          <w:rFonts w:ascii="Century Gothic" w:hAnsi="Century Gothic"/>
        </w:rPr>
      </w:pPr>
      <w:r>
        <w:rPr>
          <w:rFonts w:ascii="Century Gothic" w:hAnsi="Century Gothic"/>
        </w:rPr>
        <w:t>Without authorization, www-authenticate challenge will be sent and a pop-up authorization will appear</w:t>
      </w:r>
    </w:p>
    <w:p w:rsidR="00B24434" w:rsidRDefault="00B24434" w:rsidP="00B24434">
      <w:pPr>
        <w:pStyle w:val="ListParagraph"/>
        <w:numPr>
          <w:ilvl w:val="0"/>
          <w:numId w:val="9"/>
        </w:numPr>
        <w:rPr>
          <w:rFonts w:ascii="Century Gothic" w:hAnsi="Century Gothic"/>
        </w:rPr>
      </w:pPr>
      <w:r>
        <w:rPr>
          <w:rFonts w:ascii="Century Gothic" w:hAnsi="Century Gothic"/>
        </w:rPr>
        <w:t>Proxy Authorization – allows the client to identify itself (or its user) to a proxy which requires authentication</w:t>
      </w:r>
    </w:p>
    <w:p w:rsidR="00B24434" w:rsidRDefault="00B24434" w:rsidP="00B24434">
      <w:pPr>
        <w:pStyle w:val="ListParagraph"/>
        <w:numPr>
          <w:ilvl w:val="0"/>
          <w:numId w:val="11"/>
        </w:numPr>
        <w:rPr>
          <w:rFonts w:ascii="Century Gothic" w:hAnsi="Century Gothic"/>
        </w:rPr>
      </w:pPr>
      <w:r>
        <w:rPr>
          <w:rFonts w:ascii="Century Gothic" w:hAnsi="Century Gothic"/>
        </w:rPr>
        <w:t>Consists of credentials containing the authentication information of the user agent for the proxy and/or realm of the resource being requested.</w:t>
      </w:r>
    </w:p>
    <w:p w:rsidR="00B24434" w:rsidRDefault="00B24434" w:rsidP="00B24434">
      <w:pPr>
        <w:pStyle w:val="ListParagraph"/>
        <w:numPr>
          <w:ilvl w:val="0"/>
          <w:numId w:val="9"/>
        </w:numPr>
        <w:rPr>
          <w:rFonts w:ascii="Century Gothic" w:hAnsi="Century Gothic"/>
        </w:rPr>
      </w:pPr>
      <w:r>
        <w:rPr>
          <w:rFonts w:ascii="Century Gothic" w:hAnsi="Century Gothic"/>
        </w:rPr>
        <w:t xml:space="preserve">Expect – for two-face connection </w:t>
      </w:r>
    </w:p>
    <w:p w:rsidR="00B24434" w:rsidRDefault="00B24434" w:rsidP="00B24434">
      <w:pPr>
        <w:pStyle w:val="ListParagraph"/>
        <w:numPr>
          <w:ilvl w:val="0"/>
          <w:numId w:val="11"/>
        </w:numPr>
        <w:rPr>
          <w:rFonts w:ascii="Century Gothic" w:hAnsi="Century Gothic"/>
        </w:rPr>
      </w:pPr>
      <w:r>
        <w:rPr>
          <w:rFonts w:ascii="Century Gothic" w:hAnsi="Century Gothic"/>
        </w:rPr>
        <w:t>Indicates that particular server behaviors are required by the client.</w:t>
      </w:r>
    </w:p>
    <w:p w:rsidR="00B24434" w:rsidRPr="00BE2020" w:rsidRDefault="00B24434" w:rsidP="00B24434">
      <w:pPr>
        <w:pStyle w:val="ListParagraph"/>
        <w:numPr>
          <w:ilvl w:val="0"/>
          <w:numId w:val="11"/>
        </w:numPr>
        <w:rPr>
          <w:rFonts w:ascii="Century Gothic" w:hAnsi="Century Gothic"/>
        </w:rPr>
      </w:pPr>
      <w:r>
        <w:rPr>
          <w:rFonts w:ascii="Century Gothic" w:hAnsi="Century Gothic"/>
        </w:rPr>
        <w:t>If any of the expectations cannot be met the server must respond with a 417 (Expectation Failed).</w:t>
      </w:r>
    </w:p>
    <w:p w:rsidR="00B24434" w:rsidRDefault="00B24434" w:rsidP="00B24434">
      <w:pPr>
        <w:pStyle w:val="ListParagraph"/>
        <w:numPr>
          <w:ilvl w:val="0"/>
          <w:numId w:val="9"/>
        </w:numPr>
        <w:rPr>
          <w:rFonts w:ascii="Century Gothic" w:hAnsi="Century Gothic"/>
        </w:rPr>
      </w:pPr>
      <w:r>
        <w:rPr>
          <w:rFonts w:ascii="Century Gothic" w:hAnsi="Century Gothic"/>
        </w:rPr>
        <w:t>From – contains contact credentials of sender – an internet e-mail address</w:t>
      </w:r>
    </w:p>
    <w:p w:rsidR="00B24434" w:rsidRPr="00ED4FCF" w:rsidRDefault="00B24434" w:rsidP="00B24434">
      <w:pPr>
        <w:pStyle w:val="ListParagraph"/>
        <w:numPr>
          <w:ilvl w:val="0"/>
          <w:numId w:val="11"/>
        </w:numPr>
        <w:rPr>
          <w:rFonts w:ascii="Century Gothic" w:hAnsi="Century Gothic"/>
        </w:rPr>
      </w:pPr>
      <w:r>
        <w:rPr>
          <w:rFonts w:ascii="Century Gothic" w:hAnsi="Century Gothic"/>
        </w:rPr>
        <w:t>May be used for logging purposes and as a means for identifying the source of invalid or unwanted requests.</w:t>
      </w:r>
    </w:p>
    <w:p w:rsidR="00B24434" w:rsidRDefault="00B24434" w:rsidP="00B24434">
      <w:pPr>
        <w:pStyle w:val="ListParagraph"/>
        <w:numPr>
          <w:ilvl w:val="0"/>
          <w:numId w:val="9"/>
        </w:numPr>
        <w:rPr>
          <w:rFonts w:ascii="Century Gothic" w:hAnsi="Century Gothic"/>
        </w:rPr>
      </w:pPr>
      <w:r>
        <w:rPr>
          <w:rFonts w:ascii="Century Gothic" w:hAnsi="Century Gothic"/>
        </w:rPr>
        <w:t xml:space="preserve">Host – required in HTTP 1.1 </w:t>
      </w:r>
    </w:p>
    <w:p w:rsidR="00B24434" w:rsidRDefault="00B24434" w:rsidP="00B24434">
      <w:pPr>
        <w:pStyle w:val="ListParagraph"/>
        <w:numPr>
          <w:ilvl w:val="0"/>
          <w:numId w:val="11"/>
        </w:numPr>
        <w:rPr>
          <w:rFonts w:ascii="Century Gothic" w:hAnsi="Century Gothic"/>
        </w:rPr>
      </w:pPr>
      <w:r>
        <w:rPr>
          <w:rFonts w:ascii="Century Gothic" w:hAnsi="Century Gothic"/>
        </w:rPr>
        <w:t>Specifies the internet host and port number of the resource being requested. This enables the origin server to distinguish among resources while servicing requests for multiple host names on a single IP address</w:t>
      </w:r>
    </w:p>
    <w:p w:rsidR="00B24434" w:rsidRDefault="00B24434" w:rsidP="00B24434">
      <w:pPr>
        <w:pStyle w:val="ListParagraph"/>
        <w:numPr>
          <w:ilvl w:val="0"/>
          <w:numId w:val="9"/>
        </w:numPr>
        <w:rPr>
          <w:rFonts w:ascii="Century Gothic" w:hAnsi="Century Gothic"/>
        </w:rPr>
      </w:pPr>
      <w:r>
        <w:rPr>
          <w:rFonts w:ascii="Century Gothic" w:hAnsi="Century Gothic"/>
        </w:rPr>
        <w:t>If-Match – comparing the file in the cache and server to check if file is unmodified to avoid state entity.</w:t>
      </w:r>
    </w:p>
    <w:p w:rsidR="00B24434" w:rsidRDefault="00B24434" w:rsidP="00B24434">
      <w:pPr>
        <w:pStyle w:val="ListParagraph"/>
        <w:numPr>
          <w:ilvl w:val="0"/>
          <w:numId w:val="9"/>
        </w:numPr>
        <w:rPr>
          <w:rFonts w:ascii="Century Gothic" w:hAnsi="Century Gothic"/>
        </w:rPr>
      </w:pPr>
      <w:r w:rsidRPr="009255A0">
        <w:rPr>
          <w:rFonts w:ascii="Century Gothic" w:hAnsi="Century Gothic"/>
        </w:rPr>
        <w:t>If</w:t>
      </w:r>
      <w:r>
        <w:rPr>
          <w:rFonts w:ascii="Century Gothic" w:hAnsi="Century Gothic"/>
        </w:rPr>
        <w:t xml:space="preserve">-None-Match – requests the server to perform the requested method only if one of the given value in a tag matches the given entity tags represented by the </w:t>
      </w:r>
      <w:proofErr w:type="spellStart"/>
      <w:r>
        <w:rPr>
          <w:rFonts w:ascii="Century Gothic" w:hAnsi="Century Gothic"/>
        </w:rPr>
        <w:t>Etag</w:t>
      </w:r>
      <w:proofErr w:type="spellEnd"/>
    </w:p>
    <w:p w:rsidR="00B24434" w:rsidRPr="005E60F3" w:rsidRDefault="00B24434" w:rsidP="00B24434">
      <w:pPr>
        <w:pStyle w:val="ListParagraph"/>
        <w:numPr>
          <w:ilvl w:val="0"/>
          <w:numId w:val="11"/>
        </w:numPr>
        <w:rPr>
          <w:rFonts w:ascii="Century Gothic" w:hAnsi="Century Gothic"/>
        </w:rPr>
      </w:pPr>
      <w:r w:rsidRPr="005E60F3">
        <w:rPr>
          <w:rFonts w:ascii="Century Gothic" w:hAnsi="Century Gothic"/>
        </w:rPr>
        <w:t>Used to update caches or to prevent to upload a new resource when one is already existing</w:t>
      </w:r>
    </w:p>
    <w:p w:rsidR="00B24434" w:rsidRPr="009255A0" w:rsidRDefault="00B24434" w:rsidP="00B24434">
      <w:pPr>
        <w:pStyle w:val="ListParagraph"/>
        <w:numPr>
          <w:ilvl w:val="0"/>
          <w:numId w:val="9"/>
        </w:numPr>
        <w:rPr>
          <w:rFonts w:ascii="Century Gothic" w:hAnsi="Century Gothic"/>
        </w:rPr>
      </w:pPr>
      <w:r w:rsidRPr="009255A0">
        <w:rPr>
          <w:rFonts w:ascii="Century Gothic" w:hAnsi="Century Gothic"/>
        </w:rPr>
        <w:t>If-Range – “is what I have a portion of what you have”</w:t>
      </w:r>
    </w:p>
    <w:p w:rsidR="00B24434" w:rsidRDefault="00B24434" w:rsidP="00B24434">
      <w:pPr>
        <w:pStyle w:val="ListParagraph"/>
        <w:numPr>
          <w:ilvl w:val="0"/>
          <w:numId w:val="11"/>
        </w:numPr>
        <w:rPr>
          <w:rFonts w:ascii="Century Gothic" w:hAnsi="Century Gothic"/>
        </w:rPr>
      </w:pPr>
      <w:r>
        <w:rPr>
          <w:rFonts w:ascii="Century Gothic" w:hAnsi="Century Gothic"/>
        </w:rPr>
        <w:t>Can be used with a conditional GET to request only the portion of the entity that is missing</w:t>
      </w:r>
    </w:p>
    <w:p w:rsidR="00B24434" w:rsidRDefault="00B24434" w:rsidP="00B24434">
      <w:pPr>
        <w:pStyle w:val="ListParagraph"/>
        <w:numPr>
          <w:ilvl w:val="0"/>
          <w:numId w:val="11"/>
        </w:numPr>
        <w:rPr>
          <w:rFonts w:ascii="Century Gothic" w:hAnsi="Century Gothic"/>
        </w:rPr>
      </w:pPr>
      <w:r>
        <w:rPr>
          <w:rFonts w:ascii="Century Gothic" w:hAnsi="Century Gothic"/>
        </w:rPr>
        <w:t>Allows the client to “short circuit” the second request</w:t>
      </w:r>
    </w:p>
    <w:p w:rsidR="00B24434" w:rsidRDefault="00B24434" w:rsidP="00B24434">
      <w:pPr>
        <w:pStyle w:val="ListParagraph"/>
        <w:numPr>
          <w:ilvl w:val="0"/>
          <w:numId w:val="9"/>
        </w:numPr>
        <w:rPr>
          <w:rFonts w:ascii="Century Gothic" w:hAnsi="Century Gothic"/>
        </w:rPr>
      </w:pPr>
      <w:r>
        <w:rPr>
          <w:rFonts w:ascii="Century Gothic" w:hAnsi="Century Gothic"/>
        </w:rPr>
        <w:t>If-Unmodified-Since – used with a method to make it conditional</w:t>
      </w:r>
    </w:p>
    <w:p w:rsidR="00B24434" w:rsidRDefault="00B24434" w:rsidP="00B24434">
      <w:pPr>
        <w:pStyle w:val="ListParagraph"/>
        <w:numPr>
          <w:ilvl w:val="0"/>
          <w:numId w:val="11"/>
        </w:numPr>
        <w:rPr>
          <w:rFonts w:ascii="Century Gothic" w:hAnsi="Century Gothic"/>
        </w:rPr>
      </w:pPr>
      <w:r>
        <w:rPr>
          <w:rFonts w:ascii="Century Gothic" w:hAnsi="Century Gothic"/>
        </w:rPr>
        <w:t>Expects the entity to be transmitted only if it has not been modified after the given date</w:t>
      </w:r>
    </w:p>
    <w:p w:rsidR="00B24434" w:rsidRPr="005661C9" w:rsidRDefault="00B24434" w:rsidP="00B24434">
      <w:pPr>
        <w:pStyle w:val="ListParagraph"/>
        <w:numPr>
          <w:ilvl w:val="0"/>
          <w:numId w:val="9"/>
        </w:numPr>
        <w:rPr>
          <w:rFonts w:ascii="Century Gothic" w:hAnsi="Century Gothic"/>
        </w:rPr>
      </w:pPr>
      <w:r>
        <w:rPr>
          <w:rFonts w:ascii="Century Gothic" w:hAnsi="Century Gothic"/>
        </w:rPr>
        <w:t xml:space="preserve">Ranges – </w:t>
      </w:r>
      <w:r w:rsidRPr="005661C9">
        <w:rPr>
          <w:rFonts w:ascii="Century Gothic" w:hAnsi="Century Gothic"/>
        </w:rPr>
        <w:t>Specifying portions of the resource the client wants to receive</w:t>
      </w:r>
      <w:r>
        <w:rPr>
          <w:rFonts w:ascii="Century Gothic" w:hAnsi="Century Gothic"/>
        </w:rPr>
        <w:t xml:space="preserve"> </w:t>
      </w:r>
    </w:p>
    <w:p w:rsidR="00B24434" w:rsidRDefault="00B24434" w:rsidP="00B24434">
      <w:pPr>
        <w:pStyle w:val="ListParagraph"/>
        <w:numPr>
          <w:ilvl w:val="0"/>
          <w:numId w:val="9"/>
        </w:numPr>
        <w:rPr>
          <w:rFonts w:ascii="Century Gothic" w:hAnsi="Century Gothic"/>
        </w:rPr>
      </w:pPr>
      <w:r>
        <w:rPr>
          <w:rFonts w:ascii="Century Gothic" w:hAnsi="Century Gothic"/>
        </w:rPr>
        <w:t>Max-Forwards – for tracing and limiting a trace.</w:t>
      </w:r>
    </w:p>
    <w:p w:rsidR="00B24434" w:rsidRDefault="00B24434" w:rsidP="00B24434">
      <w:pPr>
        <w:pStyle w:val="ListParagraph"/>
        <w:numPr>
          <w:ilvl w:val="0"/>
          <w:numId w:val="11"/>
        </w:numPr>
        <w:rPr>
          <w:rFonts w:ascii="Century Gothic" w:hAnsi="Century Gothic"/>
        </w:rPr>
      </w:pPr>
      <w:r>
        <w:rPr>
          <w:rFonts w:ascii="Century Gothic" w:hAnsi="Century Gothic"/>
        </w:rPr>
        <w:t>Limit the number of proxies or gateways that can forward the request to the next inbound server</w:t>
      </w:r>
    </w:p>
    <w:p w:rsidR="00B24434" w:rsidRDefault="00B24434" w:rsidP="00B24434">
      <w:pPr>
        <w:pStyle w:val="ListParagraph"/>
        <w:numPr>
          <w:ilvl w:val="0"/>
          <w:numId w:val="11"/>
        </w:numPr>
        <w:rPr>
          <w:rFonts w:ascii="Century Gothic" w:hAnsi="Century Gothic"/>
        </w:rPr>
      </w:pPr>
      <w:r>
        <w:rPr>
          <w:rFonts w:ascii="Century Gothic" w:hAnsi="Century Gothic"/>
        </w:rPr>
        <w:lastRenderedPageBreak/>
        <w:t>Contains a decimal integer indicating the remaining number of times a request message may be forwarded</w:t>
      </w:r>
    </w:p>
    <w:p w:rsidR="00B24434" w:rsidRDefault="00B24434" w:rsidP="00B24434">
      <w:pPr>
        <w:pStyle w:val="ListParagraph"/>
        <w:numPr>
          <w:ilvl w:val="0"/>
          <w:numId w:val="9"/>
        </w:numPr>
        <w:rPr>
          <w:rFonts w:ascii="Century Gothic" w:hAnsi="Century Gothic"/>
        </w:rPr>
      </w:pPr>
      <w:proofErr w:type="spellStart"/>
      <w:r>
        <w:rPr>
          <w:rFonts w:ascii="Century Gothic" w:hAnsi="Century Gothic"/>
        </w:rPr>
        <w:t>Referer</w:t>
      </w:r>
      <w:proofErr w:type="spellEnd"/>
      <w:r>
        <w:rPr>
          <w:rFonts w:ascii="Century Gothic" w:hAnsi="Century Gothic"/>
        </w:rPr>
        <w:t xml:space="preserve"> – specify the address (URI) where the request was originated; to check where traffic is coming from</w:t>
      </w:r>
    </w:p>
    <w:p w:rsidR="00B24434" w:rsidRDefault="00B24434" w:rsidP="00B24434">
      <w:pPr>
        <w:pStyle w:val="ListParagraph"/>
        <w:numPr>
          <w:ilvl w:val="0"/>
          <w:numId w:val="9"/>
        </w:numPr>
        <w:rPr>
          <w:rFonts w:ascii="Century Gothic" w:hAnsi="Century Gothic"/>
        </w:rPr>
      </w:pPr>
      <w:r>
        <w:rPr>
          <w:rFonts w:ascii="Century Gothic" w:hAnsi="Century Gothic"/>
        </w:rPr>
        <w:t>TE – trailer encoding</w:t>
      </w:r>
    </w:p>
    <w:p w:rsidR="00B24434" w:rsidRDefault="00B24434" w:rsidP="00B24434">
      <w:pPr>
        <w:pStyle w:val="ListParagraph"/>
        <w:numPr>
          <w:ilvl w:val="0"/>
          <w:numId w:val="11"/>
        </w:numPr>
        <w:rPr>
          <w:rFonts w:ascii="Century Gothic" w:hAnsi="Century Gothic"/>
        </w:rPr>
      </w:pPr>
      <w:r>
        <w:rPr>
          <w:rFonts w:ascii="Century Gothic" w:hAnsi="Century Gothic"/>
        </w:rPr>
        <w:t>Specifies the transfer encodings the user agent is willing to accepts</w:t>
      </w:r>
    </w:p>
    <w:p w:rsidR="00B24434" w:rsidRDefault="00B24434" w:rsidP="00B24434">
      <w:pPr>
        <w:pStyle w:val="ListParagraph"/>
        <w:numPr>
          <w:ilvl w:val="0"/>
          <w:numId w:val="9"/>
        </w:numPr>
        <w:rPr>
          <w:rFonts w:ascii="Century Gothic" w:hAnsi="Century Gothic"/>
        </w:rPr>
      </w:pPr>
      <w:r>
        <w:rPr>
          <w:rFonts w:ascii="Century Gothic" w:hAnsi="Century Gothic"/>
        </w:rPr>
        <w:t>User-Agent – contains additional information</w:t>
      </w:r>
      <w:r w:rsidR="00E8357D">
        <w:rPr>
          <w:rFonts w:ascii="Century Gothic" w:hAnsi="Century Gothic"/>
        </w:rPr>
        <w:t xml:space="preserve"> about the clients’</w:t>
      </w:r>
      <w:r>
        <w:rPr>
          <w:rFonts w:ascii="Century Gothic" w:hAnsi="Century Gothic"/>
        </w:rPr>
        <w:t xml:space="preserve"> identity</w:t>
      </w:r>
    </w:p>
    <w:p w:rsidR="00B24434" w:rsidRDefault="00B24434"/>
    <w:p w:rsidR="00BA4193" w:rsidRDefault="00BA4193">
      <w:r>
        <w:t>References:</w:t>
      </w:r>
    </w:p>
    <w:p w:rsidR="00BA4193" w:rsidRDefault="00BA4193">
      <w:hyperlink r:id="rId5" w:history="1">
        <w:r w:rsidRPr="00313B39">
          <w:rPr>
            <w:rStyle w:val="Hyperlink"/>
          </w:rPr>
          <w:t>http://searchsoftwarequality.techtarget.com/definition/HTTPS</w:t>
        </w:r>
      </w:hyperlink>
    </w:p>
    <w:p w:rsidR="00BA4193" w:rsidRDefault="00BA4193">
      <w:hyperlink r:id="rId6" w:history="1">
        <w:r w:rsidRPr="00313B39">
          <w:rPr>
            <w:rStyle w:val="Hyperlink"/>
          </w:rPr>
          <w:t>https://www.w3.org/Protocols/rfc2616/rfc2616-sec12.html</w:t>
        </w:r>
      </w:hyperlink>
    </w:p>
    <w:p w:rsidR="00BA4193" w:rsidRDefault="00BA4193" w:rsidP="00BA4193">
      <w:pPr>
        <w:rPr>
          <w:rFonts w:ascii="Century Gothic" w:hAnsi="Century Gothic"/>
        </w:rPr>
      </w:pPr>
      <w:hyperlink r:id="rId7" w:history="1">
        <w:r w:rsidRPr="00832257">
          <w:rPr>
            <w:rStyle w:val="Hyperlink"/>
            <w:rFonts w:ascii="Century Gothic" w:hAnsi="Century Gothic"/>
          </w:rPr>
          <w:t>https://www.w3.org/Protocols/rfc2616/rfc2616-sec14.html</w:t>
        </w:r>
      </w:hyperlink>
    </w:p>
    <w:p w:rsidR="00BA4193" w:rsidRDefault="00BA4193" w:rsidP="00BA4193">
      <w:pPr>
        <w:rPr>
          <w:rFonts w:ascii="Century Gothic" w:hAnsi="Century Gothic"/>
        </w:rPr>
      </w:pPr>
      <w:hyperlink r:id="rId8" w:history="1">
        <w:r w:rsidRPr="00832257">
          <w:rPr>
            <w:rStyle w:val="Hyperlink"/>
            <w:rFonts w:ascii="Century Gothic" w:hAnsi="Century Gothic"/>
          </w:rPr>
          <w:t>https://developer.mozilla.org/en-US/docs/Web/HTTP/Headers</w:t>
        </w:r>
      </w:hyperlink>
    </w:p>
    <w:p w:rsidR="00BA4193" w:rsidRDefault="00BA4193" w:rsidP="00BA4193">
      <w:r w:rsidRPr="00C32776">
        <w:rPr>
          <w:rFonts w:ascii="Century Gothic" w:hAnsi="Century Gothic"/>
        </w:rPr>
        <w:t>https://tools.ietf.org/html/rfc7230#section-6.7</w:t>
      </w:r>
    </w:p>
    <w:sectPr w:rsidR="00BA41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05B3819"/>
    <w:multiLevelType w:val="hybridMultilevel"/>
    <w:tmpl w:val="89087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47F0F2E"/>
    <w:multiLevelType w:val="hybridMultilevel"/>
    <w:tmpl w:val="295E5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9395774"/>
    <w:multiLevelType w:val="hybridMultilevel"/>
    <w:tmpl w:val="AAEA3E6A"/>
    <w:lvl w:ilvl="0" w:tplc="34090009">
      <w:start w:val="1"/>
      <w:numFmt w:val="bullet"/>
      <w:lvlText w:val=""/>
      <w:lvlJc w:val="left"/>
      <w:pPr>
        <w:ind w:left="1352" w:hanging="360"/>
      </w:pPr>
      <w:rPr>
        <w:rFonts w:ascii="Wingdings" w:hAnsi="Wingdings" w:hint="default"/>
      </w:rPr>
    </w:lvl>
    <w:lvl w:ilvl="1" w:tplc="34090003" w:tentative="1">
      <w:start w:val="1"/>
      <w:numFmt w:val="bullet"/>
      <w:lvlText w:val="o"/>
      <w:lvlJc w:val="left"/>
      <w:pPr>
        <w:ind w:left="2072" w:hanging="360"/>
      </w:pPr>
      <w:rPr>
        <w:rFonts w:ascii="Courier New" w:hAnsi="Courier New" w:cs="Courier New" w:hint="default"/>
      </w:rPr>
    </w:lvl>
    <w:lvl w:ilvl="2" w:tplc="34090005" w:tentative="1">
      <w:start w:val="1"/>
      <w:numFmt w:val="bullet"/>
      <w:lvlText w:val=""/>
      <w:lvlJc w:val="left"/>
      <w:pPr>
        <w:ind w:left="2792" w:hanging="360"/>
      </w:pPr>
      <w:rPr>
        <w:rFonts w:ascii="Wingdings" w:hAnsi="Wingdings" w:hint="default"/>
      </w:rPr>
    </w:lvl>
    <w:lvl w:ilvl="3" w:tplc="34090001" w:tentative="1">
      <w:start w:val="1"/>
      <w:numFmt w:val="bullet"/>
      <w:lvlText w:val=""/>
      <w:lvlJc w:val="left"/>
      <w:pPr>
        <w:ind w:left="3512" w:hanging="360"/>
      </w:pPr>
      <w:rPr>
        <w:rFonts w:ascii="Symbol" w:hAnsi="Symbol" w:hint="default"/>
      </w:rPr>
    </w:lvl>
    <w:lvl w:ilvl="4" w:tplc="34090003" w:tentative="1">
      <w:start w:val="1"/>
      <w:numFmt w:val="bullet"/>
      <w:lvlText w:val="o"/>
      <w:lvlJc w:val="left"/>
      <w:pPr>
        <w:ind w:left="4232" w:hanging="360"/>
      </w:pPr>
      <w:rPr>
        <w:rFonts w:ascii="Courier New" w:hAnsi="Courier New" w:cs="Courier New" w:hint="default"/>
      </w:rPr>
    </w:lvl>
    <w:lvl w:ilvl="5" w:tplc="34090005" w:tentative="1">
      <w:start w:val="1"/>
      <w:numFmt w:val="bullet"/>
      <w:lvlText w:val=""/>
      <w:lvlJc w:val="left"/>
      <w:pPr>
        <w:ind w:left="4952" w:hanging="360"/>
      </w:pPr>
      <w:rPr>
        <w:rFonts w:ascii="Wingdings" w:hAnsi="Wingdings" w:hint="default"/>
      </w:rPr>
    </w:lvl>
    <w:lvl w:ilvl="6" w:tplc="34090001" w:tentative="1">
      <w:start w:val="1"/>
      <w:numFmt w:val="bullet"/>
      <w:lvlText w:val=""/>
      <w:lvlJc w:val="left"/>
      <w:pPr>
        <w:ind w:left="5672" w:hanging="360"/>
      </w:pPr>
      <w:rPr>
        <w:rFonts w:ascii="Symbol" w:hAnsi="Symbol" w:hint="default"/>
      </w:rPr>
    </w:lvl>
    <w:lvl w:ilvl="7" w:tplc="34090003" w:tentative="1">
      <w:start w:val="1"/>
      <w:numFmt w:val="bullet"/>
      <w:lvlText w:val="o"/>
      <w:lvlJc w:val="left"/>
      <w:pPr>
        <w:ind w:left="6392" w:hanging="360"/>
      </w:pPr>
      <w:rPr>
        <w:rFonts w:ascii="Courier New" w:hAnsi="Courier New" w:cs="Courier New" w:hint="default"/>
      </w:rPr>
    </w:lvl>
    <w:lvl w:ilvl="8" w:tplc="34090005" w:tentative="1">
      <w:start w:val="1"/>
      <w:numFmt w:val="bullet"/>
      <w:lvlText w:val=""/>
      <w:lvlJc w:val="left"/>
      <w:pPr>
        <w:ind w:left="7112" w:hanging="360"/>
      </w:pPr>
      <w:rPr>
        <w:rFonts w:ascii="Wingdings" w:hAnsi="Wingdings" w:hint="default"/>
      </w:rPr>
    </w:lvl>
  </w:abstractNum>
  <w:abstractNum w:abstractNumId="4" w15:restartNumberingAfterBreak="0">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247457A"/>
    <w:multiLevelType w:val="hybridMultilevel"/>
    <w:tmpl w:val="1FF436F8"/>
    <w:lvl w:ilvl="0" w:tplc="765875C2">
      <w:numFmt w:val="bullet"/>
      <w:lvlText w:val="-"/>
      <w:lvlJc w:val="left"/>
      <w:pPr>
        <w:ind w:left="2520" w:hanging="360"/>
      </w:pPr>
      <w:rPr>
        <w:rFonts w:ascii="Century Gothic" w:eastAsiaTheme="minorHAnsi" w:hAnsi="Century Gothic" w:cstheme="minorBid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6" w15:restartNumberingAfterBreak="0">
    <w:nsid w:val="333D6E75"/>
    <w:multiLevelType w:val="hybridMultilevel"/>
    <w:tmpl w:val="76308C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4A230A5"/>
    <w:multiLevelType w:val="hybridMultilevel"/>
    <w:tmpl w:val="4A1EB0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4B3F64E6"/>
    <w:multiLevelType w:val="hybridMultilevel"/>
    <w:tmpl w:val="2A9E371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6971527"/>
    <w:multiLevelType w:val="hybridMultilevel"/>
    <w:tmpl w:val="6396FB3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65374E97"/>
    <w:multiLevelType w:val="hybridMultilevel"/>
    <w:tmpl w:val="AAA8597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69F822F9"/>
    <w:multiLevelType w:val="hybridMultilevel"/>
    <w:tmpl w:val="4C640EB2"/>
    <w:lvl w:ilvl="0" w:tplc="A9209BD8">
      <w:numFmt w:val="bullet"/>
      <w:lvlText w:val="-"/>
      <w:lvlJc w:val="left"/>
      <w:pPr>
        <w:ind w:left="1800" w:hanging="360"/>
      </w:pPr>
      <w:rPr>
        <w:rFonts w:ascii="Century Gothic" w:eastAsiaTheme="minorHAnsi" w:hAnsi="Century Gothic"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3" w15:restartNumberingAfterBreak="0">
    <w:nsid w:val="77A53FE3"/>
    <w:multiLevelType w:val="hybridMultilevel"/>
    <w:tmpl w:val="B0AE8450"/>
    <w:lvl w:ilvl="0" w:tplc="21180FC0">
      <w:numFmt w:val="bullet"/>
      <w:lvlText w:val="-"/>
      <w:lvlJc w:val="left"/>
      <w:pPr>
        <w:ind w:left="2520" w:hanging="360"/>
      </w:pPr>
      <w:rPr>
        <w:rFonts w:ascii="Century Gothic" w:eastAsiaTheme="minorHAnsi" w:hAnsi="Century Gothic" w:cstheme="minorBid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4" w15:restartNumberingAfterBreak="0">
    <w:nsid w:val="7E560EFF"/>
    <w:multiLevelType w:val="hybridMultilevel"/>
    <w:tmpl w:val="FF1A2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3"/>
  </w:num>
  <w:num w:numId="4">
    <w:abstractNumId w:val="4"/>
  </w:num>
  <w:num w:numId="5">
    <w:abstractNumId w:val="9"/>
  </w:num>
  <w:num w:numId="6">
    <w:abstractNumId w:val="0"/>
  </w:num>
  <w:num w:numId="7">
    <w:abstractNumId w:val="2"/>
  </w:num>
  <w:num w:numId="8">
    <w:abstractNumId w:val="8"/>
  </w:num>
  <w:num w:numId="9">
    <w:abstractNumId w:val="7"/>
  </w:num>
  <w:num w:numId="10">
    <w:abstractNumId w:val="10"/>
  </w:num>
  <w:num w:numId="11">
    <w:abstractNumId w:val="12"/>
  </w:num>
  <w:num w:numId="12">
    <w:abstractNumId w:val="5"/>
  </w:num>
  <w:num w:numId="13">
    <w:abstractNumId w:val="6"/>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34"/>
    <w:rsid w:val="00030D13"/>
    <w:rsid w:val="000B3A36"/>
    <w:rsid w:val="001E0F90"/>
    <w:rsid w:val="0030059D"/>
    <w:rsid w:val="0033118B"/>
    <w:rsid w:val="00570EF4"/>
    <w:rsid w:val="005932C7"/>
    <w:rsid w:val="00771205"/>
    <w:rsid w:val="007E4D53"/>
    <w:rsid w:val="00990F29"/>
    <w:rsid w:val="00B24434"/>
    <w:rsid w:val="00BA4193"/>
    <w:rsid w:val="00BB717A"/>
    <w:rsid w:val="00C013A7"/>
    <w:rsid w:val="00C142CF"/>
    <w:rsid w:val="00C97CD8"/>
    <w:rsid w:val="00E835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1AC3"/>
  <w15:chartTrackingRefBased/>
  <w15:docId w15:val="{2A6DB6C8-9041-44D4-837C-CF9B3092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434"/>
    <w:pPr>
      <w:ind w:left="720"/>
      <w:contextualSpacing/>
    </w:pPr>
  </w:style>
  <w:style w:type="character" w:styleId="Hyperlink">
    <w:name w:val="Hyperlink"/>
    <w:basedOn w:val="DefaultParagraphFont"/>
    <w:uiPriority w:val="99"/>
    <w:unhideWhenUsed/>
    <w:rsid w:val="00BA4193"/>
    <w:rPr>
      <w:color w:val="0563C1" w:themeColor="hyperlink"/>
      <w:u w:val="single"/>
    </w:rPr>
  </w:style>
  <w:style w:type="character" w:styleId="Mention">
    <w:name w:val="Mention"/>
    <w:basedOn w:val="DefaultParagraphFont"/>
    <w:uiPriority w:val="99"/>
    <w:semiHidden/>
    <w:unhideWhenUsed/>
    <w:rsid w:val="00BA41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 TargetMode="External"/><Relationship Id="rId3" Type="http://schemas.openxmlformats.org/officeDocument/2006/relationships/settings" Target="settings.xml"/><Relationship Id="rId7" Type="http://schemas.openxmlformats.org/officeDocument/2006/relationships/hyperlink" Target="https://www.w3.org/Protocols/rfc2616/rfc2616-sec1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Protocols/rfc2616/rfc2616-sec12.html" TargetMode="External"/><Relationship Id="rId5" Type="http://schemas.openxmlformats.org/officeDocument/2006/relationships/hyperlink" Target="http://searchsoftwarequality.techtarget.com/definition/HTT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Shaerene</dc:creator>
  <cp:keywords/>
  <dc:description/>
  <cp:lastModifiedBy>Danielle Shaerene</cp:lastModifiedBy>
  <cp:revision>11</cp:revision>
  <dcterms:created xsi:type="dcterms:W3CDTF">2017-02-25T15:01:00Z</dcterms:created>
  <dcterms:modified xsi:type="dcterms:W3CDTF">2017-02-25T16:10:00Z</dcterms:modified>
</cp:coreProperties>
</file>