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A3F8B" w:rsidRDefault="00A42CFA" w:rsidP="00AA3F8B">
      <w:pPr>
        <w:rPr>
          <w:rFonts w:ascii="Century Gothic" w:hAnsi="Century Gothic"/>
          <w:b/>
        </w:rPr>
      </w:pPr>
      <w:r w:rsidRPr="00A42CFA">
        <w:rPr>
          <w:rFonts w:ascii="Century Gothic" w:hAnsi="Century Gothic"/>
          <w:b/>
        </w:rPr>
        <w:t>HTTP Resource Accessing</w:t>
      </w:r>
    </w:p>
    <w:p w:rsidR="00A42CFA" w:rsidRDefault="00A42CFA" w:rsidP="00AA3F8B">
      <w:pPr>
        <w:rPr>
          <w:rFonts w:ascii="Century Gothic" w:hAnsi="Century Gothic"/>
        </w:rPr>
      </w:pPr>
      <w:r w:rsidRPr="00AA3F8B">
        <w:rPr>
          <w:rFonts w:ascii="Century Gothic" w:hAnsi="Century Gothic"/>
        </w:rPr>
        <w:t>HTTP resources are identified using URIs, which tells what the resource is, or more, specifically HTTP URL</w:t>
      </w:r>
      <w:r w:rsidR="001D6C35">
        <w:rPr>
          <w:rFonts w:ascii="Century Gothic" w:hAnsi="Century Gothic"/>
        </w:rPr>
        <w:t>.</w:t>
      </w:r>
    </w:p>
    <w:p w:rsidR="00AA3F8B" w:rsidRPr="001D6C35" w:rsidRDefault="001D6C35" w:rsidP="00AA3F8B">
      <w:pPr>
        <w:rPr>
          <w:rFonts w:ascii="Century Gothic" w:hAnsi="Century Gothic"/>
        </w:rPr>
      </w:pPr>
      <w:r>
        <w:rPr>
          <w:rFonts w:ascii="Century Gothic" w:hAnsi="Century Gothic"/>
        </w:rPr>
        <w:t>URL, which stands for Uniform Resource Locator, tells where in the web the resource is. A URL contains different components such as:</w:t>
      </w:r>
    </w:p>
    <w:p w:rsidR="001D6C35" w:rsidRDefault="001D6C35" w:rsidP="001D6C35">
      <w:pPr>
        <w:pStyle w:val="ListParagraph"/>
        <w:numPr>
          <w:ilvl w:val="0"/>
          <w:numId w:val="7"/>
        </w:numPr>
        <w:rPr>
          <w:rFonts w:ascii="Century Gothic" w:hAnsi="Century Gothic"/>
        </w:rPr>
      </w:pPr>
      <w:r>
        <w:rPr>
          <w:rFonts w:ascii="Century Gothic" w:hAnsi="Century Gothic"/>
        </w:rPr>
        <w:t xml:space="preserve">Scheme </w:t>
      </w:r>
    </w:p>
    <w:p w:rsidR="001D6C35" w:rsidRPr="001D6C35" w:rsidRDefault="001D6C35" w:rsidP="001D6C35">
      <w:pPr>
        <w:pStyle w:val="ListParagraph"/>
        <w:ind w:left="1080"/>
        <w:rPr>
          <w:rFonts w:ascii="Century Gothic" w:hAnsi="Century Gothic"/>
        </w:rPr>
      </w:pPr>
      <w:r>
        <w:rPr>
          <w:rFonts w:ascii="Century Gothic" w:hAnsi="Century Gothic"/>
        </w:rPr>
        <w:t>The scheme specifies the protocol to be used to access the specified resource from the internet.</w:t>
      </w:r>
      <w:r w:rsidR="00E15801">
        <w:rPr>
          <w:rFonts w:ascii="Century Gothic" w:hAnsi="Century Gothic"/>
        </w:rPr>
        <w:t xml:space="preserve"> Different protocols are used to access specific types of resources but to get a hypertext document, HTTP or HTTPS protocols are used. HTTP is for accessing resources without SSL, or Secure Sockets Layer, while HTTPS is for accessing with SSL.</w:t>
      </w:r>
    </w:p>
    <w:p w:rsidR="001D6C35" w:rsidRDefault="00A42CFA" w:rsidP="001D6C35">
      <w:pPr>
        <w:pStyle w:val="ListParagraph"/>
        <w:numPr>
          <w:ilvl w:val="0"/>
          <w:numId w:val="7"/>
        </w:numPr>
        <w:rPr>
          <w:rFonts w:ascii="Century Gothic" w:hAnsi="Century Gothic"/>
        </w:rPr>
      </w:pPr>
      <w:r w:rsidRPr="001D6C35">
        <w:rPr>
          <w:rFonts w:ascii="Century Gothic" w:hAnsi="Century Gothic"/>
        </w:rPr>
        <w:t>Authority</w:t>
      </w:r>
    </w:p>
    <w:p w:rsidR="005535B9" w:rsidRDefault="005535B9" w:rsidP="005535B9">
      <w:pPr>
        <w:pStyle w:val="ListParagraph"/>
        <w:ind w:left="1080"/>
        <w:rPr>
          <w:rFonts w:ascii="Century Gothic" w:hAnsi="Century Gothic"/>
        </w:rPr>
      </w:pPr>
      <w:r>
        <w:rPr>
          <w:rFonts w:ascii="Century Gothic" w:hAnsi="Century Gothic"/>
        </w:rPr>
        <w:t xml:space="preserve">The authority specifies the host that has the resource. It can consist of three parts: </w:t>
      </w:r>
    </w:p>
    <w:p w:rsidR="00A42CFA" w:rsidRPr="005535B9" w:rsidRDefault="00A42CFA" w:rsidP="005535B9">
      <w:pPr>
        <w:pStyle w:val="ListParagraph"/>
        <w:numPr>
          <w:ilvl w:val="0"/>
          <w:numId w:val="10"/>
        </w:numPr>
        <w:ind w:left="1701" w:hanging="283"/>
        <w:rPr>
          <w:rFonts w:ascii="Century Gothic" w:hAnsi="Century Gothic"/>
        </w:rPr>
      </w:pPr>
      <w:r w:rsidRPr="005535B9">
        <w:rPr>
          <w:rFonts w:ascii="Century Gothic" w:hAnsi="Century Gothic"/>
        </w:rPr>
        <w:t>User information/ information credentials</w:t>
      </w:r>
      <w:r w:rsidR="005535B9">
        <w:rPr>
          <w:rFonts w:ascii="Century Gothic" w:hAnsi="Century Gothic"/>
        </w:rPr>
        <w:t xml:space="preserve"> – it contains the information of the user, such as the username and the password.</w:t>
      </w:r>
    </w:p>
    <w:p w:rsidR="00A42CFA" w:rsidRPr="001D6C35" w:rsidRDefault="00A42CFA" w:rsidP="005535B9">
      <w:pPr>
        <w:pStyle w:val="ListParagraph"/>
        <w:numPr>
          <w:ilvl w:val="0"/>
          <w:numId w:val="10"/>
        </w:numPr>
        <w:ind w:left="1701" w:hanging="283"/>
        <w:rPr>
          <w:rFonts w:ascii="Century Gothic" w:hAnsi="Century Gothic"/>
        </w:rPr>
      </w:pPr>
      <w:r w:rsidRPr="001D6C35">
        <w:rPr>
          <w:rFonts w:ascii="Century Gothic" w:hAnsi="Century Gothic"/>
        </w:rPr>
        <w:t>Host</w:t>
      </w:r>
      <w:r w:rsidR="005535B9">
        <w:rPr>
          <w:rFonts w:ascii="Century Gothic" w:hAnsi="Century Gothic"/>
        </w:rPr>
        <w:t xml:space="preserve"> – it is the domain name</w:t>
      </w:r>
      <w:r w:rsidRPr="001D6C35">
        <w:rPr>
          <w:rFonts w:ascii="Century Gothic" w:hAnsi="Century Gothic"/>
        </w:rPr>
        <w:t xml:space="preserve"> of the server where the resource resides, or will be created</w:t>
      </w:r>
      <w:r w:rsidR="005535B9">
        <w:rPr>
          <w:rFonts w:ascii="Century Gothic" w:hAnsi="Century Gothic"/>
        </w:rPr>
        <w:t xml:space="preserve"> if it does not exist yet. The domain name is resolved to an IP address using DNS, or Domain Name System.</w:t>
      </w:r>
    </w:p>
    <w:p w:rsidR="00A42CFA" w:rsidRPr="001D6C35" w:rsidRDefault="005535B9" w:rsidP="005535B9">
      <w:pPr>
        <w:pStyle w:val="ListParagraph"/>
        <w:numPr>
          <w:ilvl w:val="0"/>
          <w:numId w:val="10"/>
        </w:numPr>
        <w:ind w:left="1701" w:hanging="283"/>
        <w:rPr>
          <w:rFonts w:ascii="Century Gothic" w:hAnsi="Century Gothic"/>
        </w:rPr>
      </w:pPr>
      <w:r>
        <w:rPr>
          <w:rFonts w:ascii="Century Gothic" w:hAnsi="Century Gothic"/>
        </w:rPr>
        <w:t xml:space="preserve">Port number – </w:t>
      </w:r>
      <w:r w:rsidR="00F70D78">
        <w:rPr>
          <w:rFonts w:ascii="Century Gothic" w:hAnsi="Century Gothic"/>
        </w:rPr>
        <w:t xml:space="preserve">it identifies the port which the server listens to for the specific request. The default is 80 and is usually omitted when well-known. </w:t>
      </w:r>
    </w:p>
    <w:p w:rsidR="00F70D78" w:rsidRDefault="00A42CFA" w:rsidP="00F70D78">
      <w:pPr>
        <w:pStyle w:val="ListParagraph"/>
        <w:numPr>
          <w:ilvl w:val="0"/>
          <w:numId w:val="8"/>
        </w:numPr>
        <w:rPr>
          <w:rFonts w:ascii="Century Gothic" w:hAnsi="Century Gothic"/>
        </w:rPr>
      </w:pPr>
      <w:r w:rsidRPr="001D6C35">
        <w:rPr>
          <w:rFonts w:ascii="Century Gothic" w:hAnsi="Century Gothic"/>
        </w:rPr>
        <w:t xml:space="preserve">Path to resource </w:t>
      </w:r>
    </w:p>
    <w:p w:rsidR="00A42CFA" w:rsidRPr="00F70D78" w:rsidRDefault="00F70D78" w:rsidP="00F70D78">
      <w:pPr>
        <w:pStyle w:val="ListParagraph"/>
        <w:ind w:left="993"/>
        <w:rPr>
          <w:rFonts w:ascii="Century Gothic" w:hAnsi="Century Gothic"/>
        </w:rPr>
      </w:pPr>
      <w:r w:rsidRPr="00F70D78">
        <w:rPr>
          <w:rFonts w:ascii="Century Gothic" w:hAnsi="Century Gothic"/>
        </w:rPr>
        <w:t xml:space="preserve">This simply refers to the resource to be accessed and it </w:t>
      </w:r>
      <w:r w:rsidR="00A42CFA" w:rsidRPr="00F70D78">
        <w:rPr>
          <w:rFonts w:ascii="Century Gothic" w:hAnsi="Century Gothic"/>
        </w:rPr>
        <w:t>may refer to a static or dynamic resource</w:t>
      </w:r>
      <w:r>
        <w:rPr>
          <w:rFonts w:ascii="Century Gothic" w:hAnsi="Century Gothic"/>
        </w:rPr>
        <w:t xml:space="preserve">. It is </w:t>
      </w:r>
      <w:r w:rsidRPr="00F70D78">
        <w:rPr>
          <w:rFonts w:ascii="Century Gothic" w:hAnsi="Century Gothic"/>
        </w:rPr>
        <w:t>resolved relative to the document root</w:t>
      </w:r>
      <w:r>
        <w:rPr>
          <w:rFonts w:ascii="Century Gothic" w:hAnsi="Century Gothic"/>
        </w:rPr>
        <w:t>.</w:t>
      </w:r>
    </w:p>
    <w:p w:rsidR="00F70D78" w:rsidRDefault="00A42CFA" w:rsidP="00F70D78">
      <w:pPr>
        <w:pStyle w:val="ListParagraph"/>
        <w:numPr>
          <w:ilvl w:val="0"/>
          <w:numId w:val="8"/>
        </w:numPr>
        <w:rPr>
          <w:rFonts w:ascii="Century Gothic" w:hAnsi="Century Gothic"/>
        </w:rPr>
      </w:pPr>
      <w:r w:rsidRPr="001D6C35">
        <w:rPr>
          <w:rFonts w:ascii="Century Gothic" w:hAnsi="Century Gothic"/>
        </w:rPr>
        <w:t>Query</w:t>
      </w:r>
    </w:p>
    <w:p w:rsidR="00A42CFA" w:rsidRPr="00F70D78" w:rsidRDefault="00F70D78" w:rsidP="00F70D78">
      <w:pPr>
        <w:pStyle w:val="ListParagraph"/>
        <w:ind w:left="993"/>
        <w:rPr>
          <w:rFonts w:ascii="Century Gothic" w:hAnsi="Century Gothic"/>
        </w:rPr>
      </w:pPr>
      <w:r>
        <w:rPr>
          <w:rFonts w:ascii="Century Gothic" w:hAnsi="Century Gothic"/>
        </w:rPr>
        <w:t xml:space="preserve">The query is </w:t>
      </w:r>
      <w:r w:rsidR="00A42CFA" w:rsidRPr="00F70D78">
        <w:rPr>
          <w:rFonts w:ascii="Century Gothic" w:hAnsi="Century Gothic"/>
        </w:rPr>
        <w:t>typically provided as key = value pairs, with ampersand</w:t>
      </w:r>
      <w:r>
        <w:rPr>
          <w:rFonts w:ascii="Century Gothic" w:hAnsi="Century Gothic"/>
        </w:rPr>
        <w:t xml:space="preserve"> (&amp;)</w:t>
      </w:r>
      <w:r w:rsidR="00A42CFA" w:rsidRPr="00F70D78">
        <w:rPr>
          <w:rFonts w:ascii="Century Gothic" w:hAnsi="Century Gothic"/>
        </w:rPr>
        <w:t xml:space="preserve"> separators between key/ value pairs, and may be URL-encoded</w:t>
      </w:r>
      <w:r>
        <w:rPr>
          <w:rFonts w:ascii="Century Gothic" w:hAnsi="Century Gothic"/>
        </w:rPr>
        <w:t xml:space="preserve">. </w:t>
      </w:r>
      <w:r w:rsidR="00A42CFA" w:rsidRPr="00F70D78">
        <w:rPr>
          <w:rFonts w:ascii="Century Gothic" w:hAnsi="Century Gothic"/>
        </w:rPr>
        <w:t xml:space="preserve"> </w:t>
      </w:r>
    </w:p>
    <w:p w:rsidR="00A42CFA" w:rsidRDefault="00F70D78" w:rsidP="001D6C35">
      <w:pPr>
        <w:pStyle w:val="ListParagraph"/>
        <w:numPr>
          <w:ilvl w:val="0"/>
          <w:numId w:val="8"/>
        </w:numPr>
        <w:rPr>
          <w:rFonts w:ascii="Century Gothic" w:hAnsi="Century Gothic"/>
        </w:rPr>
      </w:pPr>
      <w:r>
        <w:rPr>
          <w:rFonts w:ascii="Century Gothic" w:hAnsi="Century Gothic"/>
        </w:rPr>
        <w:t>Fragment identifier</w:t>
      </w:r>
    </w:p>
    <w:p w:rsidR="00F70D78" w:rsidRPr="001D6C35" w:rsidRDefault="00F70D78" w:rsidP="00F70D78">
      <w:pPr>
        <w:pStyle w:val="ListParagraph"/>
        <w:ind w:left="993"/>
        <w:rPr>
          <w:rFonts w:ascii="Century Gothic" w:hAnsi="Century Gothic"/>
        </w:rPr>
      </w:pPr>
      <w:r>
        <w:rPr>
          <w:rFonts w:ascii="Century Gothic" w:hAnsi="Century Gothic"/>
        </w:rPr>
        <w:t>The fragment identifier is a part of the query argument that serves like a bookmark for a specific resource. It usually begins with a number sign (#).</w:t>
      </w:r>
    </w:p>
    <w:p w:rsidR="00A42CFA" w:rsidRDefault="00A42CFA" w:rsidP="00A42CFA">
      <w:pPr>
        <w:rPr>
          <w:rFonts w:ascii="Century Gothic" w:hAnsi="Century Gothic"/>
        </w:rPr>
      </w:pPr>
      <w:r>
        <w:rPr>
          <w:rFonts w:ascii="Century Gothic" w:hAnsi="Century Gothic"/>
        </w:rPr>
        <w:t>A</w:t>
      </w:r>
      <w:r w:rsidR="001C5976">
        <w:rPr>
          <w:rFonts w:ascii="Century Gothic" w:hAnsi="Century Gothic"/>
        </w:rPr>
        <w:t>n a</w:t>
      </w:r>
      <w:r>
        <w:rPr>
          <w:rFonts w:ascii="Century Gothic" w:hAnsi="Century Gothic"/>
        </w:rPr>
        <w:t>bsolute URL</w:t>
      </w:r>
      <w:r w:rsidR="001C5976">
        <w:rPr>
          <w:rFonts w:ascii="Century Gothic" w:hAnsi="Century Gothic"/>
        </w:rPr>
        <w:t xml:space="preserve"> contains all information needed to access a resource and so, the scheme and domain name must always be specified. A relative URL uses an absolute URL as its starting point in accessing a resource. Because of this, the scheme, user information, and the domain name can be omitted.</w:t>
      </w:r>
    </w:p>
    <w:p w:rsidR="001C5976" w:rsidRDefault="001C5976" w:rsidP="00A42CFA">
      <w:pPr>
        <w:rPr>
          <w:rFonts w:ascii="Century Gothic" w:hAnsi="Century Gothic"/>
        </w:rPr>
      </w:pPr>
    </w:p>
    <w:p w:rsidR="001C5976" w:rsidRDefault="001C5976" w:rsidP="00A42CFA">
      <w:pPr>
        <w:rPr>
          <w:rFonts w:ascii="Century Gothic" w:hAnsi="Century Gothic"/>
        </w:rPr>
      </w:pPr>
    </w:p>
    <w:p w:rsidR="001C5976" w:rsidRDefault="001C5976" w:rsidP="00A42CFA">
      <w:pPr>
        <w:rPr>
          <w:rFonts w:ascii="Century Gothic" w:hAnsi="Century Gothic"/>
        </w:rPr>
      </w:pPr>
    </w:p>
    <w:p w:rsidR="001C5976" w:rsidRDefault="001C5976" w:rsidP="00A42CFA">
      <w:pPr>
        <w:rPr>
          <w:rFonts w:ascii="Century Gothic" w:hAnsi="Century Gothic"/>
        </w:rPr>
      </w:pPr>
    </w:p>
    <w:p w:rsidR="00A42CFA" w:rsidRDefault="00A42CFA">
      <w:pPr>
        <w:rPr>
          <w:rFonts w:ascii="Century Gothic" w:hAnsi="Century Gothic"/>
          <w:b/>
        </w:rPr>
      </w:pPr>
      <w:r>
        <w:rPr>
          <w:rFonts w:ascii="Century Gothic" w:hAnsi="Century Gothic"/>
          <w:b/>
        </w:rPr>
        <w:lastRenderedPageBreak/>
        <w:t>Response Header Fields</w:t>
      </w:r>
    </w:p>
    <w:p w:rsidR="001C5976" w:rsidRPr="00AA3F8B" w:rsidRDefault="00AA3F8B">
      <w:pPr>
        <w:rPr>
          <w:rFonts w:ascii="Century Gothic" w:hAnsi="Century Gothic"/>
        </w:rPr>
      </w:pPr>
      <w:r>
        <w:rPr>
          <w:rFonts w:ascii="Century Gothic" w:hAnsi="Century Gothic"/>
        </w:rPr>
        <w:t>Response header fields only appear on response messages sent by the server.</w:t>
      </w:r>
    </w:p>
    <w:p w:rsidR="00A42CFA" w:rsidRDefault="001C5976" w:rsidP="001C5976">
      <w:pPr>
        <w:pStyle w:val="ListParagraph"/>
        <w:numPr>
          <w:ilvl w:val="0"/>
          <w:numId w:val="13"/>
        </w:numPr>
        <w:rPr>
          <w:rFonts w:ascii="Century Gothic" w:hAnsi="Century Gothic"/>
        </w:rPr>
      </w:pPr>
      <w:r>
        <w:rPr>
          <w:rFonts w:ascii="Century Gothic" w:hAnsi="Century Gothic"/>
        </w:rPr>
        <w:t xml:space="preserve">Accept-Ranges </w:t>
      </w:r>
    </w:p>
    <w:p w:rsidR="001C5976" w:rsidRPr="001C5976" w:rsidRDefault="008636D3" w:rsidP="001C5976">
      <w:pPr>
        <w:pStyle w:val="ListParagraph"/>
        <w:ind w:firstLine="720"/>
        <w:rPr>
          <w:rFonts w:ascii="Century Gothic" w:hAnsi="Century Gothic"/>
        </w:rPr>
      </w:pPr>
      <w:r>
        <w:rPr>
          <w:rFonts w:ascii="Century Gothic" w:hAnsi="Century Gothic"/>
        </w:rPr>
        <w:t>Accept-Ranges</w:t>
      </w:r>
      <w:r w:rsidR="001C5976">
        <w:rPr>
          <w:rFonts w:ascii="Century Gothic" w:hAnsi="Century Gothic"/>
        </w:rPr>
        <w:t xml:space="preserve"> allows partial resources to be requested by the client. The header will have the value of ‘none’ if it does not allow clients to request partial resources. The server may opt not to send the header field at all if it is the case.</w:t>
      </w:r>
    </w:p>
    <w:p w:rsidR="001C5976" w:rsidRDefault="00A42CFA" w:rsidP="001C5976">
      <w:pPr>
        <w:pStyle w:val="ListParagraph"/>
        <w:numPr>
          <w:ilvl w:val="0"/>
          <w:numId w:val="13"/>
        </w:numPr>
        <w:rPr>
          <w:rFonts w:ascii="Century Gothic" w:hAnsi="Century Gothic"/>
        </w:rPr>
      </w:pPr>
      <w:r w:rsidRPr="001C5976">
        <w:rPr>
          <w:rFonts w:ascii="Century Gothic" w:hAnsi="Century Gothic"/>
        </w:rPr>
        <w:t xml:space="preserve">Age </w:t>
      </w:r>
    </w:p>
    <w:p w:rsidR="001C5976" w:rsidRPr="001C5976" w:rsidRDefault="008636D3" w:rsidP="001C5976">
      <w:pPr>
        <w:pStyle w:val="ListParagraph"/>
        <w:ind w:firstLine="720"/>
        <w:rPr>
          <w:rFonts w:ascii="Century Gothic" w:hAnsi="Century Gothic"/>
        </w:rPr>
      </w:pPr>
      <w:r>
        <w:rPr>
          <w:rFonts w:ascii="Century Gothic" w:hAnsi="Century Gothic"/>
        </w:rPr>
        <w:t>Age</w:t>
      </w:r>
      <w:r w:rsidR="001C5976" w:rsidRPr="001C5976">
        <w:rPr>
          <w:rFonts w:ascii="Century Gothic" w:hAnsi="Century Gothic"/>
        </w:rPr>
        <w:t xml:space="preserve"> </w:t>
      </w:r>
      <w:r w:rsidR="00B92C39">
        <w:rPr>
          <w:rFonts w:ascii="Century Gothic" w:hAnsi="Century Gothic"/>
        </w:rPr>
        <w:t>displays</w:t>
      </w:r>
      <w:r w:rsidR="001C5976" w:rsidRPr="001C5976">
        <w:rPr>
          <w:rFonts w:ascii="Century Gothic" w:hAnsi="Century Gothic"/>
        </w:rPr>
        <w:t xml:space="preserve"> how long ago the response has been generated.</w:t>
      </w:r>
      <w:r w:rsidR="001C5976">
        <w:rPr>
          <w:rFonts w:ascii="Century Gothic" w:hAnsi="Century Gothic"/>
        </w:rPr>
        <w:t xml:space="preserve"> </w:t>
      </w:r>
      <w:r w:rsidR="00B92C39">
        <w:rPr>
          <w:rFonts w:ascii="Century Gothic" w:hAnsi="Century Gothic"/>
        </w:rPr>
        <w:t>The value of this header field are non-negative decimal integers and specifies time in seconds.</w:t>
      </w:r>
    </w:p>
    <w:p w:rsidR="00B92C39" w:rsidRDefault="00A42CFA" w:rsidP="001C5976">
      <w:pPr>
        <w:pStyle w:val="ListParagraph"/>
        <w:numPr>
          <w:ilvl w:val="0"/>
          <w:numId w:val="13"/>
        </w:numPr>
        <w:rPr>
          <w:rFonts w:ascii="Century Gothic" w:hAnsi="Century Gothic"/>
        </w:rPr>
      </w:pPr>
      <w:proofErr w:type="spellStart"/>
      <w:r w:rsidRPr="001C5976">
        <w:rPr>
          <w:rFonts w:ascii="Century Gothic" w:hAnsi="Century Gothic"/>
        </w:rPr>
        <w:t>ETag</w:t>
      </w:r>
      <w:proofErr w:type="spellEnd"/>
      <w:r w:rsidRPr="001C5976">
        <w:rPr>
          <w:rFonts w:ascii="Century Gothic" w:hAnsi="Century Gothic"/>
        </w:rPr>
        <w:t xml:space="preserve"> (entity tag)</w:t>
      </w:r>
    </w:p>
    <w:p w:rsidR="00A42CFA" w:rsidRPr="001C5976" w:rsidRDefault="008636D3" w:rsidP="00B92C39">
      <w:pPr>
        <w:pStyle w:val="ListParagraph"/>
        <w:ind w:left="1440"/>
        <w:rPr>
          <w:rFonts w:ascii="Century Gothic" w:hAnsi="Century Gothic"/>
        </w:rPr>
      </w:pPr>
      <w:proofErr w:type="spellStart"/>
      <w:r>
        <w:rPr>
          <w:rFonts w:ascii="Century Gothic" w:hAnsi="Century Gothic"/>
        </w:rPr>
        <w:t>ETag</w:t>
      </w:r>
      <w:proofErr w:type="spellEnd"/>
      <w:r w:rsidR="00B92C39">
        <w:rPr>
          <w:rFonts w:ascii="Century Gothic" w:hAnsi="Century Gothic"/>
        </w:rPr>
        <w:t xml:space="preserve"> is a weak identifier and is used for conditional requests.</w:t>
      </w:r>
      <w:r w:rsidR="00A42CFA" w:rsidRPr="001C5976">
        <w:rPr>
          <w:rFonts w:ascii="Century Gothic" w:hAnsi="Century Gothic"/>
        </w:rPr>
        <w:t xml:space="preserve"> </w:t>
      </w:r>
    </w:p>
    <w:p w:rsidR="00B92C39" w:rsidRDefault="00B92C39" w:rsidP="001C5976">
      <w:pPr>
        <w:pStyle w:val="ListParagraph"/>
        <w:numPr>
          <w:ilvl w:val="0"/>
          <w:numId w:val="13"/>
        </w:numPr>
        <w:rPr>
          <w:rFonts w:ascii="Century Gothic" w:hAnsi="Century Gothic"/>
        </w:rPr>
      </w:pPr>
      <w:r>
        <w:rPr>
          <w:rFonts w:ascii="Century Gothic" w:hAnsi="Century Gothic"/>
        </w:rPr>
        <w:t xml:space="preserve">Location </w:t>
      </w:r>
      <w:r w:rsidR="00A42CFA" w:rsidRPr="001C5976">
        <w:rPr>
          <w:rFonts w:ascii="Century Gothic" w:hAnsi="Century Gothic"/>
        </w:rPr>
        <w:t xml:space="preserve"> </w:t>
      </w:r>
    </w:p>
    <w:p w:rsidR="00A42CFA" w:rsidRPr="001C5976" w:rsidRDefault="008636D3" w:rsidP="00B92C39">
      <w:pPr>
        <w:pStyle w:val="ListParagraph"/>
        <w:ind w:firstLine="720"/>
        <w:rPr>
          <w:rFonts w:ascii="Century Gothic" w:hAnsi="Century Gothic"/>
        </w:rPr>
      </w:pPr>
      <w:r>
        <w:rPr>
          <w:rFonts w:ascii="Century Gothic" w:hAnsi="Century Gothic"/>
        </w:rPr>
        <w:t>Location</w:t>
      </w:r>
      <w:r w:rsidR="00B92C39">
        <w:rPr>
          <w:rFonts w:ascii="Century Gothic" w:hAnsi="Century Gothic"/>
        </w:rPr>
        <w:t xml:space="preserve"> is used </w:t>
      </w:r>
      <w:r w:rsidR="00A42CFA" w:rsidRPr="001C5976">
        <w:rPr>
          <w:rFonts w:ascii="Century Gothic" w:hAnsi="Century Gothic"/>
        </w:rPr>
        <w:t xml:space="preserve">for redirection. If present, the server will fetch the latest resource from </w:t>
      </w:r>
      <w:r w:rsidR="00B92C39">
        <w:rPr>
          <w:rFonts w:ascii="Century Gothic" w:hAnsi="Century Gothic"/>
        </w:rPr>
        <w:t xml:space="preserve">the </w:t>
      </w:r>
      <w:r w:rsidR="00A42CFA" w:rsidRPr="001C5976">
        <w:rPr>
          <w:rFonts w:ascii="Century Gothic" w:hAnsi="Century Gothic"/>
        </w:rPr>
        <w:t>location</w:t>
      </w:r>
      <w:r w:rsidR="00B92C39">
        <w:rPr>
          <w:rFonts w:ascii="Century Gothic" w:hAnsi="Century Gothic"/>
        </w:rPr>
        <w:t xml:space="preserve"> specified in this header field. For responses with 201 status code, the value of the header field would be the location where the new resource generated by the request can be found. </w:t>
      </w:r>
    </w:p>
    <w:p w:rsidR="008636D3" w:rsidRDefault="00A42CFA" w:rsidP="008636D3">
      <w:pPr>
        <w:pStyle w:val="ListParagraph"/>
        <w:numPr>
          <w:ilvl w:val="0"/>
          <w:numId w:val="13"/>
        </w:numPr>
        <w:rPr>
          <w:rFonts w:ascii="Century Gothic" w:hAnsi="Century Gothic"/>
        </w:rPr>
      </w:pPr>
      <w:r w:rsidRPr="001C5976">
        <w:rPr>
          <w:rFonts w:ascii="Century Gothic" w:hAnsi="Century Gothic"/>
        </w:rPr>
        <w:t>Proxy-Authenticate</w:t>
      </w:r>
    </w:p>
    <w:p w:rsidR="008636D3" w:rsidRPr="008636D3" w:rsidRDefault="008636D3" w:rsidP="008636D3">
      <w:pPr>
        <w:pStyle w:val="ListParagraph"/>
        <w:ind w:firstLine="720"/>
        <w:rPr>
          <w:rFonts w:ascii="Century Gothic" w:hAnsi="Century Gothic"/>
        </w:rPr>
      </w:pPr>
      <w:r>
        <w:rPr>
          <w:rFonts w:ascii="Century Gothic" w:hAnsi="Century Gothic"/>
        </w:rPr>
        <w:t>Proxy-Authenticate</w:t>
      </w:r>
      <w:r w:rsidRPr="008636D3">
        <w:rPr>
          <w:rFonts w:ascii="Century Gothic" w:hAnsi="Century Gothic"/>
        </w:rPr>
        <w:t xml:space="preserve"> is a challenge imposed to the client to prove authorization </w:t>
      </w:r>
      <w:r>
        <w:rPr>
          <w:rFonts w:ascii="Century Gothic" w:hAnsi="Century Gothic"/>
        </w:rPr>
        <w:t xml:space="preserve">to </w:t>
      </w:r>
      <w:r w:rsidRPr="008636D3">
        <w:rPr>
          <w:rFonts w:ascii="Century Gothic" w:hAnsi="Century Gothic"/>
        </w:rPr>
        <w:t>access the proxy.</w:t>
      </w:r>
    </w:p>
    <w:p w:rsidR="008636D3" w:rsidRDefault="008636D3" w:rsidP="001C5976">
      <w:pPr>
        <w:pStyle w:val="ListParagraph"/>
        <w:numPr>
          <w:ilvl w:val="0"/>
          <w:numId w:val="13"/>
        </w:numPr>
        <w:rPr>
          <w:rFonts w:ascii="Century Gothic" w:hAnsi="Century Gothic"/>
        </w:rPr>
      </w:pPr>
      <w:r>
        <w:rPr>
          <w:rFonts w:ascii="Century Gothic" w:hAnsi="Century Gothic"/>
        </w:rPr>
        <w:t>Retry-After</w:t>
      </w:r>
    </w:p>
    <w:p w:rsidR="00A42CFA" w:rsidRPr="001C5976" w:rsidRDefault="008636D3" w:rsidP="008636D3">
      <w:pPr>
        <w:pStyle w:val="ListParagraph"/>
        <w:ind w:firstLine="720"/>
        <w:rPr>
          <w:rFonts w:ascii="Century Gothic" w:hAnsi="Century Gothic"/>
        </w:rPr>
      </w:pPr>
      <w:r>
        <w:rPr>
          <w:rFonts w:ascii="Century Gothic" w:hAnsi="Century Gothic"/>
        </w:rPr>
        <w:t xml:space="preserve">Retry-After is the </w:t>
      </w:r>
      <w:r w:rsidR="00A42CFA" w:rsidRPr="001C5976">
        <w:rPr>
          <w:rFonts w:ascii="Century Gothic" w:hAnsi="Century Gothic"/>
        </w:rPr>
        <w:t>amount of time the client has to wait before trying again</w:t>
      </w:r>
      <w:r>
        <w:rPr>
          <w:rFonts w:ascii="Century Gothic" w:hAnsi="Century Gothic"/>
        </w:rPr>
        <w:t>.</w:t>
      </w:r>
      <w:r w:rsidR="007B0DB9">
        <w:rPr>
          <w:rFonts w:ascii="Century Gothic" w:hAnsi="Century Gothic"/>
        </w:rPr>
        <w:t xml:space="preserve"> It can be used with a 503 (Service Unavailable) response and with any 3xx (Redirection) response, though 3xx responses may opt not to include this header field. The value can be an HTTP-date or an integer number indicating time in seconds.</w:t>
      </w:r>
    </w:p>
    <w:p w:rsidR="00B936D9" w:rsidRDefault="00B936D9" w:rsidP="001C5976">
      <w:pPr>
        <w:pStyle w:val="ListParagraph"/>
        <w:numPr>
          <w:ilvl w:val="0"/>
          <w:numId w:val="13"/>
        </w:numPr>
        <w:rPr>
          <w:rFonts w:ascii="Century Gothic" w:hAnsi="Century Gothic"/>
        </w:rPr>
      </w:pPr>
      <w:r>
        <w:rPr>
          <w:rFonts w:ascii="Century Gothic" w:hAnsi="Century Gothic"/>
        </w:rPr>
        <w:t xml:space="preserve">Server </w:t>
      </w:r>
    </w:p>
    <w:p w:rsidR="00A42CFA" w:rsidRPr="001C5976" w:rsidRDefault="00B936D9" w:rsidP="00B936D9">
      <w:pPr>
        <w:pStyle w:val="ListParagraph"/>
        <w:ind w:firstLine="720"/>
        <w:rPr>
          <w:rFonts w:ascii="Century Gothic" w:hAnsi="Century Gothic"/>
        </w:rPr>
      </w:pPr>
      <w:r>
        <w:rPr>
          <w:rFonts w:ascii="Century Gothic" w:hAnsi="Century Gothic"/>
        </w:rPr>
        <w:t>Server contains i</w:t>
      </w:r>
      <w:r w:rsidR="00A42CFA" w:rsidRPr="001C5976">
        <w:rPr>
          <w:rFonts w:ascii="Century Gothic" w:hAnsi="Century Gothic"/>
        </w:rPr>
        <w:t>nformation about the server</w:t>
      </w:r>
      <w:r>
        <w:rPr>
          <w:rFonts w:ascii="Century Gothic" w:hAnsi="Century Gothic"/>
        </w:rPr>
        <w:t xml:space="preserve">. When a proxy is used in delivering a response, a </w:t>
      </w:r>
      <w:proofErr w:type="gramStart"/>
      <w:r>
        <w:rPr>
          <w:rFonts w:ascii="Century Gothic" w:hAnsi="Century Gothic"/>
        </w:rPr>
        <w:t>Via</w:t>
      </w:r>
      <w:proofErr w:type="gramEnd"/>
      <w:r>
        <w:rPr>
          <w:rFonts w:ascii="Century Gothic" w:hAnsi="Century Gothic"/>
        </w:rPr>
        <w:t xml:space="preserve"> header field must be included in the header. It is advised to configure this header field since too much information about the server makes it susceptible to attacks.</w:t>
      </w:r>
    </w:p>
    <w:p w:rsidR="006C4EE5" w:rsidRDefault="006C4EE5" w:rsidP="001C5976">
      <w:pPr>
        <w:pStyle w:val="ListParagraph"/>
        <w:numPr>
          <w:ilvl w:val="0"/>
          <w:numId w:val="13"/>
        </w:numPr>
        <w:rPr>
          <w:rFonts w:ascii="Century Gothic" w:hAnsi="Century Gothic"/>
        </w:rPr>
      </w:pPr>
      <w:r>
        <w:rPr>
          <w:rFonts w:ascii="Century Gothic" w:hAnsi="Century Gothic"/>
        </w:rPr>
        <w:t>Vary</w:t>
      </w:r>
    </w:p>
    <w:p w:rsidR="00A42CFA" w:rsidRPr="001C5976" w:rsidRDefault="006C4EE5" w:rsidP="006C4EE5">
      <w:pPr>
        <w:pStyle w:val="ListParagraph"/>
        <w:ind w:firstLine="720"/>
        <w:rPr>
          <w:rFonts w:ascii="Century Gothic" w:hAnsi="Century Gothic"/>
        </w:rPr>
      </w:pPr>
      <w:r>
        <w:rPr>
          <w:rFonts w:ascii="Century Gothic" w:hAnsi="Century Gothic"/>
        </w:rPr>
        <w:t xml:space="preserve">Vary is used </w:t>
      </w:r>
      <w:r w:rsidR="00A42CFA" w:rsidRPr="001C5976">
        <w:rPr>
          <w:rFonts w:ascii="Century Gothic" w:hAnsi="Century Gothic"/>
        </w:rPr>
        <w:t>for content negotiation</w:t>
      </w:r>
      <w:r>
        <w:rPr>
          <w:rFonts w:ascii="Century Gothic" w:hAnsi="Century Gothic"/>
        </w:rPr>
        <w:t xml:space="preserve">. </w:t>
      </w:r>
      <w:r w:rsidR="00021E17">
        <w:rPr>
          <w:rFonts w:ascii="Century Gothic" w:hAnsi="Century Gothic"/>
        </w:rPr>
        <w:t>It specifies which request header field values can the client change for the server to deliver a different kind of content.</w:t>
      </w:r>
    </w:p>
    <w:p w:rsidR="00A42CFA" w:rsidRDefault="00A42CFA">
      <w:pPr>
        <w:rPr>
          <w:rFonts w:ascii="Century Gothic" w:hAnsi="Century Gothic"/>
        </w:rPr>
      </w:pPr>
      <w:r>
        <w:rPr>
          <w:rFonts w:ascii="Century Gothic" w:hAnsi="Century Gothic"/>
          <w:b/>
        </w:rPr>
        <w:t>Entity Header Fields</w:t>
      </w:r>
    </w:p>
    <w:p w:rsidR="00113F2F" w:rsidRDefault="00113F2F" w:rsidP="00A42CFA">
      <w:pPr>
        <w:pStyle w:val="ListParagraph"/>
        <w:numPr>
          <w:ilvl w:val="0"/>
          <w:numId w:val="6"/>
        </w:numPr>
        <w:rPr>
          <w:rFonts w:ascii="Century Gothic" w:hAnsi="Century Gothic"/>
        </w:rPr>
      </w:pPr>
      <w:r>
        <w:rPr>
          <w:rFonts w:ascii="Century Gothic" w:hAnsi="Century Gothic"/>
        </w:rPr>
        <w:t xml:space="preserve">Allow </w:t>
      </w:r>
    </w:p>
    <w:p w:rsidR="00A42CFA" w:rsidRDefault="00113F2F" w:rsidP="00113F2F">
      <w:pPr>
        <w:pStyle w:val="ListParagraph"/>
        <w:ind w:left="1080" w:firstLine="360"/>
        <w:rPr>
          <w:rFonts w:ascii="Century Gothic" w:hAnsi="Century Gothic"/>
        </w:rPr>
      </w:pPr>
      <w:r>
        <w:rPr>
          <w:rFonts w:ascii="Century Gothic" w:hAnsi="Century Gothic"/>
        </w:rPr>
        <w:t xml:space="preserve">Allow identifies </w:t>
      </w:r>
      <w:r w:rsidR="00A42CFA">
        <w:rPr>
          <w:rFonts w:ascii="Century Gothic" w:hAnsi="Century Gothic"/>
        </w:rPr>
        <w:t>methods that can be called</w:t>
      </w:r>
      <w:r>
        <w:rPr>
          <w:rFonts w:ascii="Century Gothic" w:hAnsi="Century Gothic"/>
        </w:rPr>
        <w:t xml:space="preserve"> to a specified resource. It must always be present in 405 (Method Not Allowed) response.</w:t>
      </w:r>
    </w:p>
    <w:p w:rsidR="00113F2F" w:rsidRDefault="00113F2F" w:rsidP="00A42CFA">
      <w:pPr>
        <w:pStyle w:val="ListParagraph"/>
        <w:numPr>
          <w:ilvl w:val="0"/>
          <w:numId w:val="6"/>
        </w:numPr>
        <w:rPr>
          <w:rFonts w:ascii="Century Gothic" w:hAnsi="Century Gothic"/>
        </w:rPr>
      </w:pPr>
      <w:r>
        <w:rPr>
          <w:rFonts w:ascii="Century Gothic" w:hAnsi="Century Gothic"/>
        </w:rPr>
        <w:t>Content-Encoding</w:t>
      </w:r>
    </w:p>
    <w:p w:rsidR="00A42CFA" w:rsidRDefault="00113F2F" w:rsidP="00113F2F">
      <w:pPr>
        <w:pStyle w:val="ListParagraph"/>
        <w:ind w:left="1080" w:firstLine="360"/>
        <w:rPr>
          <w:rFonts w:ascii="Century Gothic" w:hAnsi="Century Gothic"/>
        </w:rPr>
      </w:pPr>
      <w:r>
        <w:rPr>
          <w:rFonts w:ascii="Century Gothic" w:hAnsi="Century Gothic"/>
        </w:rPr>
        <w:t xml:space="preserve">Content-Encoding is used </w:t>
      </w:r>
      <w:r w:rsidR="00A42CFA">
        <w:rPr>
          <w:rFonts w:ascii="Century Gothic" w:hAnsi="Century Gothic"/>
        </w:rPr>
        <w:t xml:space="preserve">when </w:t>
      </w:r>
      <w:r>
        <w:rPr>
          <w:rFonts w:ascii="Century Gothic" w:hAnsi="Century Gothic"/>
        </w:rPr>
        <w:t xml:space="preserve">the </w:t>
      </w:r>
      <w:r w:rsidR="00A42CFA">
        <w:rPr>
          <w:rFonts w:ascii="Century Gothic" w:hAnsi="Century Gothic"/>
        </w:rPr>
        <w:t xml:space="preserve">server changed </w:t>
      </w:r>
      <w:r>
        <w:rPr>
          <w:rFonts w:ascii="Century Gothic" w:hAnsi="Century Gothic"/>
        </w:rPr>
        <w:t xml:space="preserve">the </w:t>
      </w:r>
      <w:r w:rsidR="00A42CFA">
        <w:rPr>
          <w:rFonts w:ascii="Century Gothic" w:hAnsi="Century Gothic"/>
        </w:rPr>
        <w:t xml:space="preserve">form of </w:t>
      </w:r>
      <w:r>
        <w:rPr>
          <w:rFonts w:ascii="Century Gothic" w:hAnsi="Century Gothic"/>
        </w:rPr>
        <w:t xml:space="preserve">the </w:t>
      </w:r>
      <w:r w:rsidR="00A42CFA">
        <w:rPr>
          <w:rFonts w:ascii="Century Gothic" w:hAnsi="Century Gothic"/>
        </w:rPr>
        <w:t>entity</w:t>
      </w:r>
      <w:r>
        <w:rPr>
          <w:rFonts w:ascii="Century Gothic" w:hAnsi="Century Gothic"/>
        </w:rPr>
        <w:t>. It is also used for the server to compress the resource for fast delivery.</w:t>
      </w:r>
    </w:p>
    <w:p w:rsidR="00113F2F" w:rsidRDefault="00113F2F" w:rsidP="00A42CFA">
      <w:pPr>
        <w:pStyle w:val="ListParagraph"/>
        <w:numPr>
          <w:ilvl w:val="0"/>
          <w:numId w:val="6"/>
        </w:numPr>
        <w:rPr>
          <w:rFonts w:ascii="Century Gothic" w:hAnsi="Century Gothic"/>
        </w:rPr>
      </w:pPr>
      <w:r>
        <w:rPr>
          <w:rFonts w:ascii="Century Gothic" w:hAnsi="Century Gothic"/>
        </w:rPr>
        <w:lastRenderedPageBreak/>
        <w:t>Content-Language</w:t>
      </w:r>
    </w:p>
    <w:p w:rsidR="00A42CFA" w:rsidRDefault="00113F2F" w:rsidP="00113F2F">
      <w:pPr>
        <w:pStyle w:val="ListParagraph"/>
        <w:ind w:left="1080" w:firstLine="360"/>
        <w:rPr>
          <w:rFonts w:ascii="Century Gothic" w:hAnsi="Century Gothic"/>
        </w:rPr>
      </w:pPr>
      <w:r>
        <w:rPr>
          <w:rFonts w:ascii="Century Gothic" w:hAnsi="Century Gothic"/>
        </w:rPr>
        <w:t xml:space="preserve">Content-Language is used </w:t>
      </w:r>
      <w:r w:rsidR="00A42CFA">
        <w:rPr>
          <w:rFonts w:ascii="Century Gothic" w:hAnsi="Century Gothic"/>
        </w:rPr>
        <w:t>for accessibility purposes</w:t>
      </w:r>
      <w:r>
        <w:rPr>
          <w:rFonts w:ascii="Century Gothic" w:hAnsi="Century Gothic"/>
        </w:rPr>
        <w:t>. It identifies the languages the resource is available on.</w:t>
      </w:r>
    </w:p>
    <w:p w:rsidR="00113F2F" w:rsidRDefault="00113F2F" w:rsidP="00A42CFA">
      <w:pPr>
        <w:pStyle w:val="ListParagraph"/>
        <w:numPr>
          <w:ilvl w:val="0"/>
          <w:numId w:val="6"/>
        </w:numPr>
        <w:rPr>
          <w:rFonts w:ascii="Century Gothic" w:hAnsi="Century Gothic"/>
        </w:rPr>
      </w:pPr>
      <w:r>
        <w:rPr>
          <w:rFonts w:ascii="Century Gothic" w:hAnsi="Century Gothic"/>
        </w:rPr>
        <w:t xml:space="preserve">Content-Length </w:t>
      </w:r>
    </w:p>
    <w:p w:rsidR="00A42CFA" w:rsidRDefault="00113F2F" w:rsidP="00113F2F">
      <w:pPr>
        <w:pStyle w:val="ListParagraph"/>
        <w:ind w:left="1080" w:firstLine="360"/>
        <w:rPr>
          <w:rFonts w:ascii="Century Gothic" w:hAnsi="Century Gothic"/>
        </w:rPr>
      </w:pPr>
      <w:r>
        <w:rPr>
          <w:rFonts w:ascii="Century Gothic" w:hAnsi="Century Gothic"/>
        </w:rPr>
        <w:t xml:space="preserve">Content-Length specifies the </w:t>
      </w:r>
      <w:r w:rsidR="00A42CFA">
        <w:rPr>
          <w:rFonts w:ascii="Century Gothic" w:hAnsi="Century Gothic"/>
        </w:rPr>
        <w:t xml:space="preserve">size of </w:t>
      </w:r>
      <w:r>
        <w:rPr>
          <w:rFonts w:ascii="Century Gothic" w:hAnsi="Century Gothic"/>
        </w:rPr>
        <w:t xml:space="preserve">the </w:t>
      </w:r>
      <w:r w:rsidR="00A42CFA">
        <w:rPr>
          <w:rFonts w:ascii="Century Gothic" w:hAnsi="Century Gothic"/>
        </w:rPr>
        <w:t>payload</w:t>
      </w:r>
      <w:r>
        <w:rPr>
          <w:rFonts w:ascii="Century Gothic" w:hAnsi="Century Gothic"/>
        </w:rPr>
        <w:t>.</w:t>
      </w:r>
    </w:p>
    <w:p w:rsidR="00113F2F" w:rsidRDefault="00113F2F" w:rsidP="00A42CFA">
      <w:pPr>
        <w:pStyle w:val="ListParagraph"/>
        <w:numPr>
          <w:ilvl w:val="0"/>
          <w:numId w:val="6"/>
        </w:numPr>
        <w:rPr>
          <w:rFonts w:ascii="Century Gothic" w:hAnsi="Century Gothic"/>
        </w:rPr>
      </w:pPr>
      <w:r>
        <w:rPr>
          <w:rFonts w:ascii="Century Gothic" w:hAnsi="Century Gothic"/>
        </w:rPr>
        <w:t xml:space="preserve">Content-Location </w:t>
      </w:r>
    </w:p>
    <w:p w:rsidR="00A42CFA" w:rsidRDefault="00113F2F" w:rsidP="00113F2F">
      <w:pPr>
        <w:pStyle w:val="ListParagraph"/>
        <w:ind w:left="1080" w:firstLine="360"/>
        <w:rPr>
          <w:rFonts w:ascii="Century Gothic" w:hAnsi="Century Gothic"/>
        </w:rPr>
      </w:pPr>
      <w:r>
        <w:rPr>
          <w:rFonts w:ascii="Century Gothic" w:hAnsi="Century Gothic"/>
        </w:rPr>
        <w:t>Content-Location is used when the entity</w:t>
      </w:r>
      <w:r w:rsidR="00A42CFA">
        <w:rPr>
          <w:rFonts w:ascii="Century Gothic" w:hAnsi="Century Gothic"/>
        </w:rPr>
        <w:t xml:space="preserve"> is from somewhere else</w:t>
      </w:r>
      <w:r>
        <w:rPr>
          <w:rFonts w:ascii="Century Gothic" w:hAnsi="Century Gothic"/>
        </w:rPr>
        <w:t xml:space="preserve"> or when it is from a location other than the specified URI. It shows the </w:t>
      </w:r>
      <w:r w:rsidR="00A42CFA">
        <w:rPr>
          <w:rFonts w:ascii="Century Gothic" w:hAnsi="Century Gothic"/>
        </w:rPr>
        <w:t>actual location of the resource</w:t>
      </w:r>
      <w:r>
        <w:rPr>
          <w:rFonts w:ascii="Century Gothic" w:hAnsi="Century Gothic"/>
        </w:rPr>
        <w:t>.</w:t>
      </w:r>
    </w:p>
    <w:p w:rsidR="00113F2F" w:rsidRDefault="00A42CFA" w:rsidP="00A42CFA">
      <w:pPr>
        <w:pStyle w:val="ListParagraph"/>
        <w:numPr>
          <w:ilvl w:val="0"/>
          <w:numId w:val="6"/>
        </w:numPr>
        <w:rPr>
          <w:rFonts w:ascii="Century Gothic" w:hAnsi="Century Gothic"/>
        </w:rPr>
      </w:pPr>
      <w:r>
        <w:rPr>
          <w:rFonts w:ascii="Century Gothic" w:hAnsi="Century Gothic"/>
        </w:rPr>
        <w:t xml:space="preserve">Content-MD5 </w:t>
      </w:r>
    </w:p>
    <w:p w:rsidR="00A42CFA" w:rsidRDefault="00113F2F" w:rsidP="00113F2F">
      <w:pPr>
        <w:pStyle w:val="ListParagraph"/>
        <w:ind w:left="1080" w:firstLine="360"/>
        <w:rPr>
          <w:rFonts w:ascii="Century Gothic" w:hAnsi="Century Gothic"/>
        </w:rPr>
      </w:pPr>
      <w:r>
        <w:rPr>
          <w:rFonts w:ascii="Century Gothic" w:hAnsi="Century Gothic"/>
        </w:rPr>
        <w:t>Content-MD5 is a deprecated header field that can be used to check the integrity of an entity.</w:t>
      </w:r>
    </w:p>
    <w:p w:rsidR="00113F2F" w:rsidRDefault="00113F2F" w:rsidP="00A42CFA">
      <w:pPr>
        <w:pStyle w:val="ListParagraph"/>
        <w:numPr>
          <w:ilvl w:val="0"/>
          <w:numId w:val="6"/>
        </w:numPr>
        <w:rPr>
          <w:rFonts w:ascii="Century Gothic" w:hAnsi="Century Gothic"/>
        </w:rPr>
      </w:pPr>
      <w:r>
        <w:rPr>
          <w:rFonts w:ascii="Century Gothic" w:hAnsi="Century Gothic"/>
        </w:rPr>
        <w:t>Content-Range</w:t>
      </w:r>
    </w:p>
    <w:p w:rsidR="00A42CFA" w:rsidRDefault="00113F2F" w:rsidP="00113F2F">
      <w:pPr>
        <w:pStyle w:val="ListParagraph"/>
        <w:ind w:left="1080" w:firstLine="360"/>
        <w:rPr>
          <w:rFonts w:ascii="Century Gothic" w:hAnsi="Century Gothic"/>
        </w:rPr>
      </w:pPr>
      <w:r>
        <w:rPr>
          <w:rFonts w:ascii="Century Gothic" w:hAnsi="Century Gothic"/>
        </w:rPr>
        <w:t xml:space="preserve">Content-Range is used </w:t>
      </w:r>
      <w:r w:rsidR="00A42CFA">
        <w:rPr>
          <w:rFonts w:ascii="Century Gothic" w:hAnsi="Century Gothic"/>
        </w:rPr>
        <w:t xml:space="preserve">when </w:t>
      </w:r>
      <w:r>
        <w:rPr>
          <w:rFonts w:ascii="Century Gothic" w:hAnsi="Century Gothic"/>
        </w:rPr>
        <w:t>a</w:t>
      </w:r>
      <w:r w:rsidR="00A42CFA">
        <w:rPr>
          <w:rFonts w:ascii="Century Gothic" w:hAnsi="Century Gothic"/>
        </w:rPr>
        <w:t xml:space="preserve"> range request</w:t>
      </w:r>
      <w:r>
        <w:rPr>
          <w:rFonts w:ascii="Century Gothic" w:hAnsi="Century Gothic"/>
        </w:rPr>
        <w:t xml:space="preserve"> was generated.</w:t>
      </w:r>
      <w:r w:rsidR="00B70601">
        <w:rPr>
          <w:rFonts w:ascii="Century Gothic" w:hAnsi="Century Gothic"/>
        </w:rPr>
        <w:t xml:space="preserve"> It specifies where in the full entity the partial entity should be applied.</w:t>
      </w:r>
    </w:p>
    <w:p w:rsidR="00B70601" w:rsidRDefault="00B70601" w:rsidP="00A42CFA">
      <w:pPr>
        <w:pStyle w:val="ListParagraph"/>
        <w:numPr>
          <w:ilvl w:val="0"/>
          <w:numId w:val="6"/>
        </w:numPr>
        <w:rPr>
          <w:rFonts w:ascii="Century Gothic" w:hAnsi="Century Gothic"/>
        </w:rPr>
      </w:pPr>
      <w:r>
        <w:rPr>
          <w:rFonts w:ascii="Century Gothic" w:hAnsi="Century Gothic"/>
        </w:rPr>
        <w:t xml:space="preserve">Content-Type </w:t>
      </w:r>
    </w:p>
    <w:p w:rsidR="00A42CFA" w:rsidRDefault="00B70601" w:rsidP="00B70601">
      <w:pPr>
        <w:pStyle w:val="ListParagraph"/>
        <w:ind w:left="1080" w:firstLine="360"/>
        <w:rPr>
          <w:rFonts w:ascii="Century Gothic" w:hAnsi="Century Gothic"/>
        </w:rPr>
      </w:pPr>
      <w:r>
        <w:rPr>
          <w:rFonts w:ascii="Century Gothic" w:hAnsi="Century Gothic"/>
        </w:rPr>
        <w:t xml:space="preserve">Content-Type specifies the </w:t>
      </w:r>
      <w:r w:rsidR="00A42CFA">
        <w:rPr>
          <w:rFonts w:ascii="Century Gothic" w:hAnsi="Century Gothic"/>
        </w:rPr>
        <w:t>MIME type</w:t>
      </w:r>
      <w:r>
        <w:rPr>
          <w:rFonts w:ascii="Century Gothic" w:hAnsi="Century Gothic"/>
        </w:rPr>
        <w:t xml:space="preserve"> of the entity.</w:t>
      </w:r>
    </w:p>
    <w:p w:rsidR="00B70601" w:rsidRDefault="00B70601" w:rsidP="00A42CFA">
      <w:pPr>
        <w:pStyle w:val="ListParagraph"/>
        <w:numPr>
          <w:ilvl w:val="0"/>
          <w:numId w:val="6"/>
        </w:numPr>
        <w:rPr>
          <w:rFonts w:ascii="Century Gothic" w:hAnsi="Century Gothic"/>
        </w:rPr>
      </w:pPr>
      <w:r>
        <w:rPr>
          <w:rFonts w:ascii="Century Gothic" w:hAnsi="Century Gothic"/>
        </w:rPr>
        <w:t>Expires</w:t>
      </w:r>
    </w:p>
    <w:p w:rsidR="00A42CFA" w:rsidRDefault="00B70601" w:rsidP="00B70601">
      <w:pPr>
        <w:pStyle w:val="ListParagraph"/>
        <w:ind w:left="1080" w:firstLine="360"/>
        <w:rPr>
          <w:rFonts w:ascii="Century Gothic" w:hAnsi="Century Gothic"/>
        </w:rPr>
      </w:pPr>
      <w:r>
        <w:rPr>
          <w:rFonts w:ascii="Century Gothic" w:hAnsi="Century Gothic"/>
        </w:rPr>
        <w:t xml:space="preserve">Expires is used </w:t>
      </w:r>
      <w:r w:rsidR="00A42CFA">
        <w:rPr>
          <w:rFonts w:ascii="Century Gothic" w:hAnsi="Century Gothic"/>
        </w:rPr>
        <w:t>for con</w:t>
      </w:r>
      <w:r>
        <w:rPr>
          <w:rFonts w:ascii="Century Gothic" w:hAnsi="Century Gothic"/>
        </w:rPr>
        <w:t>trolling cache access and is used along with the header field C</w:t>
      </w:r>
      <w:r w:rsidR="00A42CFA">
        <w:rPr>
          <w:rFonts w:ascii="Century Gothic" w:hAnsi="Century Gothic"/>
        </w:rPr>
        <w:t>a</w:t>
      </w:r>
      <w:r>
        <w:rPr>
          <w:rFonts w:ascii="Century Gothic" w:hAnsi="Century Gothic"/>
        </w:rPr>
        <w:t>che-Control.</w:t>
      </w:r>
      <w:r w:rsidR="004A2D99">
        <w:rPr>
          <w:rFonts w:ascii="Century Gothic" w:hAnsi="Century Gothic"/>
        </w:rPr>
        <w:t xml:space="preserve"> Its value is an HTTP-date specifying until what time and date the resource is considered fresh.</w:t>
      </w:r>
    </w:p>
    <w:p w:rsidR="004A2D99" w:rsidRDefault="004A2D99" w:rsidP="00A42CFA">
      <w:pPr>
        <w:pStyle w:val="ListParagraph"/>
        <w:numPr>
          <w:ilvl w:val="0"/>
          <w:numId w:val="6"/>
        </w:numPr>
        <w:rPr>
          <w:rFonts w:ascii="Century Gothic" w:hAnsi="Century Gothic"/>
        </w:rPr>
      </w:pPr>
      <w:r>
        <w:rPr>
          <w:rFonts w:ascii="Century Gothic" w:hAnsi="Century Gothic"/>
        </w:rPr>
        <w:t>Last-Modified</w:t>
      </w:r>
    </w:p>
    <w:p w:rsidR="00A42CFA" w:rsidRDefault="004A2D99" w:rsidP="004A2D99">
      <w:pPr>
        <w:pStyle w:val="ListParagraph"/>
        <w:ind w:left="1080" w:firstLine="360"/>
        <w:rPr>
          <w:rFonts w:ascii="Century Gothic" w:hAnsi="Century Gothic"/>
        </w:rPr>
      </w:pPr>
      <w:r>
        <w:rPr>
          <w:rFonts w:ascii="Century Gothic" w:hAnsi="Century Gothic"/>
        </w:rPr>
        <w:t xml:space="preserve">Last-Modified is another header field, aside from Expires, that can be a </w:t>
      </w:r>
      <w:r w:rsidR="00A42CFA" w:rsidRPr="00D27054">
        <w:rPr>
          <w:rFonts w:ascii="Century Gothic" w:hAnsi="Century Gothic"/>
        </w:rPr>
        <w:t xml:space="preserve">possible reference value to check if </w:t>
      </w:r>
      <w:r>
        <w:rPr>
          <w:rFonts w:ascii="Century Gothic" w:hAnsi="Century Gothic"/>
        </w:rPr>
        <w:t xml:space="preserve">the </w:t>
      </w:r>
      <w:r w:rsidR="00A42CFA" w:rsidRPr="00D27054">
        <w:rPr>
          <w:rFonts w:ascii="Century Gothic" w:hAnsi="Century Gothic"/>
        </w:rPr>
        <w:t>resource is fresh</w:t>
      </w:r>
      <w:r>
        <w:rPr>
          <w:rFonts w:ascii="Century Gothic" w:hAnsi="Century Gothic"/>
        </w:rPr>
        <w:t>. It shows when the resource was last changed.</w:t>
      </w:r>
    </w:p>
    <w:p w:rsidR="00B170B0" w:rsidRDefault="00B170B0" w:rsidP="00B170B0">
      <w:pPr>
        <w:rPr>
          <w:rFonts w:ascii="Century Gothic" w:hAnsi="Century Gothic"/>
        </w:rPr>
      </w:pPr>
    </w:p>
    <w:p w:rsidR="00B170B0" w:rsidRDefault="00B170B0" w:rsidP="00B170B0">
      <w:pPr>
        <w:rPr>
          <w:rFonts w:ascii="Century Gothic" w:hAnsi="Century Gothic"/>
        </w:rPr>
      </w:pPr>
      <w:r>
        <w:rPr>
          <w:rFonts w:ascii="Century Gothic" w:hAnsi="Century Gothic"/>
        </w:rPr>
        <w:t>Resources</w:t>
      </w:r>
    </w:p>
    <w:p w:rsidR="00B170B0" w:rsidRDefault="00B170B0" w:rsidP="00B170B0">
      <w:pPr>
        <w:rPr>
          <w:rFonts w:ascii="Century Gothic" w:hAnsi="Century Gothic"/>
        </w:rPr>
      </w:pPr>
      <w:hyperlink r:id="rId5" w:history="1">
        <w:r w:rsidRPr="0046301E">
          <w:rPr>
            <w:rStyle w:val="Hyperlink"/>
            <w:rFonts w:ascii="Century Gothic" w:hAnsi="Century Gothic"/>
          </w:rPr>
          <w:t>http://www.w3.org/Protocols/rfc2616/rfc2616-sec14.html</w:t>
        </w:r>
      </w:hyperlink>
    </w:p>
    <w:p w:rsidR="00B170B0" w:rsidRDefault="00B170B0" w:rsidP="00B170B0">
      <w:pPr>
        <w:rPr>
          <w:rFonts w:ascii="Century Gothic" w:hAnsi="Century Gothic"/>
        </w:rPr>
      </w:pPr>
      <w:hyperlink r:id="rId6" w:history="1">
        <w:r w:rsidRPr="0046301E">
          <w:rPr>
            <w:rStyle w:val="Hyperlink"/>
            <w:rFonts w:ascii="Century Gothic" w:hAnsi="Century Gothic"/>
          </w:rPr>
          <w:t>https://www.ibm.com/support/knowledgecenter/en/SSGMGV_3.1.0/com.ibm.cics.ts31.doc/dfhtl/topics/dfhtl_uricomp.htm</w:t>
        </w:r>
      </w:hyperlink>
    </w:p>
    <w:p w:rsidR="00B170B0" w:rsidRPr="00B170B0" w:rsidRDefault="00B170B0" w:rsidP="00B170B0">
      <w:pPr>
        <w:rPr>
          <w:rFonts w:ascii="Century Gothic" w:hAnsi="Century Gothic"/>
        </w:rPr>
      </w:pPr>
      <w:r w:rsidRPr="00B170B0">
        <w:rPr>
          <w:rFonts w:ascii="Century Gothic" w:hAnsi="Century Gothic"/>
        </w:rPr>
        <w:t>https://docs.microsoft.com/en-us/sql/ado/guide/data/absolute-and-relative-urls</w:t>
      </w:r>
      <w:bookmarkStart w:id="0" w:name="_GoBack"/>
      <w:bookmarkEnd w:id="0"/>
    </w:p>
    <w:p w:rsidR="00A42CFA" w:rsidRPr="00A42CFA" w:rsidRDefault="00A42CFA">
      <w:pPr>
        <w:rPr>
          <w:rFonts w:ascii="Century Gothic" w:hAnsi="Century Gothic"/>
        </w:rPr>
      </w:pPr>
    </w:p>
    <w:sectPr w:rsidR="00A42CFA" w:rsidRPr="00A42CF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426F1"/>
    <w:multiLevelType w:val="hybridMultilevel"/>
    <w:tmpl w:val="3676B316"/>
    <w:lvl w:ilvl="0" w:tplc="34090009">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 w15:restartNumberingAfterBreak="0">
    <w:nsid w:val="120625E3"/>
    <w:multiLevelType w:val="hybridMultilevel"/>
    <w:tmpl w:val="3EA4A656"/>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1A2D5AAF"/>
    <w:multiLevelType w:val="hybridMultilevel"/>
    <w:tmpl w:val="B8E49070"/>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3" w15:restartNumberingAfterBreak="0">
    <w:nsid w:val="307E7B65"/>
    <w:multiLevelType w:val="hybridMultilevel"/>
    <w:tmpl w:val="3D8EE212"/>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15:restartNumberingAfterBreak="0">
    <w:nsid w:val="374815A4"/>
    <w:multiLevelType w:val="hybridMultilevel"/>
    <w:tmpl w:val="4896EFB6"/>
    <w:lvl w:ilvl="0" w:tplc="3409000B">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5" w15:restartNumberingAfterBreak="0">
    <w:nsid w:val="39D437C0"/>
    <w:multiLevelType w:val="hybridMultilevel"/>
    <w:tmpl w:val="EEF4937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43EC76DA"/>
    <w:multiLevelType w:val="hybridMultilevel"/>
    <w:tmpl w:val="BA2CC9AC"/>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15:restartNumberingAfterBreak="0">
    <w:nsid w:val="5093557B"/>
    <w:multiLevelType w:val="hybridMultilevel"/>
    <w:tmpl w:val="59987996"/>
    <w:lvl w:ilvl="0" w:tplc="F0383AA6">
      <w:numFmt w:val="bullet"/>
      <w:lvlText w:val="-"/>
      <w:lvlJc w:val="left"/>
      <w:pPr>
        <w:ind w:left="1080" w:hanging="360"/>
      </w:pPr>
      <w:rPr>
        <w:rFonts w:ascii="Century Gothic" w:eastAsiaTheme="minorHAnsi" w:hAnsi="Century Gothic" w:cstheme="minorBid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8" w15:restartNumberingAfterBreak="0">
    <w:nsid w:val="5175444C"/>
    <w:multiLevelType w:val="hybridMultilevel"/>
    <w:tmpl w:val="15FA896A"/>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9" w15:restartNumberingAfterBreak="0">
    <w:nsid w:val="54F17224"/>
    <w:multiLevelType w:val="hybridMultilevel"/>
    <w:tmpl w:val="D604DE56"/>
    <w:lvl w:ilvl="0" w:tplc="F82C72BA">
      <w:numFmt w:val="bullet"/>
      <w:lvlText w:val="-"/>
      <w:lvlJc w:val="left"/>
      <w:pPr>
        <w:ind w:left="720" w:hanging="360"/>
      </w:pPr>
      <w:rPr>
        <w:rFonts w:ascii="Century Gothic" w:eastAsiaTheme="minorHAnsi" w:hAnsi="Century Gothic" w:cstheme="minorBidi"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0" w15:restartNumberingAfterBreak="0">
    <w:nsid w:val="674F7C9B"/>
    <w:multiLevelType w:val="hybridMultilevel"/>
    <w:tmpl w:val="14462A46"/>
    <w:lvl w:ilvl="0" w:tplc="3409000B">
      <w:start w:val="1"/>
      <w:numFmt w:val="bullet"/>
      <w:lvlText w:val=""/>
      <w:lvlJc w:val="left"/>
      <w:pPr>
        <w:ind w:left="1440" w:hanging="360"/>
      </w:pPr>
      <w:rPr>
        <w:rFonts w:ascii="Wingdings" w:hAnsi="Wingdings"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1" w15:restartNumberingAfterBreak="0">
    <w:nsid w:val="6D7C6EA4"/>
    <w:multiLevelType w:val="hybridMultilevel"/>
    <w:tmpl w:val="C2DE64E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2" w15:restartNumberingAfterBreak="0">
    <w:nsid w:val="6DFA672A"/>
    <w:multiLevelType w:val="hybridMultilevel"/>
    <w:tmpl w:val="1F86CC58"/>
    <w:lvl w:ilvl="0" w:tplc="34090005">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num w:numId="1">
    <w:abstractNumId w:val="2"/>
  </w:num>
  <w:num w:numId="2">
    <w:abstractNumId w:val="8"/>
  </w:num>
  <w:num w:numId="3">
    <w:abstractNumId w:val="0"/>
  </w:num>
  <w:num w:numId="4">
    <w:abstractNumId w:val="1"/>
  </w:num>
  <w:num w:numId="5">
    <w:abstractNumId w:val="3"/>
  </w:num>
  <w:num w:numId="6">
    <w:abstractNumId w:val="12"/>
  </w:num>
  <w:num w:numId="7">
    <w:abstractNumId w:val="11"/>
  </w:num>
  <w:num w:numId="8">
    <w:abstractNumId w:val="6"/>
  </w:num>
  <w:num w:numId="9">
    <w:abstractNumId w:val="10"/>
  </w:num>
  <w:num w:numId="10">
    <w:abstractNumId w:val="4"/>
  </w:num>
  <w:num w:numId="11">
    <w:abstractNumId w:val="9"/>
  </w:num>
  <w:num w:numId="12">
    <w:abstractNumId w:val="7"/>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CFA"/>
    <w:rsid w:val="00021E17"/>
    <w:rsid w:val="00113F2F"/>
    <w:rsid w:val="001C5976"/>
    <w:rsid w:val="001D6C35"/>
    <w:rsid w:val="004A2D99"/>
    <w:rsid w:val="005535B9"/>
    <w:rsid w:val="006C4EE5"/>
    <w:rsid w:val="007872E6"/>
    <w:rsid w:val="007B0DB9"/>
    <w:rsid w:val="008636D3"/>
    <w:rsid w:val="00A42CFA"/>
    <w:rsid w:val="00AA3F8B"/>
    <w:rsid w:val="00B170B0"/>
    <w:rsid w:val="00B70601"/>
    <w:rsid w:val="00B92C39"/>
    <w:rsid w:val="00B936D9"/>
    <w:rsid w:val="00E15801"/>
    <w:rsid w:val="00F70D7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3A4CAC-2BDB-4FD2-A742-B56B2633E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CFA"/>
    <w:pPr>
      <w:ind w:left="720"/>
      <w:contextualSpacing/>
    </w:pPr>
  </w:style>
  <w:style w:type="character" w:styleId="Hyperlink">
    <w:name w:val="Hyperlink"/>
    <w:basedOn w:val="DefaultParagraphFont"/>
    <w:uiPriority w:val="99"/>
    <w:unhideWhenUsed/>
    <w:rsid w:val="00B170B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bm.com/support/knowledgecenter/en/SSGMGV_3.1.0/com.ibm.cics.ts31.doc/dfhtl/topics/dfhtl_uricomp.htm" TargetMode="External"/><Relationship Id="rId5" Type="http://schemas.openxmlformats.org/officeDocument/2006/relationships/hyperlink" Target="http://www.w3.org/Protocols/rfc2616/rfc2616-sec14.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299</TotalTime>
  <Pages>3</Pages>
  <Words>840</Words>
  <Characters>4793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2017-02-25T09:54:00Z</dcterms:created>
  <dcterms:modified xsi:type="dcterms:W3CDTF">2017-02-25T17:04:00Z</dcterms:modified>
</cp:coreProperties>
</file>