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3FB02529" w:rsidR="009357E7" w:rsidRPr="00CA2057" w:rsidRDefault="00F8424D" w:rsidP="008717E0">
      <w:pPr>
        <w:pStyle w:val="ISSN"/>
        <w:rPr>
          <w:color w:val="0070C0"/>
          <w:sz w:val="20"/>
        </w:rPr>
      </w:pPr>
      <w:r w:rsidRPr="00CA2057">
        <w:rPr>
          <w:color w:val="0070C0"/>
          <w:sz w:val="20"/>
        </w:rPr>
        <w:t xml:space="preserve">Accredited Ranking </w:t>
      </w:r>
      <w:r w:rsidR="006E14E7" w:rsidRPr="00CA2057">
        <w:rPr>
          <w:color w:val="0070C0"/>
          <w:sz w:val="20"/>
        </w:rPr>
        <w:t>SINTA 2</w:t>
      </w:r>
    </w:p>
    <w:p w14:paraId="6A110E9E" w14:textId="56B657B3" w:rsidR="008D342A" w:rsidRPr="00CA2057" w:rsidRDefault="00F7497F" w:rsidP="008717E0">
      <w:pPr>
        <w:pBdr>
          <w:bottom w:val="single" w:sz="6" w:space="0" w:color="auto"/>
        </w:pBdr>
        <w:spacing w:after="0"/>
        <w:jc w:val="right"/>
        <w:rPr>
          <w:color w:val="000000" w:themeColor="text1"/>
          <w:sz w:val="16"/>
          <w:szCs w:val="16"/>
        </w:rPr>
      </w:pPr>
      <w:r w:rsidRPr="00CA2057">
        <w:rPr>
          <w:sz w:val="16"/>
          <w:szCs w:val="16"/>
        </w:rPr>
        <w:t>Decree of the Director General of Higher Education, Research and Technology, No.</w:t>
      </w:r>
      <w:r w:rsidR="00F8424D" w:rsidRPr="00CA2057">
        <w:rPr>
          <w:sz w:val="16"/>
          <w:szCs w:val="16"/>
        </w:rPr>
        <w:t xml:space="preserve"> 158/E/KPT/2021</w:t>
      </w:r>
    </w:p>
    <w:p w14:paraId="208686AA" w14:textId="60C218E7" w:rsidR="009357E7" w:rsidRPr="00CA2057" w:rsidRDefault="00F8424D" w:rsidP="008717E0">
      <w:pPr>
        <w:pBdr>
          <w:bottom w:val="single" w:sz="6" w:space="0" w:color="auto"/>
        </w:pBdr>
        <w:spacing w:after="0"/>
        <w:jc w:val="right"/>
        <w:rPr>
          <w:color w:val="000000" w:themeColor="text1"/>
          <w:sz w:val="16"/>
          <w:szCs w:val="16"/>
        </w:rPr>
      </w:pPr>
      <w:r w:rsidRPr="00CA2057">
        <w:rPr>
          <w:color w:val="000000" w:themeColor="text1"/>
          <w:sz w:val="16"/>
          <w:szCs w:val="16"/>
        </w:rPr>
        <w:t>Validity period from Volume 5 Number 2 of 2021 to Volume 10 Number 1 of 2026</w:t>
      </w:r>
      <w:r w:rsidR="008D342A" w:rsidRPr="00CA2057">
        <w:rPr>
          <w:sz w:val="16"/>
          <w:szCs w:val="16"/>
        </w:rPr>
        <w:t xml:space="preserve"> </w:t>
      </w:r>
    </w:p>
    <w:p w14:paraId="63E8DE87" w14:textId="77777777" w:rsidR="009357E7" w:rsidRPr="00CA2057" w:rsidRDefault="009357E7" w:rsidP="008717E0">
      <w:pPr>
        <w:pBdr>
          <w:bottom w:val="single" w:sz="6" w:space="0" w:color="auto"/>
        </w:pBdr>
        <w:spacing w:after="0"/>
        <w:jc w:val="center"/>
        <w:rPr>
          <w:rFonts w:cs="Calibri"/>
          <w:color w:val="000000"/>
          <w:sz w:val="24"/>
          <w:lang w:eastAsia="id-ID"/>
        </w:rPr>
      </w:pPr>
    </w:p>
    <w:p w14:paraId="77ADD8C6" w14:textId="03493C2E" w:rsidR="00DF0BEE" w:rsidRPr="00CA2057" w:rsidRDefault="00F8424D" w:rsidP="008717E0">
      <w:pPr>
        <w:pBdr>
          <w:bottom w:val="single" w:sz="6" w:space="0" w:color="auto"/>
        </w:pBdr>
        <w:spacing w:after="0"/>
        <w:jc w:val="center"/>
        <w:rPr>
          <w:rFonts w:cs="Calibri"/>
          <w:b/>
          <w:color w:val="0070C0"/>
          <w:sz w:val="24"/>
          <w:lang w:eastAsia="id-ID"/>
        </w:rPr>
      </w:pPr>
      <w:r w:rsidRPr="00CA2057">
        <w:rPr>
          <w:rFonts w:cs="Calibri"/>
          <w:color w:val="000000"/>
          <w:sz w:val="24"/>
          <w:lang w:eastAsia="id-ID"/>
        </w:rPr>
        <w:t>Published online on</w:t>
      </w:r>
      <w:r w:rsidR="00DF0BEE" w:rsidRPr="00CA2057">
        <w:rPr>
          <w:rFonts w:cs="Calibri"/>
          <w:color w:val="000000"/>
          <w:sz w:val="24"/>
          <w:lang w:eastAsia="id-ID"/>
        </w:rPr>
        <w:t xml:space="preserve">: </w:t>
      </w:r>
      <w:r w:rsidR="00DF0BEE" w:rsidRPr="00CA2057">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rsidRPr="00CA2057" w14:paraId="7B90E552" w14:textId="77777777">
        <w:trPr>
          <w:trHeight w:val="799"/>
        </w:trPr>
        <w:tc>
          <w:tcPr>
            <w:tcW w:w="1560" w:type="dxa"/>
            <w:vMerge w:val="restart"/>
          </w:tcPr>
          <w:p w14:paraId="63622E2C" w14:textId="77777777" w:rsidR="00DF0BEE" w:rsidRPr="00CA2057" w:rsidRDefault="00B95B45" w:rsidP="008717E0">
            <w:pPr>
              <w:pStyle w:val="Title"/>
              <w:spacing w:before="60" w:after="60"/>
            </w:pPr>
            <w:r w:rsidRPr="00CA2057">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Pr="00CA2057" w:rsidRDefault="00DF0BEE" w:rsidP="008717E0">
            <w:pPr>
              <w:pStyle w:val="Publisher"/>
              <w:spacing w:before="60"/>
            </w:pPr>
            <w:r w:rsidRPr="00CA2057">
              <w:t>JURNAL RESTI</w:t>
            </w:r>
          </w:p>
          <w:p w14:paraId="2ACC52CA" w14:textId="77777777" w:rsidR="00DF0BEE" w:rsidRPr="00CA2057" w:rsidRDefault="00DF0BEE" w:rsidP="008717E0">
            <w:pPr>
              <w:spacing w:after="20"/>
              <w:jc w:val="center"/>
              <w:rPr>
                <w:rFonts w:ascii="Cooper Black" w:hAnsi="Cooper Black"/>
                <w:color w:val="00B050"/>
                <w:spacing w:val="20"/>
                <w:position w:val="6"/>
              </w:rPr>
            </w:pPr>
            <w:r w:rsidRPr="00CA2057">
              <w:rPr>
                <w:rFonts w:ascii="Cooper Black" w:hAnsi="Cooper Black"/>
                <w:color w:val="00B050"/>
                <w:spacing w:val="20"/>
                <w:position w:val="6"/>
                <w:sz w:val="28"/>
              </w:rPr>
              <w:t>(</w:t>
            </w:r>
            <w:proofErr w:type="spellStart"/>
            <w:r w:rsidRPr="00CA2057">
              <w:rPr>
                <w:rFonts w:ascii="Cooper Black" w:hAnsi="Cooper Black"/>
                <w:color w:val="00B050"/>
                <w:spacing w:val="20"/>
                <w:position w:val="6"/>
                <w:sz w:val="28"/>
              </w:rPr>
              <w:t>Rekayasa</w:t>
            </w:r>
            <w:proofErr w:type="spellEnd"/>
            <w:r w:rsidRPr="00CA2057">
              <w:rPr>
                <w:rFonts w:ascii="Cooper Black" w:hAnsi="Cooper Black"/>
                <w:color w:val="00B050"/>
                <w:spacing w:val="20"/>
                <w:position w:val="6"/>
                <w:sz w:val="28"/>
              </w:rPr>
              <w:t xml:space="preserve"> </w:t>
            </w:r>
            <w:proofErr w:type="spellStart"/>
            <w:r w:rsidRPr="00CA2057">
              <w:rPr>
                <w:rFonts w:ascii="Cooper Black" w:hAnsi="Cooper Black"/>
                <w:color w:val="00B050"/>
                <w:spacing w:val="20"/>
                <w:position w:val="6"/>
                <w:sz w:val="28"/>
              </w:rPr>
              <w:t>Sistem</w:t>
            </w:r>
            <w:proofErr w:type="spellEnd"/>
            <w:r w:rsidRPr="00CA2057">
              <w:rPr>
                <w:rFonts w:ascii="Cooper Black" w:hAnsi="Cooper Black"/>
                <w:color w:val="00B050"/>
                <w:spacing w:val="20"/>
                <w:position w:val="6"/>
                <w:sz w:val="28"/>
              </w:rPr>
              <w:t xml:space="preserve"> dan </w:t>
            </w:r>
            <w:proofErr w:type="spellStart"/>
            <w:r w:rsidRPr="00CA2057">
              <w:rPr>
                <w:rFonts w:ascii="Cooper Black" w:hAnsi="Cooper Black"/>
                <w:color w:val="00B050"/>
                <w:spacing w:val="20"/>
                <w:position w:val="6"/>
                <w:sz w:val="28"/>
              </w:rPr>
              <w:t>Teknologi</w:t>
            </w:r>
            <w:proofErr w:type="spellEnd"/>
            <w:r w:rsidRPr="00CA2057">
              <w:rPr>
                <w:rFonts w:ascii="Cooper Black" w:hAnsi="Cooper Black"/>
                <w:color w:val="00B050"/>
                <w:spacing w:val="20"/>
                <w:position w:val="6"/>
                <w:sz w:val="28"/>
              </w:rPr>
              <w:t xml:space="preserve"> </w:t>
            </w:r>
            <w:proofErr w:type="spellStart"/>
            <w:r w:rsidRPr="00CA2057">
              <w:rPr>
                <w:rFonts w:ascii="Cooper Black" w:hAnsi="Cooper Black"/>
                <w:color w:val="00B050"/>
                <w:spacing w:val="20"/>
                <w:position w:val="6"/>
                <w:sz w:val="28"/>
              </w:rPr>
              <w:t>Informasi</w:t>
            </w:r>
            <w:proofErr w:type="spellEnd"/>
            <w:r w:rsidRPr="00CA2057">
              <w:rPr>
                <w:rFonts w:ascii="Cooper Black" w:hAnsi="Cooper Black"/>
                <w:color w:val="00B050"/>
                <w:spacing w:val="20"/>
                <w:position w:val="6"/>
                <w:sz w:val="28"/>
              </w:rPr>
              <w:t>)</w:t>
            </w:r>
          </w:p>
        </w:tc>
      </w:tr>
      <w:tr w:rsidR="00DF0BEE" w:rsidRPr="00CA2057" w14:paraId="6EF9C553" w14:textId="77777777" w:rsidTr="00710597">
        <w:trPr>
          <w:trHeight w:val="364"/>
        </w:trPr>
        <w:tc>
          <w:tcPr>
            <w:tcW w:w="1560" w:type="dxa"/>
            <w:vMerge/>
          </w:tcPr>
          <w:p w14:paraId="00BA881C" w14:textId="77777777" w:rsidR="00DF0BEE" w:rsidRPr="00CA2057" w:rsidRDefault="00DF0BEE" w:rsidP="008717E0">
            <w:pPr>
              <w:pStyle w:val="Title"/>
              <w:spacing w:after="0"/>
            </w:pPr>
          </w:p>
        </w:tc>
        <w:tc>
          <w:tcPr>
            <w:tcW w:w="3260" w:type="dxa"/>
            <w:tcBorders>
              <w:bottom w:val="single" w:sz="4" w:space="0" w:color="auto"/>
              <w:right w:val="nil"/>
            </w:tcBorders>
          </w:tcPr>
          <w:p w14:paraId="0F043D77" w14:textId="133B124C" w:rsidR="00DF0BEE" w:rsidRPr="00CA2057" w:rsidRDefault="00710597" w:rsidP="008717E0">
            <w:pPr>
              <w:spacing w:after="0"/>
              <w:jc w:val="left"/>
              <w:rPr>
                <w:rFonts w:eastAsia="Times New Roman"/>
                <w:color w:val="000000"/>
                <w:sz w:val="24"/>
                <w:szCs w:val="16"/>
              </w:rPr>
            </w:pPr>
            <w:r w:rsidRPr="00CA2057">
              <w:rPr>
                <w:rFonts w:eastAsia="Times New Roman"/>
                <w:color w:val="000000"/>
                <w:spacing w:val="-21"/>
                <w:sz w:val="24"/>
                <w:szCs w:val="16"/>
              </w:rPr>
              <w:t xml:space="preserve">  </w:t>
            </w:r>
            <w:r w:rsidR="006126CE" w:rsidRPr="00CA2057">
              <w:rPr>
                <w:rFonts w:eastAsia="Times New Roman"/>
                <w:color w:val="000000"/>
                <w:spacing w:val="-21"/>
                <w:sz w:val="24"/>
                <w:szCs w:val="16"/>
              </w:rPr>
              <w:t xml:space="preserve">  </w:t>
            </w:r>
            <w:r w:rsidR="00DF0BEE" w:rsidRPr="00CA2057">
              <w:rPr>
                <w:rFonts w:eastAsia="Times New Roman"/>
                <w:color w:val="000000"/>
                <w:spacing w:val="-21"/>
                <w:sz w:val="24"/>
                <w:szCs w:val="16"/>
              </w:rPr>
              <w:t>V</w:t>
            </w:r>
            <w:r w:rsidRPr="00CA2057">
              <w:rPr>
                <w:rFonts w:eastAsia="Times New Roman"/>
                <w:color w:val="000000"/>
                <w:sz w:val="24"/>
                <w:szCs w:val="16"/>
              </w:rPr>
              <w:t xml:space="preserve">ol. </w:t>
            </w:r>
            <w:r w:rsidR="003C3F01">
              <w:rPr>
                <w:rFonts w:eastAsia="Times New Roman"/>
                <w:color w:val="000000"/>
                <w:sz w:val="24"/>
                <w:szCs w:val="16"/>
                <w:lang w:val="id-ID"/>
              </w:rPr>
              <w:t>7</w:t>
            </w:r>
            <w:r w:rsidR="00DF0BEE" w:rsidRPr="00CA2057">
              <w:rPr>
                <w:rFonts w:eastAsia="Times New Roman"/>
                <w:color w:val="000000"/>
                <w:sz w:val="24"/>
                <w:szCs w:val="16"/>
              </w:rPr>
              <w:t xml:space="preserve"> No. </w:t>
            </w:r>
            <w:r w:rsidR="00105A8D">
              <w:rPr>
                <w:rFonts w:eastAsia="Times New Roman"/>
                <w:color w:val="000000"/>
                <w:sz w:val="24"/>
                <w:szCs w:val="16"/>
                <w:lang w:val="id-ID"/>
              </w:rPr>
              <w:t>1</w:t>
            </w:r>
            <w:r w:rsidRPr="00CA2057">
              <w:rPr>
                <w:rFonts w:eastAsia="Times New Roman"/>
                <w:color w:val="000000"/>
                <w:sz w:val="24"/>
                <w:szCs w:val="16"/>
              </w:rPr>
              <w:t xml:space="preserve"> (20</w:t>
            </w:r>
            <w:r w:rsidR="006126CE" w:rsidRPr="00CA2057">
              <w:rPr>
                <w:rFonts w:eastAsia="Times New Roman"/>
                <w:color w:val="000000"/>
                <w:sz w:val="24"/>
                <w:szCs w:val="16"/>
              </w:rPr>
              <w:t>2</w:t>
            </w:r>
            <w:r w:rsidR="003C3F01">
              <w:rPr>
                <w:rFonts w:eastAsia="Times New Roman"/>
                <w:color w:val="000000"/>
                <w:sz w:val="24"/>
                <w:szCs w:val="16"/>
                <w:lang w:val="id-ID"/>
              </w:rPr>
              <w:t>3</w:t>
            </w:r>
            <w:r w:rsidR="00DF0BEE" w:rsidRPr="00CA2057">
              <w:rPr>
                <w:rFonts w:eastAsia="Times New Roman"/>
                <w:color w:val="000000"/>
                <w:sz w:val="24"/>
                <w:szCs w:val="16"/>
              </w:rPr>
              <w:t>)</w:t>
            </w:r>
            <w:r w:rsidRPr="00CA2057">
              <w:rPr>
                <w:rFonts w:eastAsia="Times New Roman"/>
                <w:color w:val="000000"/>
                <w:sz w:val="24"/>
                <w:szCs w:val="16"/>
              </w:rPr>
              <w:t xml:space="preserve"> x - x</w:t>
            </w:r>
          </w:p>
        </w:tc>
        <w:tc>
          <w:tcPr>
            <w:tcW w:w="4252" w:type="dxa"/>
            <w:tcBorders>
              <w:left w:val="nil"/>
              <w:bottom w:val="single" w:sz="4" w:space="0" w:color="auto"/>
            </w:tcBorders>
          </w:tcPr>
          <w:p w14:paraId="30B6C6EA" w14:textId="6644C810" w:rsidR="00DF0BEE" w:rsidRPr="00CA2057" w:rsidRDefault="00710597" w:rsidP="008717E0">
            <w:pPr>
              <w:pStyle w:val="ISSN"/>
              <w:jc w:val="center"/>
              <w:rPr>
                <w:b w:val="0"/>
              </w:rPr>
            </w:pPr>
            <w:r w:rsidRPr="00CA2057">
              <w:rPr>
                <w:b w:val="0"/>
              </w:rPr>
              <w:t xml:space="preserve">     </w:t>
            </w:r>
            <w:r w:rsidR="00DF0BEE" w:rsidRPr="00CA2057">
              <w:rPr>
                <w:b w:val="0"/>
              </w:rPr>
              <w:t xml:space="preserve">ISSN Media </w:t>
            </w:r>
            <w:r w:rsidR="004E0633" w:rsidRPr="00CA2057">
              <w:rPr>
                <w:b w:val="0"/>
              </w:rPr>
              <w:t>Electronic</w:t>
            </w:r>
            <w:r w:rsidR="00DF0BEE" w:rsidRPr="00CA2057">
              <w:rPr>
                <w:b w:val="0"/>
              </w:rPr>
              <w:t>: 2580-0760</w:t>
            </w:r>
          </w:p>
        </w:tc>
      </w:tr>
    </w:tbl>
    <w:p w14:paraId="2F021A48" w14:textId="5ABDD7FA" w:rsidR="00190B77" w:rsidRPr="00CA2057" w:rsidRDefault="00F8424D" w:rsidP="003C3F01">
      <w:pPr>
        <w:pStyle w:val="Subtitle"/>
        <w:spacing w:before="240" w:after="240"/>
        <w:rPr>
          <w:b w:val="0"/>
          <w:bCs/>
        </w:rPr>
      </w:pPr>
      <w:r w:rsidRPr="00CA2057">
        <w:rPr>
          <w:b w:val="0"/>
          <w:bCs/>
        </w:rPr>
        <w:t>Written using Times New Roman 15 Font (Max 12 words)</w:t>
      </w:r>
    </w:p>
    <w:p w14:paraId="7E2CD306" w14:textId="1A32A7A0" w:rsidR="00DF0BEE" w:rsidRPr="00CA2057" w:rsidRDefault="00F8424D" w:rsidP="008717E0">
      <w:pPr>
        <w:pStyle w:val="Subtitle"/>
        <w:spacing w:after="0"/>
        <w:rPr>
          <w:rStyle w:val="SubtleEmphasis"/>
          <w:b w:val="0"/>
          <w:sz w:val="20"/>
        </w:rPr>
      </w:pPr>
      <w:r w:rsidRPr="00CA2057">
        <w:rPr>
          <w:rStyle w:val="SubtleEmphasis"/>
          <w:b w:val="0"/>
          <w:sz w:val="20"/>
        </w:rPr>
        <w:t>Author</w:t>
      </w:r>
      <w:r w:rsidRPr="003C3F01">
        <w:rPr>
          <w:rStyle w:val="SubtleEmphasis"/>
          <w:b w:val="0"/>
          <w:sz w:val="20"/>
          <w:vertAlign w:val="superscript"/>
        </w:rPr>
        <w:t>1</w:t>
      </w:r>
      <w:r w:rsidRPr="00CA2057">
        <w:rPr>
          <w:rStyle w:val="SubtleEmphasis"/>
          <w:b w:val="0"/>
          <w:sz w:val="20"/>
        </w:rPr>
        <w:t>, Author</w:t>
      </w:r>
      <w:r w:rsidRPr="003C3F01">
        <w:rPr>
          <w:rStyle w:val="SubtleEmphasis"/>
          <w:b w:val="0"/>
          <w:sz w:val="20"/>
          <w:vertAlign w:val="superscript"/>
        </w:rPr>
        <w:t>2</w:t>
      </w:r>
      <w:r w:rsidR="003C3F01">
        <w:rPr>
          <w:rStyle w:val="SubtleEmphasis"/>
          <w:b w:val="0"/>
          <w:sz w:val="20"/>
          <w:lang w:val="id-ID"/>
        </w:rPr>
        <w:t>*</w:t>
      </w:r>
      <w:r w:rsidRPr="00CA2057">
        <w:rPr>
          <w:rStyle w:val="SubtleEmphasis"/>
          <w:b w:val="0"/>
          <w:sz w:val="20"/>
        </w:rPr>
        <w:t xml:space="preserve"> [Times New Roman 10]</w:t>
      </w:r>
      <w:r w:rsidR="00DF0BEE" w:rsidRPr="00CA2057">
        <w:rPr>
          <w:rStyle w:val="SubtleEmphasis"/>
          <w:b w:val="0"/>
          <w:sz w:val="20"/>
          <w:vertAlign w:val="superscript"/>
        </w:rPr>
        <w:t xml:space="preserve"> </w:t>
      </w:r>
      <w:r w:rsidR="003C3F01" w:rsidRPr="00CA2057">
        <w:rPr>
          <w:rStyle w:val="SubtleEmphasis"/>
          <w:b w:val="0"/>
          <w:vertAlign w:val="superscript"/>
        </w:rPr>
        <w:t>*</w:t>
      </w:r>
      <w:r w:rsidR="003C3F01" w:rsidRPr="00CA2057">
        <w:rPr>
          <w:rStyle w:val="SubtleEmphasis"/>
          <w:b w:val="0"/>
        </w:rPr>
        <w:t>for corresponding author</w:t>
      </w:r>
    </w:p>
    <w:p w14:paraId="18A8940E" w14:textId="124C7182" w:rsidR="00DF0BEE" w:rsidRPr="00CA2057" w:rsidRDefault="00710597" w:rsidP="008717E0">
      <w:pPr>
        <w:pStyle w:val="Subtitle"/>
        <w:spacing w:after="0"/>
        <w:rPr>
          <w:rStyle w:val="SubtleEmphasis"/>
          <w:b w:val="0"/>
        </w:rPr>
      </w:pPr>
      <w:r w:rsidRPr="00CA2057">
        <w:rPr>
          <w:rStyle w:val="SubtleEmphasis"/>
          <w:b w:val="0"/>
          <w:vertAlign w:val="superscript"/>
        </w:rPr>
        <w:t>1</w:t>
      </w:r>
      <w:r w:rsidR="00F8424D" w:rsidRPr="00CA2057">
        <w:rPr>
          <w:rStyle w:val="SubtleEmphasis"/>
          <w:b w:val="0"/>
        </w:rPr>
        <w:t>Department, Faculty, Institution [Times New Roman 9]</w:t>
      </w:r>
    </w:p>
    <w:p w14:paraId="16448EC4" w14:textId="49BEDE6E" w:rsidR="00DF0BEE" w:rsidRPr="00CA2057" w:rsidRDefault="00710597" w:rsidP="008717E0">
      <w:pPr>
        <w:pStyle w:val="Subtitle"/>
        <w:spacing w:after="0"/>
        <w:rPr>
          <w:rStyle w:val="SubtleEmphasis"/>
          <w:b w:val="0"/>
        </w:rPr>
      </w:pPr>
      <w:r w:rsidRPr="00CA2057">
        <w:rPr>
          <w:rStyle w:val="SubtleEmphasis"/>
          <w:b w:val="0"/>
          <w:vertAlign w:val="superscript"/>
        </w:rPr>
        <w:t>2</w:t>
      </w:r>
      <w:r w:rsidR="00F8424D" w:rsidRPr="00CA2057">
        <w:rPr>
          <w:rStyle w:val="SubtleEmphasis"/>
          <w:b w:val="0"/>
        </w:rPr>
        <w:t>Department, Faculty, Institution [Times New Roman 9]</w:t>
      </w:r>
    </w:p>
    <w:p w14:paraId="5F25B916" w14:textId="649DF0FB" w:rsidR="00DF0BEE" w:rsidRPr="00CA2057" w:rsidRDefault="00F8424D" w:rsidP="00C72934">
      <w:pPr>
        <w:pStyle w:val="Subtitle"/>
        <w:spacing w:after="240"/>
        <w:rPr>
          <w:rStyle w:val="SubtleEmphasis"/>
          <w:b w:val="0"/>
        </w:rPr>
      </w:pPr>
      <w:r w:rsidRPr="00CA2057">
        <w:rPr>
          <w:rStyle w:val="SubtleEmphasis"/>
          <w:b w:val="0"/>
          <w:vertAlign w:val="superscript"/>
        </w:rPr>
        <w:t>1</w:t>
      </w:r>
      <w:r w:rsidRPr="00CA2057">
        <w:rPr>
          <w:rStyle w:val="SubtleEmphasis"/>
          <w:b w:val="0"/>
        </w:rPr>
        <w:t xml:space="preserve">email, </w:t>
      </w:r>
      <w:r w:rsidRPr="00CA2057">
        <w:rPr>
          <w:rStyle w:val="SubtleEmphasis"/>
          <w:b w:val="0"/>
          <w:vertAlign w:val="superscript"/>
        </w:rPr>
        <w:t>2</w:t>
      </w:r>
      <w:r w:rsidRPr="00CA2057">
        <w:rPr>
          <w:rStyle w:val="SubtleEmphasis"/>
          <w:b w:val="0"/>
        </w:rPr>
        <w:t xml:space="preserve">email, [Times New Roman 9] </w:t>
      </w:r>
    </w:p>
    <w:p w14:paraId="453A708F" w14:textId="77777777" w:rsidR="00DF0BEE" w:rsidRPr="00CA2057" w:rsidRDefault="00DF0BEE" w:rsidP="008717E0">
      <w:pPr>
        <w:pStyle w:val="Heading1"/>
        <w:spacing w:before="0"/>
        <w:rPr>
          <w:i/>
          <w:iCs/>
        </w:rPr>
      </w:pPr>
      <w:r w:rsidRPr="00CA2057">
        <w:rPr>
          <w:i/>
          <w:iCs/>
        </w:rPr>
        <w:t xml:space="preserve">Abstract </w:t>
      </w:r>
    </w:p>
    <w:p w14:paraId="6DFD098B" w14:textId="0283B3E2" w:rsidR="00DF0BEE" w:rsidRPr="00CA2057" w:rsidRDefault="00F7497F" w:rsidP="008717E0">
      <w:pPr>
        <w:spacing w:after="120"/>
        <w:rPr>
          <w:i/>
          <w:iCs/>
          <w:sz w:val="18"/>
          <w:szCs w:val="18"/>
        </w:rPr>
      </w:pPr>
      <w:r w:rsidRPr="00F7497F">
        <w:rPr>
          <w:i/>
          <w:iCs/>
          <w:sz w:val="18"/>
          <w:szCs w:val="18"/>
        </w:rPr>
        <w:t>The abstract should be in full reasoned italics at the beginning of the paper, with a single column like this, below the author information. Use the word "Abstract" as the title in 10-dot tenses, bold, to the left of the column, initially capitalized. The abstract must be 9-point, single line type, up to 200 words, and contain three to six keywords related to the articles. The abstract should contain the background of the research, the goals of the research, the methods used and the results obtained.</w:t>
      </w:r>
    </w:p>
    <w:p w14:paraId="6E5137CC" w14:textId="60E12E39" w:rsidR="008717E0" w:rsidRPr="00CA2057" w:rsidRDefault="00DF0BEE" w:rsidP="00C73B69">
      <w:pPr>
        <w:rPr>
          <w:sz w:val="18"/>
          <w:szCs w:val="18"/>
        </w:rPr>
        <w:sectPr w:rsidR="008717E0" w:rsidRPr="00CA2057" w:rsidSect="0074541A">
          <w:headerReference w:type="default" r:id="rId8"/>
          <w:footerReference w:type="default" r:id="rId9"/>
          <w:footerReference w:type="first" r:id="rId10"/>
          <w:pgSz w:w="11906" w:h="16838" w:code="9"/>
          <w:pgMar w:top="1418" w:right="1418" w:bottom="1418" w:left="1418" w:header="709" w:footer="709" w:gutter="0"/>
          <w:cols w:space="720"/>
          <w:titlePg/>
          <w:docGrid w:linePitch="360"/>
        </w:sectPr>
      </w:pPr>
      <w:r w:rsidRPr="00CA2057">
        <w:rPr>
          <w:rStyle w:val="SubtleEmphasis"/>
          <w:i/>
        </w:rPr>
        <w:t>Keywords:</w:t>
      </w:r>
      <w:r w:rsidRPr="00CA2057">
        <w:rPr>
          <w:i/>
          <w:iCs/>
          <w:sz w:val="18"/>
          <w:szCs w:val="18"/>
        </w:rPr>
        <w:t xml:space="preserve"> abstract</w:t>
      </w:r>
      <w:r w:rsidR="00F7497F">
        <w:rPr>
          <w:i/>
          <w:iCs/>
          <w:sz w:val="18"/>
          <w:szCs w:val="18"/>
        </w:rPr>
        <w:t>;</w:t>
      </w:r>
      <w:r w:rsidRPr="00CA2057">
        <w:rPr>
          <w:i/>
          <w:iCs/>
          <w:sz w:val="18"/>
          <w:szCs w:val="18"/>
        </w:rPr>
        <w:t xml:space="preserve"> keywords</w:t>
      </w:r>
      <w:r w:rsidR="003842D1">
        <w:rPr>
          <w:i/>
          <w:iCs/>
          <w:sz w:val="18"/>
          <w:szCs w:val="18"/>
        </w:rPr>
        <w:t>; RESTI</w:t>
      </w:r>
    </w:p>
    <w:p w14:paraId="1FA416F3" w14:textId="496B30B8" w:rsidR="00DF0BEE" w:rsidRPr="00CA2057" w:rsidRDefault="00CA2057" w:rsidP="00190B77">
      <w:pPr>
        <w:pStyle w:val="ListParagraph"/>
        <w:numPr>
          <w:ilvl w:val="0"/>
          <w:numId w:val="7"/>
        </w:numPr>
        <w:spacing w:after="120"/>
        <w:ind w:left="284" w:hanging="284"/>
        <w:rPr>
          <w:b/>
          <w:bCs/>
        </w:rPr>
      </w:pPr>
      <w:r w:rsidRPr="00CA2057">
        <w:rPr>
          <w:b/>
          <w:bCs/>
          <w:lang w:val="en"/>
        </w:rPr>
        <w:t xml:space="preserve">Introduction </w:t>
      </w:r>
    </w:p>
    <w:p w14:paraId="200DE1F4" w14:textId="791054E2" w:rsidR="00CA2057" w:rsidRPr="00CA2057" w:rsidRDefault="00F7497F" w:rsidP="003810B6">
      <w:pPr>
        <w:spacing w:after="120"/>
        <w:rPr>
          <w:bCs/>
          <w:color w:val="000000"/>
          <w:szCs w:val="20"/>
        </w:rPr>
      </w:pPr>
      <w:r w:rsidRPr="00F7497F">
        <w:rPr>
          <w:bCs/>
          <w:color w:val="000000"/>
          <w:szCs w:val="20"/>
          <w:lang w:val="en"/>
        </w:rPr>
        <w:t>The following is a guide to writing the manuscript in the Journal of RESTI (</w:t>
      </w:r>
      <w:proofErr w:type="spellStart"/>
      <w:r w:rsidRPr="00F7497F">
        <w:rPr>
          <w:bCs/>
          <w:color w:val="000000"/>
          <w:szCs w:val="20"/>
          <w:lang w:val="en"/>
        </w:rPr>
        <w:t>Rekayasa</w:t>
      </w:r>
      <w:proofErr w:type="spellEnd"/>
      <w:r w:rsidRPr="00F7497F">
        <w:rPr>
          <w:bCs/>
          <w:color w:val="000000"/>
          <w:szCs w:val="20"/>
          <w:lang w:val="en"/>
        </w:rPr>
        <w:t xml:space="preserve"> </w:t>
      </w:r>
      <w:proofErr w:type="spellStart"/>
      <w:r w:rsidRPr="00F7497F">
        <w:rPr>
          <w:bCs/>
          <w:color w:val="000000"/>
          <w:szCs w:val="20"/>
          <w:lang w:val="en"/>
        </w:rPr>
        <w:t>Sistem</w:t>
      </w:r>
      <w:proofErr w:type="spellEnd"/>
      <w:r w:rsidRPr="00F7497F">
        <w:rPr>
          <w:bCs/>
          <w:color w:val="000000"/>
          <w:szCs w:val="20"/>
          <w:lang w:val="en"/>
        </w:rPr>
        <w:t xml:space="preserve"> dan </w:t>
      </w:r>
      <w:proofErr w:type="spellStart"/>
      <w:r w:rsidRPr="00F7497F">
        <w:rPr>
          <w:bCs/>
          <w:color w:val="000000"/>
          <w:szCs w:val="20"/>
          <w:lang w:val="en"/>
        </w:rPr>
        <w:t>Teknologi</w:t>
      </w:r>
      <w:proofErr w:type="spellEnd"/>
      <w:r w:rsidRPr="00F7497F">
        <w:rPr>
          <w:bCs/>
          <w:color w:val="000000"/>
          <w:szCs w:val="20"/>
          <w:lang w:val="en"/>
        </w:rPr>
        <w:t xml:space="preserve"> </w:t>
      </w:r>
      <w:proofErr w:type="spellStart"/>
      <w:r w:rsidRPr="00F7497F">
        <w:rPr>
          <w:bCs/>
          <w:color w:val="000000"/>
          <w:szCs w:val="20"/>
          <w:lang w:val="en"/>
        </w:rPr>
        <w:t>Informasi</w:t>
      </w:r>
      <w:proofErr w:type="spellEnd"/>
      <w:r w:rsidRPr="00F7497F">
        <w:rPr>
          <w:bCs/>
          <w:color w:val="000000"/>
          <w:szCs w:val="20"/>
          <w:lang w:val="en"/>
        </w:rPr>
        <w:t>) published by the Indonesian Informatics Association (IAII). The authors are solely responsible for the content of the written manuscript and the manuscript is an author that has never been published.</w:t>
      </w:r>
    </w:p>
    <w:p w14:paraId="783517B8" w14:textId="586D7DB3" w:rsidR="00CA2057" w:rsidRPr="00CA2057" w:rsidRDefault="003842D1" w:rsidP="000C15EC">
      <w:pPr>
        <w:spacing w:after="120"/>
        <w:rPr>
          <w:szCs w:val="20"/>
        </w:rPr>
      </w:pPr>
      <w:bookmarkStart w:id="2" w:name="_Hlk67818193"/>
      <w:r w:rsidRPr="003842D1">
        <w:rPr>
          <w:b/>
          <w:bCs/>
          <w:color w:val="1F497D" w:themeColor="text2"/>
          <w:szCs w:val="20"/>
          <w:lang w:val="en"/>
        </w:rPr>
        <w:t>Manuscripts should be written in English and Ms. Word (doc/docx) format</w:t>
      </w:r>
      <w:r w:rsidRPr="003842D1">
        <w:rPr>
          <w:szCs w:val="20"/>
          <w:lang w:val="en"/>
        </w:rPr>
        <w:t xml:space="preserve">. </w:t>
      </w:r>
      <w:r w:rsidR="00F7497F" w:rsidRPr="00F7497F">
        <w:rPr>
          <w:szCs w:val="20"/>
          <w:lang w:val="en"/>
        </w:rPr>
        <w:t xml:space="preserve">The manuscript contains a letter with 1. Introduction, 2. Research methods, 3. Results and discussion, 4. Conclusion, 5. Acknowledgments (if available) and a reference list. Reference lists are created in order, starting with </w:t>
      </w:r>
      <w:r>
        <w:rPr>
          <w:szCs w:val="20"/>
          <w:lang w:val="en"/>
        </w:rPr>
        <w:t>[</w:t>
      </w:r>
      <w:r w:rsidR="00F7497F" w:rsidRPr="00F7497F">
        <w:rPr>
          <w:szCs w:val="20"/>
          <w:lang w:val="en"/>
        </w:rPr>
        <w:t>1</w:t>
      </w:r>
      <w:r>
        <w:rPr>
          <w:szCs w:val="20"/>
          <w:lang w:val="en"/>
        </w:rPr>
        <w:t>]</w:t>
      </w:r>
      <w:r w:rsidR="00F7497F" w:rsidRPr="00F7497F">
        <w:rPr>
          <w:szCs w:val="20"/>
          <w:lang w:val="en"/>
        </w:rPr>
        <w:t xml:space="preserve">, </w:t>
      </w:r>
      <w:r>
        <w:rPr>
          <w:szCs w:val="20"/>
          <w:lang w:val="en"/>
        </w:rPr>
        <w:t>[</w:t>
      </w:r>
      <w:r w:rsidR="00F7497F" w:rsidRPr="00F7497F">
        <w:rPr>
          <w:szCs w:val="20"/>
          <w:lang w:val="en"/>
        </w:rPr>
        <w:t>2</w:t>
      </w:r>
      <w:r>
        <w:rPr>
          <w:szCs w:val="20"/>
          <w:lang w:val="en"/>
        </w:rPr>
        <w:t>]</w:t>
      </w:r>
      <w:r w:rsidR="00F7497F" w:rsidRPr="00F7497F">
        <w:rPr>
          <w:szCs w:val="20"/>
          <w:lang w:val="en"/>
        </w:rPr>
        <w:t xml:space="preserve">, </w:t>
      </w:r>
      <w:r>
        <w:rPr>
          <w:szCs w:val="20"/>
          <w:lang w:val="en"/>
        </w:rPr>
        <w:t>[</w:t>
      </w:r>
      <w:r w:rsidR="00F7497F" w:rsidRPr="00F7497F">
        <w:rPr>
          <w:szCs w:val="20"/>
          <w:lang w:val="en"/>
        </w:rPr>
        <w:t>3</w:t>
      </w:r>
      <w:r>
        <w:rPr>
          <w:szCs w:val="20"/>
          <w:lang w:val="en"/>
        </w:rPr>
        <w:t>]</w:t>
      </w:r>
      <w:r w:rsidR="00F7497F">
        <w:rPr>
          <w:szCs w:val="20"/>
          <w:lang w:val="en"/>
        </w:rPr>
        <w:t xml:space="preserve"> (IEEE style)</w:t>
      </w:r>
      <w:r w:rsidR="00F7497F" w:rsidRPr="00F7497F">
        <w:rPr>
          <w:szCs w:val="20"/>
          <w:lang w:val="en"/>
        </w:rPr>
        <w:t>. The structure of this chapter is standard, not added and collapsed, except for its subheadings.</w:t>
      </w:r>
    </w:p>
    <w:bookmarkEnd w:id="2"/>
    <w:p w14:paraId="2F9EDDFB" w14:textId="7E64944C" w:rsidR="00CA2057" w:rsidRPr="003C3F01" w:rsidRDefault="00F7497F" w:rsidP="00475767">
      <w:pPr>
        <w:rPr>
          <w:bCs/>
          <w:color w:val="FF0000"/>
          <w:szCs w:val="20"/>
        </w:rPr>
      </w:pPr>
      <w:r w:rsidRPr="00F7497F">
        <w:rPr>
          <w:szCs w:val="20"/>
          <w:lang w:val="en"/>
        </w:rPr>
        <w:t xml:space="preserve">The content of the introduction is the answer to the question [2,3]: (1). background, (2). Brief literature review of related research (3). The reason for this research was conducted and (4). question of purpose. State of the art, gap analysis and novelty can be seen here. </w:t>
      </w:r>
      <w:r w:rsidRPr="0055026C">
        <w:rPr>
          <w:b/>
          <w:bCs/>
          <w:color w:val="1F497D" w:themeColor="text2"/>
          <w:szCs w:val="20"/>
          <w:lang w:val="en"/>
        </w:rPr>
        <w:t>Avoid discussing general reviews and definitions of libraries</w:t>
      </w:r>
      <w:r w:rsidRPr="00F7497F">
        <w:rPr>
          <w:szCs w:val="20"/>
          <w:lang w:val="en"/>
        </w:rPr>
        <w:t>.</w:t>
      </w:r>
    </w:p>
    <w:p w14:paraId="67BF6038" w14:textId="77777777" w:rsidR="00CA2057" w:rsidRPr="00CA2057" w:rsidRDefault="00CA2057" w:rsidP="00967DCF">
      <w:pPr>
        <w:pStyle w:val="Heading1"/>
        <w:numPr>
          <w:ilvl w:val="0"/>
          <w:numId w:val="8"/>
        </w:numPr>
        <w:tabs>
          <w:tab w:val="clear" w:pos="720"/>
          <w:tab w:val="num" w:pos="426"/>
        </w:tabs>
        <w:ind w:left="284" w:hanging="284"/>
        <w:rPr>
          <w:szCs w:val="20"/>
        </w:rPr>
      </w:pPr>
      <w:r w:rsidRPr="00CA2057">
        <w:rPr>
          <w:szCs w:val="20"/>
          <w:lang w:val="en"/>
        </w:rPr>
        <w:t>Research Methods</w:t>
      </w:r>
    </w:p>
    <w:p w14:paraId="4C11CB89" w14:textId="14FA23CC" w:rsidR="00CA2057" w:rsidRPr="003C3F01" w:rsidRDefault="00F7497F" w:rsidP="00DA7ADE">
      <w:pPr>
        <w:spacing w:after="120"/>
        <w:rPr>
          <w:color w:val="FF0000"/>
        </w:rPr>
      </w:pPr>
      <w:r w:rsidRPr="00F7497F">
        <w:rPr>
          <w:color w:val="000000"/>
          <w:szCs w:val="20"/>
          <w:lang w:val="en"/>
        </w:rPr>
        <w:t xml:space="preserve">Describe the research methods and research techniques used. Describe concisely but stay specific, such as </w:t>
      </w:r>
      <w:r>
        <w:rPr>
          <w:color w:val="000000"/>
          <w:szCs w:val="20"/>
          <w:lang w:val="en"/>
        </w:rPr>
        <w:t>s</w:t>
      </w:r>
      <w:r w:rsidRPr="00F7497F">
        <w:rPr>
          <w:color w:val="000000"/>
          <w:szCs w:val="20"/>
          <w:lang w:val="en"/>
        </w:rPr>
        <w:t xml:space="preserve">ize, volume, replication and processing techniques. For the new method, it has to be explained in detail so that other researchers can reproduce the experiment. While the </w:t>
      </w:r>
      <w:r w:rsidRPr="00F7497F">
        <w:rPr>
          <w:color w:val="000000"/>
          <w:szCs w:val="20"/>
          <w:lang w:val="en"/>
        </w:rPr>
        <w:t xml:space="preserve">established method can be explained by selecting references [4-6]. </w:t>
      </w:r>
      <w:r w:rsidRPr="0055026C">
        <w:rPr>
          <w:b/>
          <w:bCs/>
          <w:color w:val="1F497D" w:themeColor="text2"/>
          <w:szCs w:val="20"/>
          <w:lang w:val="en"/>
        </w:rPr>
        <w:t xml:space="preserve">Avoid writing general scientific concepts, literature reviews, and general </w:t>
      </w:r>
      <w:r w:rsidR="0055026C" w:rsidRPr="0055026C">
        <w:rPr>
          <w:b/>
          <w:bCs/>
          <w:color w:val="1F497D" w:themeColor="text2"/>
          <w:szCs w:val="20"/>
          <w:lang w:val="en"/>
        </w:rPr>
        <w:t>definitions</w:t>
      </w:r>
      <w:r w:rsidR="0055026C" w:rsidRPr="00F7497F">
        <w:rPr>
          <w:color w:val="000000"/>
          <w:szCs w:val="20"/>
          <w:lang w:val="en"/>
        </w:rPr>
        <w:t>.</w:t>
      </w:r>
    </w:p>
    <w:p w14:paraId="17819DC9" w14:textId="694CEE29" w:rsidR="00DF0BEE" w:rsidRPr="00CA2057" w:rsidRDefault="00DF0BEE" w:rsidP="008717E0">
      <w:pPr>
        <w:pStyle w:val="Heading2"/>
        <w:spacing w:before="120" w:after="120"/>
        <w:rPr>
          <w:i w:val="0"/>
        </w:rPr>
      </w:pPr>
      <w:r w:rsidRPr="00CA2057">
        <w:rPr>
          <w:i w:val="0"/>
        </w:rPr>
        <w:t xml:space="preserve">2.1 </w:t>
      </w:r>
      <w:r w:rsidR="00CA2057" w:rsidRPr="00CA2057">
        <w:rPr>
          <w:i w:val="0"/>
          <w:iCs/>
          <w:lang w:val="en"/>
        </w:rPr>
        <w:t>Manuscript Length (subtitles are not bold)</w:t>
      </w:r>
    </w:p>
    <w:p w14:paraId="43FFF43D" w14:textId="3E22DE04" w:rsidR="00CA2057" w:rsidRPr="00CA2057" w:rsidRDefault="0055026C" w:rsidP="003F63CF">
      <w:pPr>
        <w:spacing w:after="120"/>
      </w:pPr>
      <w:bookmarkStart w:id="3" w:name="_Hlk67818234"/>
      <w:r w:rsidRPr="0055026C">
        <w:rPr>
          <w:lang w:val="en"/>
        </w:rPr>
        <w:t xml:space="preserve">Manuscripts are written on A4 paper size with a </w:t>
      </w:r>
      <w:r w:rsidRPr="0055026C">
        <w:rPr>
          <w:b/>
          <w:bCs/>
          <w:color w:val="1F497D" w:themeColor="text2"/>
          <w:lang w:val="en"/>
        </w:rPr>
        <w:t>minimum of 6 pages outside the bibliography, a maximum of 15 pages including tables and figures</w:t>
      </w:r>
      <w:r w:rsidRPr="0055026C">
        <w:rPr>
          <w:lang w:val="en"/>
        </w:rPr>
        <w:t>, paragraphs between paragraphs 6pt, and refer to writing methods such as templates compiled in this article.</w:t>
      </w:r>
      <w:bookmarkEnd w:id="3"/>
    </w:p>
    <w:p w14:paraId="4DE8AF15" w14:textId="77777777" w:rsidR="00CA2057" w:rsidRPr="00CA2057" w:rsidRDefault="00CA2057" w:rsidP="00204745">
      <w:pPr>
        <w:pStyle w:val="RESTIBodyText"/>
        <w:jc w:val="both"/>
        <w:rPr>
          <w:color w:val="000000"/>
        </w:rPr>
      </w:pPr>
      <w:r w:rsidRPr="00CA2057">
        <w:rPr>
          <w:color w:val="000000"/>
          <w:lang w:val="en"/>
        </w:rPr>
        <w:t xml:space="preserve">Formulas are written clearly using </w:t>
      </w:r>
      <w:r w:rsidRPr="00CA2057">
        <w:rPr>
          <w:i/>
          <w:color w:val="000000"/>
          <w:lang w:val="en"/>
        </w:rPr>
        <w:t>equation editors</w:t>
      </w:r>
      <w:r>
        <w:rPr>
          <w:lang w:val="en"/>
        </w:rPr>
        <w:t xml:space="preserve"> with</w:t>
      </w:r>
      <w:r w:rsidRPr="00CA2057">
        <w:rPr>
          <w:color w:val="000000"/>
          <w:lang w:val="en"/>
        </w:rPr>
        <w:t xml:space="preserve"> index numbers such as formula 1.</w:t>
      </w:r>
    </w:p>
    <w:p w14:paraId="29DCC0BC" w14:textId="77777777" w:rsidR="00B95B45" w:rsidRPr="00CA2057" w:rsidRDefault="00710597" w:rsidP="0055026C">
      <w:pPr>
        <w:pStyle w:val="RESTIBodyText"/>
        <w:jc w:val="center"/>
        <w:rPr>
          <w:color w:val="000000"/>
        </w:rPr>
      </w:pPr>
      <m:oMath>
        <m:r>
          <w:rPr>
            <w:rFonts w:ascii="Cambria Math" w:hAnsi="Cambria Math"/>
            <w:color w:val="000000"/>
          </w:rPr>
          <m:t xml:space="preserve">∆F= -2,3 x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 xml:space="preserve"> x </m:t>
        </m:r>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∆M</m:t>
            </m:r>
          </m:num>
          <m:den>
            <m:r>
              <w:rPr>
                <w:rFonts w:ascii="Cambria Math" w:hAnsi="Cambria Math"/>
                <w:color w:val="000000"/>
              </w:rPr>
              <m:t>A</m:t>
            </m:r>
          </m:den>
        </m:f>
      </m:oMath>
      <w:r w:rsidRPr="00CA2057">
        <w:rPr>
          <w:color w:val="000000"/>
        </w:rPr>
        <w:t xml:space="preserve">   </w:t>
      </w:r>
      <w:r w:rsidRPr="00CA2057">
        <w:rPr>
          <w:color w:val="000000"/>
        </w:rPr>
        <w:tab/>
      </w:r>
      <w:r w:rsidRPr="00CA2057">
        <w:rPr>
          <w:color w:val="000000"/>
        </w:rPr>
        <w:tab/>
        <w:t xml:space="preserve">          (1)</w:t>
      </w:r>
    </w:p>
    <w:p w14:paraId="7D5B4E7F" w14:textId="7EC4DBD5" w:rsidR="005E6928" w:rsidRPr="0055026C" w:rsidRDefault="005E6928" w:rsidP="004F460E">
      <w:pPr>
        <w:pStyle w:val="RESTIBodyText"/>
        <w:jc w:val="both"/>
        <w:rPr>
          <w:b/>
          <w:bCs/>
          <w:color w:val="1F497D" w:themeColor="text2"/>
        </w:rPr>
      </w:pPr>
      <w:r w:rsidRPr="00CA2057">
        <w:rPr>
          <w:color w:val="000000"/>
          <w:lang w:val="en"/>
        </w:rPr>
        <w:t xml:space="preserve">F is the base frequency of resonance (MHz), M is the </w:t>
      </w:r>
      <w:r>
        <w:rPr>
          <w:lang w:val="en"/>
        </w:rPr>
        <w:t xml:space="preserve">total molecular mass of the </w:t>
      </w:r>
      <w:r w:rsidRPr="00CA2057">
        <w:rPr>
          <w:color w:val="000000"/>
          <w:lang w:val="en"/>
        </w:rPr>
        <w:sym w:font="Symbol" w:char="F044"/>
      </w:r>
      <w:r w:rsidR="0055026C" w:rsidRPr="00CA2057">
        <w:rPr>
          <w:rStyle w:val="tlid-translation"/>
          <w:lang w:val="en"/>
        </w:rPr>
        <w:t>absorbed</w:t>
      </w:r>
      <w:r w:rsidR="0055026C">
        <w:rPr>
          <w:lang w:val="en"/>
        </w:rPr>
        <w:t xml:space="preserve"> </w:t>
      </w:r>
      <w:proofErr w:type="gramStart"/>
      <w:r w:rsidR="0055026C" w:rsidRPr="00CA2057">
        <w:rPr>
          <w:color w:val="000000"/>
          <w:lang w:val="en"/>
        </w:rPr>
        <w:t>gas</w:t>
      </w:r>
      <w:r w:rsidRPr="00CA2057">
        <w:rPr>
          <w:color w:val="000000"/>
          <w:lang w:val="en"/>
        </w:rPr>
        <w:t>[</w:t>
      </w:r>
      <w:proofErr w:type="gramEnd"/>
      <w:r w:rsidRPr="00CA2057">
        <w:rPr>
          <w:color w:val="000000"/>
          <w:lang w:val="en"/>
        </w:rPr>
        <w:t xml:space="preserve">1] </w:t>
      </w:r>
      <w:r>
        <w:rPr>
          <w:lang w:val="en"/>
        </w:rPr>
        <w:t xml:space="preserve"> </w:t>
      </w:r>
      <w:r w:rsidRPr="00CA2057">
        <w:rPr>
          <w:rStyle w:val="tlid-translation"/>
          <w:lang w:val="en"/>
        </w:rPr>
        <w:t>and A is the electrode area</w:t>
      </w:r>
      <w:r>
        <w:rPr>
          <w:lang w:val="en"/>
        </w:rPr>
        <w:t xml:space="preserve"> </w:t>
      </w:r>
      <w:r w:rsidRPr="00CA2057">
        <w:rPr>
          <w:color w:val="000000"/>
          <w:lang w:val="en"/>
        </w:rPr>
        <w:t xml:space="preserve"> (cm</w:t>
      </w:r>
      <w:r w:rsidRPr="00CA2057">
        <w:rPr>
          <w:color w:val="000000"/>
          <w:vertAlign w:val="superscript"/>
          <w:lang w:val="en"/>
        </w:rPr>
        <w:t>2</w:t>
      </w:r>
      <w:r w:rsidRPr="005E6928">
        <w:rPr>
          <w:color w:val="000000"/>
          <w:lang w:val="en"/>
        </w:rPr>
        <w:t xml:space="preserve">)[7]. </w:t>
      </w:r>
      <w:r w:rsidRPr="00CA2057">
        <w:rPr>
          <w:color w:val="000000"/>
          <w:lang w:val="en"/>
        </w:rPr>
        <w:t xml:space="preserve">Each variable in the formula must be explained in the form of sentences as above. </w:t>
      </w:r>
      <w:r>
        <w:rPr>
          <w:lang w:val="en"/>
        </w:rPr>
        <w:t xml:space="preserve"> </w:t>
      </w:r>
      <w:r w:rsidRPr="0055026C">
        <w:rPr>
          <w:b/>
          <w:bCs/>
          <w:color w:val="1F497D" w:themeColor="text2"/>
          <w:lang w:val="en"/>
        </w:rPr>
        <w:t xml:space="preserve">Avoid writing formula captions in </w:t>
      </w:r>
      <w:r w:rsidRPr="0055026C">
        <w:rPr>
          <w:b/>
          <w:bCs/>
          <w:i/>
          <w:iCs/>
          <w:color w:val="1F497D" w:themeColor="text2"/>
          <w:lang w:val="en"/>
        </w:rPr>
        <w:t xml:space="preserve">item-list </w:t>
      </w:r>
      <w:r w:rsidRPr="0055026C">
        <w:rPr>
          <w:b/>
          <w:bCs/>
          <w:color w:val="1F497D" w:themeColor="text2"/>
          <w:lang w:val="en"/>
        </w:rPr>
        <w:t>form.</w:t>
      </w:r>
    </w:p>
    <w:p w14:paraId="3979EA1C" w14:textId="38C5877F" w:rsidR="005E6928" w:rsidRPr="005E6928" w:rsidRDefault="005E6928" w:rsidP="00856C73">
      <w:pPr>
        <w:pStyle w:val="TeksNormal"/>
        <w:ind w:firstLine="0"/>
        <w:rPr>
          <w:rFonts w:ascii="Lucida Console" w:hAnsi="Lucida Console" w:cs="Courier New"/>
          <w:bCs/>
          <w:i/>
          <w:sz w:val="16"/>
          <w:szCs w:val="16"/>
          <w:lang w:val="en-US"/>
        </w:rPr>
      </w:pPr>
      <w:bookmarkStart w:id="4" w:name="_Hlk67818308"/>
      <w:r w:rsidRPr="0055026C">
        <w:rPr>
          <w:b/>
          <w:color w:val="1F497D" w:themeColor="text2"/>
          <w:lang w:val="en"/>
        </w:rPr>
        <w:t>The program listing is not allowed</w:t>
      </w:r>
      <w:r w:rsidRPr="005E6928">
        <w:rPr>
          <w:bCs/>
          <w:lang w:val="en"/>
        </w:rPr>
        <w:t>, please write in the form of pseudocode or algorithm or flow chart.</w:t>
      </w:r>
    </w:p>
    <w:bookmarkEnd w:id="4"/>
    <w:p w14:paraId="0CEA9BD3" w14:textId="507DD141" w:rsidR="00DF0BEE" w:rsidRPr="005E6928" w:rsidRDefault="00DF0BEE" w:rsidP="008717E0">
      <w:pPr>
        <w:pStyle w:val="Heading2"/>
        <w:spacing w:before="120" w:after="120"/>
        <w:rPr>
          <w:i w:val="0"/>
        </w:rPr>
      </w:pPr>
      <w:r w:rsidRPr="005E6928">
        <w:rPr>
          <w:i w:val="0"/>
        </w:rPr>
        <w:t>2.2</w:t>
      </w:r>
      <w:r w:rsidR="005E6928" w:rsidRPr="005E6928">
        <w:rPr>
          <w:i w:val="0"/>
        </w:rPr>
        <w:t xml:space="preserve"> </w:t>
      </w:r>
      <w:r w:rsidR="005E6928" w:rsidRPr="005E6928">
        <w:rPr>
          <w:i w:val="0"/>
          <w:lang w:val="en"/>
        </w:rPr>
        <w:t>Manuscript Organization</w:t>
      </w:r>
    </w:p>
    <w:p w14:paraId="528E96EE" w14:textId="62A25682" w:rsidR="005E6928" w:rsidRPr="00CA2057" w:rsidRDefault="0055026C" w:rsidP="004F7BDE">
      <w:pPr>
        <w:spacing w:after="120"/>
        <w:rPr>
          <w:color w:val="000000"/>
          <w:szCs w:val="20"/>
        </w:rPr>
      </w:pPr>
      <w:bookmarkStart w:id="5" w:name="_Hlk67818370"/>
      <w:r w:rsidRPr="0055026C">
        <w:rPr>
          <w:color w:val="000000"/>
          <w:szCs w:val="20"/>
          <w:lang w:val="en"/>
        </w:rPr>
        <w:t>The title should be clear, simple, concise and informative, describe the content of the article, contain a maximum of 12 words, use a font size of 15pt, not be bold and only the first letter of the word should be capitalized. The minimum title contains result, problem and method. Spacing between paragraphs 6pt</w:t>
      </w:r>
      <w:r>
        <w:rPr>
          <w:color w:val="000000"/>
          <w:szCs w:val="20"/>
          <w:lang w:val="en"/>
        </w:rPr>
        <w:t>.</w:t>
      </w:r>
    </w:p>
    <w:bookmarkEnd w:id="5"/>
    <w:p w14:paraId="70C5DA20" w14:textId="5862FBB9" w:rsidR="005E6928" w:rsidRPr="00CA2057" w:rsidRDefault="0055026C" w:rsidP="00AF3AE6">
      <w:pPr>
        <w:spacing w:after="120"/>
        <w:rPr>
          <w:color w:val="000000"/>
          <w:szCs w:val="20"/>
        </w:rPr>
      </w:pPr>
      <w:r w:rsidRPr="0055026C">
        <w:rPr>
          <w:color w:val="000000"/>
          <w:szCs w:val="20"/>
          <w:lang w:val="en"/>
        </w:rPr>
        <w:lastRenderedPageBreak/>
        <w:t>The author's name is clearly written without the title. The author's email will be visible to all, if the corresponding</w:t>
      </w:r>
      <w:r>
        <w:rPr>
          <w:color w:val="000000"/>
          <w:szCs w:val="20"/>
          <w:lang w:val="en"/>
        </w:rPr>
        <w:t xml:space="preserve"> </w:t>
      </w:r>
      <w:r w:rsidRPr="0055026C">
        <w:rPr>
          <w:color w:val="000000"/>
          <w:szCs w:val="20"/>
          <w:lang w:val="en"/>
        </w:rPr>
        <w:t>author is not the first author, then the symbol * can be added after the corresponding</w:t>
      </w:r>
      <w:r>
        <w:rPr>
          <w:color w:val="000000"/>
          <w:szCs w:val="20"/>
          <w:lang w:val="en"/>
        </w:rPr>
        <w:t xml:space="preserve"> </w:t>
      </w:r>
      <w:r w:rsidRPr="0055026C">
        <w:rPr>
          <w:color w:val="000000"/>
          <w:szCs w:val="20"/>
          <w:lang w:val="en"/>
        </w:rPr>
        <w:t xml:space="preserve">author's name. The name of the </w:t>
      </w:r>
      <w:r>
        <w:rPr>
          <w:color w:val="000000"/>
          <w:szCs w:val="20"/>
          <w:lang w:val="en"/>
        </w:rPr>
        <w:t>affiliation (</w:t>
      </w:r>
      <w:r w:rsidRPr="0055026C">
        <w:rPr>
          <w:color w:val="000000"/>
          <w:szCs w:val="20"/>
          <w:lang w:val="en"/>
        </w:rPr>
        <w:t>faculty/institution</w:t>
      </w:r>
      <w:r>
        <w:rPr>
          <w:color w:val="000000"/>
          <w:szCs w:val="20"/>
          <w:lang w:val="en"/>
        </w:rPr>
        <w:t>)</w:t>
      </w:r>
      <w:r w:rsidRPr="0055026C">
        <w:rPr>
          <w:color w:val="000000"/>
          <w:szCs w:val="20"/>
          <w:lang w:val="en"/>
        </w:rPr>
        <w:t xml:space="preserve"> does not need to be translated into English</w:t>
      </w:r>
      <w:r w:rsidR="005E6928">
        <w:rPr>
          <w:color w:val="000000"/>
          <w:szCs w:val="20"/>
          <w:lang w:val="en"/>
        </w:rPr>
        <w:t>.</w:t>
      </w:r>
    </w:p>
    <w:p w14:paraId="0EE87EE9" w14:textId="083713D4" w:rsidR="00DF0BEE" w:rsidRPr="00CA2057" w:rsidRDefault="00DF0BEE" w:rsidP="008717E0">
      <w:pPr>
        <w:pStyle w:val="Heading2"/>
        <w:keepLines w:val="0"/>
        <w:numPr>
          <w:ilvl w:val="1"/>
          <w:numId w:val="3"/>
        </w:numPr>
        <w:tabs>
          <w:tab w:val="left" w:pos="0"/>
        </w:tabs>
        <w:suppressAutoHyphens/>
        <w:spacing w:before="0" w:after="120"/>
        <w:rPr>
          <w:i w:val="0"/>
          <w:color w:val="000000"/>
          <w:szCs w:val="20"/>
        </w:rPr>
      </w:pPr>
      <w:r w:rsidRPr="00CA2057">
        <w:rPr>
          <w:i w:val="0"/>
          <w:color w:val="000000"/>
          <w:szCs w:val="20"/>
        </w:rPr>
        <w:t xml:space="preserve">2.3. </w:t>
      </w:r>
      <w:r w:rsidR="005E6928" w:rsidRPr="00CA2057">
        <w:rPr>
          <w:color w:val="000000"/>
          <w:szCs w:val="20"/>
          <w:lang w:val="en"/>
        </w:rPr>
        <w:t>Table</w:t>
      </w:r>
    </w:p>
    <w:p w14:paraId="68735190" w14:textId="292137AC" w:rsidR="005E6928" w:rsidRPr="00CA2057" w:rsidRDefault="0055026C" w:rsidP="00FF5BFC">
      <w:pPr>
        <w:spacing w:after="120"/>
        <w:rPr>
          <w:color w:val="000000"/>
          <w:szCs w:val="20"/>
        </w:rPr>
      </w:pPr>
      <w:bookmarkStart w:id="6" w:name="_Hlk67818393"/>
      <w:r w:rsidRPr="0055026C">
        <w:rPr>
          <w:color w:val="000000"/>
          <w:szCs w:val="20"/>
          <w:lang w:val="en"/>
        </w:rPr>
        <w:t xml:space="preserve">Tables must be numbered in the order of presentation (Table 1, etc.). The title of the table is centered above the table, there is no bold or colored print. The font used is 8pt both in the table title and in the content of the table. Tables should be referenced in manuscripts and a space. The table should also be in its actual format, not some other format such as an image. There is no vertical line in the table. </w:t>
      </w:r>
      <w:bookmarkStart w:id="7" w:name="_Hlk123737159"/>
      <w:r w:rsidRPr="0055026C">
        <w:rPr>
          <w:b/>
          <w:bCs/>
          <w:color w:val="1F497D" w:themeColor="text2"/>
          <w:szCs w:val="20"/>
          <w:lang w:val="en"/>
        </w:rPr>
        <w:t>If required, the table can also be formatted with one column</w:t>
      </w:r>
      <w:r w:rsidRPr="0055026C">
        <w:rPr>
          <w:color w:val="000000"/>
          <w:szCs w:val="20"/>
          <w:lang w:val="en"/>
        </w:rPr>
        <w:t>.</w:t>
      </w:r>
    </w:p>
    <w:bookmarkEnd w:id="6"/>
    <w:bookmarkEnd w:id="7"/>
    <w:p w14:paraId="681AEE2A" w14:textId="1632C288" w:rsidR="00DF0BEE" w:rsidRPr="00CA2057" w:rsidRDefault="005E6928" w:rsidP="00190B77">
      <w:pPr>
        <w:pStyle w:val="Caption"/>
        <w:spacing w:line="360" w:lineRule="auto"/>
      </w:pPr>
      <w:r w:rsidRPr="00CA2057">
        <w:t>Table</w:t>
      </w:r>
      <w:r w:rsidR="00DF0BEE" w:rsidRPr="00CA2057">
        <w:t xml:space="preserve">  </w:t>
      </w:r>
      <w:fldSimple w:instr=" SEQ Tabel_ \* ARABIC ">
        <w:r w:rsidR="00DF0BEE" w:rsidRPr="00CA2057">
          <w:t>1</w:t>
        </w:r>
      </w:fldSimple>
      <w:r w:rsidR="00DF0BEE" w:rsidRPr="00CA2057">
        <w:t>.</w:t>
      </w:r>
      <w:r>
        <w:t xml:space="preserve"> </w:t>
      </w:r>
      <w:r w:rsidRPr="005E6928">
        <w:t>Software and Supporting Hardware</w:t>
      </w:r>
    </w:p>
    <w:tbl>
      <w:tblPr>
        <w:tblW w:w="0" w:type="auto"/>
        <w:jc w:val="center"/>
        <w:tblLayout w:type="fixed"/>
        <w:tblLook w:val="0000" w:firstRow="0" w:lastRow="0" w:firstColumn="0" w:lastColumn="0" w:noHBand="0" w:noVBand="0"/>
      </w:tblPr>
      <w:tblGrid>
        <w:gridCol w:w="1230"/>
        <w:gridCol w:w="1028"/>
        <w:gridCol w:w="1328"/>
      </w:tblGrid>
      <w:tr w:rsidR="00DF0BEE" w:rsidRPr="00CA2057" w14:paraId="17BCC0FE" w14:textId="77777777">
        <w:trPr>
          <w:jc w:val="center"/>
        </w:trPr>
        <w:tc>
          <w:tcPr>
            <w:tcW w:w="1230" w:type="dxa"/>
            <w:tcBorders>
              <w:top w:val="single" w:sz="12" w:space="0" w:color="000000"/>
              <w:bottom w:val="single" w:sz="4" w:space="0" w:color="000000"/>
            </w:tcBorders>
          </w:tcPr>
          <w:p w14:paraId="6C2FB4F2" w14:textId="77777777" w:rsidR="00DF0BEE" w:rsidRPr="00CA2057" w:rsidRDefault="00DF0BEE" w:rsidP="00190B77">
            <w:pPr>
              <w:pStyle w:val="TableCategories"/>
              <w:snapToGrid w:val="0"/>
              <w:rPr>
                <w:rFonts w:ascii="Times New Roman" w:hAnsi="Times New Roman"/>
                <w:color w:val="000000"/>
                <w:szCs w:val="16"/>
                <w:lang w:val="en-US"/>
              </w:rPr>
            </w:pPr>
            <w:r w:rsidRPr="00CA2057">
              <w:rPr>
                <w:rFonts w:ascii="Times New Roman" w:hAnsi="Times New Roman"/>
                <w:color w:val="000000"/>
                <w:szCs w:val="16"/>
                <w:lang w:val="en-US"/>
              </w:rPr>
              <w:t>Product</w:t>
            </w:r>
          </w:p>
        </w:tc>
        <w:tc>
          <w:tcPr>
            <w:tcW w:w="1028" w:type="dxa"/>
            <w:tcBorders>
              <w:top w:val="single" w:sz="12" w:space="0" w:color="000000"/>
              <w:bottom w:val="single" w:sz="4" w:space="0" w:color="000000"/>
            </w:tcBorders>
          </w:tcPr>
          <w:p w14:paraId="7D3D9322" w14:textId="77777777" w:rsidR="00DF0BEE" w:rsidRPr="00CA2057" w:rsidRDefault="00DF0BEE" w:rsidP="00190B77">
            <w:pPr>
              <w:pStyle w:val="TableCategories"/>
              <w:snapToGrid w:val="0"/>
              <w:rPr>
                <w:rFonts w:ascii="Times New Roman" w:hAnsi="Times New Roman"/>
                <w:color w:val="000000"/>
                <w:szCs w:val="16"/>
                <w:lang w:val="en-US"/>
              </w:rPr>
            </w:pPr>
            <w:r w:rsidRPr="00CA2057">
              <w:rPr>
                <w:rFonts w:ascii="Times New Roman" w:hAnsi="Times New Roman"/>
                <w:color w:val="000000"/>
                <w:szCs w:val="16"/>
                <w:lang w:val="en-US"/>
              </w:rPr>
              <w:t>Server</w:t>
            </w:r>
          </w:p>
        </w:tc>
        <w:tc>
          <w:tcPr>
            <w:tcW w:w="1328" w:type="dxa"/>
            <w:tcBorders>
              <w:top w:val="single" w:sz="12" w:space="0" w:color="000000"/>
              <w:bottom w:val="single" w:sz="4" w:space="0" w:color="000000"/>
            </w:tcBorders>
          </w:tcPr>
          <w:p w14:paraId="3E427CDB" w14:textId="77777777" w:rsidR="00DF0BEE" w:rsidRPr="00CA2057" w:rsidRDefault="00DF0BEE" w:rsidP="00190B77">
            <w:pPr>
              <w:pStyle w:val="TableCategories"/>
              <w:snapToGrid w:val="0"/>
              <w:rPr>
                <w:rFonts w:ascii="Times New Roman" w:hAnsi="Times New Roman"/>
                <w:color w:val="000000"/>
                <w:szCs w:val="16"/>
                <w:lang w:val="en-US"/>
              </w:rPr>
            </w:pPr>
            <w:r w:rsidRPr="00CA2057">
              <w:rPr>
                <w:rFonts w:ascii="Times New Roman" w:hAnsi="Times New Roman"/>
                <w:color w:val="000000"/>
                <w:szCs w:val="16"/>
                <w:lang w:val="en-US"/>
              </w:rPr>
              <w:t>Client</w:t>
            </w:r>
          </w:p>
        </w:tc>
      </w:tr>
      <w:tr w:rsidR="00DF0BEE" w:rsidRPr="00CA2057" w14:paraId="6F5BC233" w14:textId="77777777">
        <w:trPr>
          <w:jc w:val="center"/>
        </w:trPr>
        <w:tc>
          <w:tcPr>
            <w:tcW w:w="1230" w:type="dxa"/>
            <w:tcBorders>
              <w:top w:val="single" w:sz="4" w:space="0" w:color="000000"/>
            </w:tcBorders>
          </w:tcPr>
          <w:p w14:paraId="3F44852C" w14:textId="77777777" w:rsidR="00DF0BEE" w:rsidRPr="00CA2057" w:rsidRDefault="00DF0BEE" w:rsidP="00190B77">
            <w:pPr>
              <w:pStyle w:val="TableCaption"/>
              <w:snapToGrid w:val="0"/>
              <w:rPr>
                <w:rFonts w:ascii="Times New Roman" w:hAnsi="Times New Roman"/>
                <w:color w:val="000000"/>
                <w:szCs w:val="16"/>
                <w:lang w:val="en-US"/>
              </w:rPr>
            </w:pPr>
            <w:r w:rsidRPr="00CA2057">
              <w:rPr>
                <w:rFonts w:ascii="Times New Roman" w:hAnsi="Times New Roman"/>
                <w:color w:val="000000"/>
                <w:szCs w:val="16"/>
                <w:lang w:val="en-US"/>
              </w:rPr>
              <w:t>Clementine</w:t>
            </w:r>
          </w:p>
        </w:tc>
        <w:tc>
          <w:tcPr>
            <w:tcW w:w="1028" w:type="dxa"/>
            <w:tcBorders>
              <w:top w:val="single" w:sz="4" w:space="0" w:color="000000"/>
            </w:tcBorders>
          </w:tcPr>
          <w:p w14:paraId="42B5CBF7" w14:textId="77777777" w:rsidR="00DF0BEE" w:rsidRPr="00CA2057" w:rsidRDefault="00DF0BEE" w:rsidP="00190B77">
            <w:pPr>
              <w:pStyle w:val="TableCaption"/>
              <w:snapToGrid w:val="0"/>
              <w:rPr>
                <w:rFonts w:ascii="Times New Roman" w:hAnsi="Times New Roman"/>
                <w:color w:val="000000"/>
                <w:szCs w:val="16"/>
                <w:lang w:val="en-US"/>
              </w:rPr>
            </w:pPr>
            <w:r w:rsidRPr="00CA2057">
              <w:rPr>
                <w:rFonts w:ascii="Times New Roman" w:hAnsi="Times New Roman"/>
                <w:color w:val="000000"/>
                <w:szCs w:val="16"/>
                <w:lang w:val="en-US"/>
              </w:rPr>
              <w:t>Solaris 2.X</w:t>
            </w:r>
          </w:p>
        </w:tc>
        <w:tc>
          <w:tcPr>
            <w:tcW w:w="1328" w:type="dxa"/>
            <w:tcBorders>
              <w:top w:val="single" w:sz="4" w:space="0" w:color="000000"/>
            </w:tcBorders>
          </w:tcPr>
          <w:p w14:paraId="535E9A8C" w14:textId="77777777" w:rsidR="00DF0BEE" w:rsidRPr="00CA2057" w:rsidRDefault="00DF0BEE" w:rsidP="00190B77">
            <w:pPr>
              <w:pStyle w:val="TableCaption"/>
              <w:snapToGrid w:val="0"/>
              <w:rPr>
                <w:rFonts w:ascii="Times New Roman" w:hAnsi="Times New Roman"/>
                <w:color w:val="000000"/>
                <w:szCs w:val="16"/>
                <w:lang w:val="en-US"/>
              </w:rPr>
            </w:pPr>
            <w:r w:rsidRPr="00CA2057">
              <w:rPr>
                <w:rFonts w:ascii="Times New Roman" w:hAnsi="Times New Roman"/>
                <w:color w:val="000000"/>
                <w:szCs w:val="16"/>
                <w:lang w:val="en-US"/>
              </w:rPr>
              <w:t>X Windows</w:t>
            </w:r>
          </w:p>
        </w:tc>
      </w:tr>
      <w:tr w:rsidR="00DF0BEE" w:rsidRPr="00CA2057" w14:paraId="3DEDE5A0" w14:textId="77777777">
        <w:trPr>
          <w:jc w:val="center"/>
        </w:trPr>
        <w:tc>
          <w:tcPr>
            <w:tcW w:w="1230" w:type="dxa"/>
          </w:tcPr>
          <w:p w14:paraId="2E361A76" w14:textId="77777777" w:rsidR="00DF0BEE" w:rsidRPr="00CA2057" w:rsidRDefault="00DF0BEE" w:rsidP="00190B77">
            <w:pPr>
              <w:pStyle w:val="TableCaption"/>
              <w:snapToGrid w:val="0"/>
              <w:rPr>
                <w:rFonts w:ascii="Times New Roman" w:hAnsi="Times New Roman"/>
                <w:color w:val="000000"/>
                <w:szCs w:val="16"/>
                <w:lang w:val="en-US"/>
              </w:rPr>
            </w:pPr>
            <w:r w:rsidRPr="00CA2057">
              <w:rPr>
                <w:rFonts w:ascii="Times New Roman" w:hAnsi="Times New Roman"/>
                <w:color w:val="000000"/>
                <w:szCs w:val="16"/>
                <w:lang w:val="en-US"/>
              </w:rPr>
              <w:t>Darwin</w:t>
            </w:r>
          </w:p>
        </w:tc>
        <w:tc>
          <w:tcPr>
            <w:tcW w:w="1028" w:type="dxa"/>
          </w:tcPr>
          <w:p w14:paraId="6CA1E520" w14:textId="77777777" w:rsidR="00DF0BEE" w:rsidRPr="00CA2057" w:rsidRDefault="00DF0BEE" w:rsidP="00190B77">
            <w:pPr>
              <w:pStyle w:val="TableCaption"/>
              <w:snapToGrid w:val="0"/>
              <w:rPr>
                <w:rFonts w:ascii="Times New Roman" w:hAnsi="Times New Roman"/>
                <w:color w:val="000000"/>
                <w:szCs w:val="16"/>
                <w:lang w:val="en-US"/>
              </w:rPr>
            </w:pPr>
            <w:r w:rsidRPr="00CA2057">
              <w:rPr>
                <w:rFonts w:ascii="Times New Roman" w:hAnsi="Times New Roman"/>
                <w:color w:val="000000"/>
                <w:szCs w:val="16"/>
                <w:lang w:val="en-US"/>
              </w:rPr>
              <w:t>Solaris 2.X</w:t>
            </w:r>
          </w:p>
        </w:tc>
        <w:tc>
          <w:tcPr>
            <w:tcW w:w="1328" w:type="dxa"/>
          </w:tcPr>
          <w:p w14:paraId="19DFE8AD" w14:textId="77777777" w:rsidR="00DF0BEE" w:rsidRPr="00CA2057" w:rsidRDefault="00DF0BEE" w:rsidP="00190B77">
            <w:pPr>
              <w:pStyle w:val="TableCaption"/>
              <w:snapToGrid w:val="0"/>
              <w:rPr>
                <w:rFonts w:ascii="Times New Roman" w:hAnsi="Times New Roman"/>
                <w:color w:val="000000"/>
                <w:szCs w:val="16"/>
                <w:lang w:val="en-US"/>
              </w:rPr>
            </w:pPr>
            <w:r w:rsidRPr="00CA2057">
              <w:rPr>
                <w:rFonts w:ascii="Times New Roman" w:hAnsi="Times New Roman"/>
                <w:color w:val="000000"/>
                <w:szCs w:val="16"/>
                <w:lang w:val="en-US"/>
              </w:rPr>
              <w:t>Windows NT</w:t>
            </w:r>
          </w:p>
        </w:tc>
      </w:tr>
      <w:tr w:rsidR="00DF0BEE" w:rsidRPr="00CA2057" w14:paraId="754A162C" w14:textId="77777777">
        <w:trPr>
          <w:trHeight w:val="115"/>
          <w:jc w:val="center"/>
        </w:trPr>
        <w:tc>
          <w:tcPr>
            <w:tcW w:w="1230" w:type="dxa"/>
            <w:tcBorders>
              <w:bottom w:val="single" w:sz="4" w:space="0" w:color="000000"/>
            </w:tcBorders>
          </w:tcPr>
          <w:p w14:paraId="6A8F0E7A" w14:textId="77777777" w:rsidR="00DF0BEE" w:rsidRPr="00CA2057" w:rsidRDefault="00DF0BEE" w:rsidP="00190B77">
            <w:pPr>
              <w:autoSpaceDE w:val="0"/>
              <w:snapToGrid w:val="0"/>
              <w:spacing w:after="0"/>
              <w:rPr>
                <w:color w:val="000000"/>
                <w:sz w:val="16"/>
                <w:szCs w:val="16"/>
              </w:rPr>
            </w:pPr>
            <w:r w:rsidRPr="00CA2057">
              <w:rPr>
                <w:color w:val="000000"/>
                <w:sz w:val="16"/>
                <w:szCs w:val="16"/>
              </w:rPr>
              <w:t xml:space="preserve">PRW </w:t>
            </w:r>
          </w:p>
        </w:tc>
        <w:tc>
          <w:tcPr>
            <w:tcW w:w="1028" w:type="dxa"/>
            <w:tcBorders>
              <w:bottom w:val="single" w:sz="4" w:space="0" w:color="000000"/>
            </w:tcBorders>
          </w:tcPr>
          <w:p w14:paraId="0D2B58FB" w14:textId="77777777" w:rsidR="00DF0BEE" w:rsidRPr="00CA2057" w:rsidRDefault="00DF0BEE" w:rsidP="00190B77">
            <w:pPr>
              <w:autoSpaceDE w:val="0"/>
              <w:snapToGrid w:val="0"/>
              <w:spacing w:after="0"/>
              <w:rPr>
                <w:color w:val="000000"/>
                <w:sz w:val="16"/>
                <w:szCs w:val="16"/>
              </w:rPr>
            </w:pPr>
            <w:r w:rsidRPr="00CA2057">
              <w:rPr>
                <w:color w:val="000000"/>
                <w:sz w:val="16"/>
                <w:szCs w:val="16"/>
              </w:rPr>
              <w:t>Data on</w:t>
            </w:r>
          </w:p>
        </w:tc>
        <w:tc>
          <w:tcPr>
            <w:tcW w:w="1328" w:type="dxa"/>
            <w:tcBorders>
              <w:bottom w:val="single" w:sz="4" w:space="0" w:color="000000"/>
            </w:tcBorders>
          </w:tcPr>
          <w:p w14:paraId="530155EC" w14:textId="77777777" w:rsidR="00DF0BEE" w:rsidRPr="00CA2057" w:rsidRDefault="00DF0BEE" w:rsidP="00190B77">
            <w:pPr>
              <w:autoSpaceDE w:val="0"/>
              <w:snapToGrid w:val="0"/>
              <w:spacing w:after="0"/>
              <w:rPr>
                <w:color w:val="000000"/>
                <w:sz w:val="16"/>
                <w:szCs w:val="16"/>
              </w:rPr>
            </w:pPr>
            <w:r w:rsidRPr="00CA2057">
              <w:rPr>
                <w:color w:val="000000"/>
                <w:sz w:val="16"/>
                <w:szCs w:val="16"/>
              </w:rPr>
              <w:t>Windows NT</w:t>
            </w:r>
          </w:p>
        </w:tc>
      </w:tr>
    </w:tbl>
    <w:p w14:paraId="0D0622F2" w14:textId="6E8100DD" w:rsidR="00DF0BEE" w:rsidRPr="00CA2057" w:rsidRDefault="00DF0BEE" w:rsidP="008717E0">
      <w:pPr>
        <w:pStyle w:val="Heading2"/>
        <w:keepLines w:val="0"/>
        <w:numPr>
          <w:ilvl w:val="1"/>
          <w:numId w:val="3"/>
        </w:numPr>
        <w:tabs>
          <w:tab w:val="left" w:pos="0"/>
        </w:tabs>
        <w:suppressAutoHyphens/>
        <w:spacing w:before="120" w:after="120"/>
        <w:rPr>
          <w:i w:val="0"/>
          <w:color w:val="000000"/>
          <w:szCs w:val="20"/>
        </w:rPr>
      </w:pPr>
      <w:r w:rsidRPr="00CA2057">
        <w:rPr>
          <w:i w:val="0"/>
          <w:color w:val="000000"/>
          <w:szCs w:val="20"/>
        </w:rPr>
        <w:t>2.4</w:t>
      </w:r>
      <w:r w:rsidR="005E6928">
        <w:rPr>
          <w:i w:val="0"/>
          <w:color w:val="000000"/>
          <w:szCs w:val="20"/>
        </w:rPr>
        <w:t xml:space="preserve"> </w:t>
      </w:r>
      <w:r w:rsidR="005E6928" w:rsidRPr="005E6928">
        <w:rPr>
          <w:i w:val="0"/>
          <w:color w:val="000000"/>
          <w:szCs w:val="20"/>
        </w:rPr>
        <w:t>Figure</w:t>
      </w:r>
    </w:p>
    <w:p w14:paraId="3C97E3B9" w14:textId="6AB6AD30" w:rsidR="005E6928" w:rsidRPr="00CA2057" w:rsidRDefault="0055026C" w:rsidP="000A4EC0">
      <w:pPr>
        <w:spacing w:after="120"/>
        <w:rPr>
          <w:color w:val="000000"/>
          <w:szCs w:val="20"/>
        </w:rPr>
      </w:pPr>
      <w:r w:rsidRPr="0055026C">
        <w:rPr>
          <w:color w:val="000000"/>
          <w:szCs w:val="20"/>
          <w:lang w:val="en"/>
        </w:rPr>
        <w:t>Figures are numbered in the order in which they are presented (Figure.1, etc.). Caption The image is placed below the center image (aligned). The font used in the image title is 8pt. The image should be referenced in the manuscript. The image must be legible. Images should be clear and sharp. If required, the table can also be formatted with one column. Look at figure 1.</w:t>
      </w:r>
    </w:p>
    <w:p w14:paraId="6552EC04" w14:textId="77777777" w:rsidR="00064AFE" w:rsidRPr="00CA2057" w:rsidRDefault="00064AFE" w:rsidP="008717E0">
      <w:pPr>
        <w:keepNext/>
        <w:spacing w:after="0"/>
        <w:jc w:val="center"/>
      </w:pPr>
      <w:r w:rsidRPr="00CA2057">
        <w:rPr>
          <w:noProof/>
          <w:color w:val="000000"/>
          <w:szCs w:val="20"/>
        </w:rPr>
        <w:drawing>
          <wp:inline distT="0" distB="0" distL="0" distR="0" wp14:anchorId="4BD97A16" wp14:editId="14248226">
            <wp:extent cx="2298700" cy="1708416"/>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644" cy="1715063"/>
                    </a:xfrm>
                    <a:prstGeom prst="rect">
                      <a:avLst/>
                    </a:prstGeom>
                    <a:solidFill>
                      <a:srgbClr val="FFFFFF"/>
                    </a:solidFill>
                    <a:ln>
                      <a:noFill/>
                    </a:ln>
                  </pic:spPr>
                </pic:pic>
              </a:graphicData>
            </a:graphic>
          </wp:inline>
        </w:drawing>
      </w:r>
    </w:p>
    <w:p w14:paraId="3935465F" w14:textId="042452C6" w:rsidR="00064AFE" w:rsidRPr="00CA2057" w:rsidRDefault="005E6928" w:rsidP="008717E0">
      <w:pPr>
        <w:pStyle w:val="Caption"/>
        <w:spacing w:after="120"/>
      </w:pPr>
      <w:r>
        <w:t>Figure</w:t>
      </w:r>
      <w:r w:rsidR="00064AFE" w:rsidRPr="00CA2057">
        <w:t xml:space="preserve"> </w:t>
      </w:r>
      <w:fldSimple w:instr=" SEQ Gambar \* ARABIC ">
        <w:r w:rsidR="00064AFE" w:rsidRPr="00CA2057">
          <w:t>1</w:t>
        </w:r>
      </w:fldSimple>
      <w:r w:rsidR="00064AFE" w:rsidRPr="00CA2057">
        <w:t xml:space="preserve">. Database Mirroring Architecture </w:t>
      </w:r>
    </w:p>
    <w:p w14:paraId="5E076BAE" w14:textId="237E3CF7" w:rsidR="00CD2335" w:rsidRPr="00CA2057" w:rsidRDefault="00710C3A" w:rsidP="008717E0">
      <w:pPr>
        <w:pStyle w:val="Heading2"/>
        <w:spacing w:before="120" w:after="120"/>
        <w:rPr>
          <w:i w:val="0"/>
        </w:rPr>
      </w:pPr>
      <w:r w:rsidRPr="00CA2057">
        <w:rPr>
          <w:i w:val="0"/>
        </w:rPr>
        <w:t xml:space="preserve">2.5 </w:t>
      </w:r>
      <w:r w:rsidR="006A7A66">
        <w:rPr>
          <w:i w:val="0"/>
        </w:rPr>
        <w:t>Reference</w:t>
      </w:r>
    </w:p>
    <w:p w14:paraId="06435C23" w14:textId="08E9CA9B" w:rsidR="006A7A66" w:rsidRPr="00CA2057" w:rsidRDefault="00217097" w:rsidP="00F53745">
      <w:pPr>
        <w:spacing w:after="120"/>
        <w:rPr>
          <w:color w:val="000000"/>
          <w:szCs w:val="20"/>
        </w:rPr>
      </w:pPr>
      <w:bookmarkStart w:id="8" w:name="_Hlk67818453"/>
      <w:r w:rsidRPr="00217097">
        <w:rPr>
          <w:lang w:val="en"/>
        </w:rPr>
        <w:t xml:space="preserve">It is recommended to use Mendeley/Zotero </w:t>
      </w:r>
      <w:r>
        <w:rPr>
          <w:lang w:val="en"/>
        </w:rPr>
        <w:t>application</w:t>
      </w:r>
      <w:r w:rsidRPr="00217097">
        <w:rPr>
          <w:lang w:val="en"/>
        </w:rPr>
        <w:t xml:space="preserve"> for </w:t>
      </w:r>
      <w:r>
        <w:rPr>
          <w:lang w:val="en"/>
        </w:rPr>
        <w:t>reference manager</w:t>
      </w:r>
      <w:r w:rsidRPr="00217097">
        <w:rPr>
          <w:lang w:val="en"/>
        </w:rPr>
        <w:t>. Anything listed in the reference must be referenced</w:t>
      </w:r>
      <w:r>
        <w:rPr>
          <w:lang w:val="en"/>
        </w:rPr>
        <w:t xml:space="preserve"> </w:t>
      </w:r>
      <w:r w:rsidRPr="00217097">
        <w:rPr>
          <w:lang w:val="en"/>
        </w:rPr>
        <w:t xml:space="preserve">in the manuscript. At least </w:t>
      </w:r>
      <w:r>
        <w:rPr>
          <w:lang w:val="en"/>
        </w:rPr>
        <w:t>20</w:t>
      </w:r>
      <w:r w:rsidRPr="00217097">
        <w:rPr>
          <w:lang w:val="en"/>
        </w:rPr>
        <w:t xml:space="preserve"> primary </w:t>
      </w:r>
      <w:r>
        <w:rPr>
          <w:lang w:val="en"/>
        </w:rPr>
        <w:t xml:space="preserve">source </w:t>
      </w:r>
      <w:r w:rsidRPr="00217097">
        <w:rPr>
          <w:lang w:val="en"/>
        </w:rPr>
        <w:t xml:space="preserve">and current references (last 5 years). Written in 8pt letter size and using the IEEE </w:t>
      </w:r>
      <w:r>
        <w:rPr>
          <w:lang w:val="en"/>
        </w:rPr>
        <w:t>style</w:t>
      </w:r>
      <w:r w:rsidRPr="00217097">
        <w:rPr>
          <w:lang w:val="en"/>
        </w:rPr>
        <w:t>, each reference is accompanied by a DOI (Reference Linking) link</w:t>
      </w:r>
      <w:r w:rsidR="006A7A66" w:rsidRPr="00CA2057">
        <w:rPr>
          <w:szCs w:val="20"/>
          <w:lang w:val="en"/>
        </w:rPr>
        <w:t>.</w:t>
      </w:r>
    </w:p>
    <w:bookmarkEnd w:id="8"/>
    <w:p w14:paraId="790807A6" w14:textId="76C3AA45" w:rsidR="00DF0BEE" w:rsidRPr="00CA2057" w:rsidRDefault="00DF0BEE" w:rsidP="008717E0">
      <w:pPr>
        <w:pStyle w:val="Heading1"/>
        <w:ind w:left="284" w:hanging="284"/>
      </w:pPr>
      <w:r w:rsidRPr="00CA2057">
        <w:t xml:space="preserve">3. </w:t>
      </w:r>
      <w:r w:rsidRPr="00CA2057">
        <w:tab/>
      </w:r>
      <w:r w:rsidR="006A7A66" w:rsidRPr="00CA2057">
        <w:rPr>
          <w:lang w:val="en"/>
        </w:rPr>
        <w:t>Results and Discussions</w:t>
      </w:r>
    </w:p>
    <w:p w14:paraId="5C1F1BAA" w14:textId="3203CAAE" w:rsidR="006A7A66" w:rsidRDefault="00217097" w:rsidP="008717E0">
      <w:pPr>
        <w:spacing w:after="120"/>
        <w:rPr>
          <w:color w:val="000000"/>
        </w:rPr>
      </w:pPr>
      <w:r w:rsidRPr="00217097">
        <w:rPr>
          <w:color w:val="000000"/>
        </w:rPr>
        <w:t xml:space="preserve">The results of the research are based on a logical sequence of a story. The content shows facts/data. Can </w:t>
      </w:r>
      <w:r w:rsidRPr="00217097">
        <w:rPr>
          <w:color w:val="000000"/>
        </w:rPr>
        <w:t>use tables and numbers but not repeat the same data in pictures, tables</w:t>
      </w:r>
      <w:r>
        <w:rPr>
          <w:color w:val="000000"/>
        </w:rPr>
        <w:t>,</w:t>
      </w:r>
      <w:r w:rsidRPr="00217097">
        <w:rPr>
          <w:color w:val="000000"/>
        </w:rPr>
        <w:t xml:space="preserve"> and text. Subtitles can be used to further clarify the description</w:t>
      </w:r>
      <w:r w:rsidR="006A7A66" w:rsidRPr="006A7A66">
        <w:rPr>
          <w:color w:val="000000"/>
        </w:rPr>
        <w:t>.</w:t>
      </w:r>
    </w:p>
    <w:p w14:paraId="6E7FEA27" w14:textId="69705BC7" w:rsidR="006A7A66" w:rsidRPr="00CA2057" w:rsidRDefault="00217097" w:rsidP="00BE4A04">
      <w:pPr>
        <w:spacing w:after="120"/>
        <w:rPr>
          <w:color w:val="000000"/>
        </w:rPr>
      </w:pPr>
      <w:r w:rsidRPr="00217097">
        <w:rPr>
          <w:color w:val="000000"/>
          <w:lang w:val="en"/>
        </w:rPr>
        <w:t>Discussion is the basic explanation, relationship, and generalization demonstrated by the results. The description answers a research question. If there are dubious results, point them out objectively.</w:t>
      </w:r>
      <w:r w:rsidR="006A7A66" w:rsidRPr="00CA2057">
        <w:rPr>
          <w:color w:val="000000"/>
          <w:lang w:val="en"/>
        </w:rPr>
        <w:t xml:space="preserve"> </w:t>
      </w:r>
    </w:p>
    <w:p w14:paraId="25B58866" w14:textId="1D858E35" w:rsidR="00DF0BEE" w:rsidRPr="00105A8D" w:rsidRDefault="00DF0BEE" w:rsidP="008717E0">
      <w:pPr>
        <w:pStyle w:val="Heading2"/>
        <w:spacing w:before="120" w:after="120"/>
        <w:rPr>
          <w:i w:val="0"/>
          <w:lang w:val="id-ID"/>
        </w:rPr>
      </w:pPr>
      <w:r w:rsidRPr="00CA2057">
        <w:rPr>
          <w:i w:val="0"/>
        </w:rPr>
        <w:t xml:space="preserve">3.1 </w:t>
      </w:r>
      <w:r w:rsidR="00105A8D">
        <w:rPr>
          <w:lang w:val="id-ID"/>
        </w:rPr>
        <w:t>Results</w:t>
      </w:r>
    </w:p>
    <w:p w14:paraId="4F71528A" w14:textId="58E7DC60" w:rsidR="006A7A66" w:rsidRDefault="00217097" w:rsidP="008717E0">
      <w:pPr>
        <w:spacing w:after="120"/>
        <w:rPr>
          <w:color w:val="000000"/>
          <w:szCs w:val="20"/>
          <w:lang w:val="en"/>
        </w:rPr>
      </w:pPr>
      <w:bookmarkStart w:id="9" w:name="_Hlk67818497"/>
      <w:r w:rsidRPr="00217097">
        <w:rPr>
          <w:color w:val="000000"/>
          <w:szCs w:val="20"/>
          <w:lang w:val="en"/>
        </w:rPr>
        <w:t>Use 10pt Times New Roman font for all manuscripts, as illustrated in this writing guide. Spacing is single and the body of the letter or manuscript uses left-right alignment (justified), except in tables, figures, and reference lists. There is no sub-chapter that contains only 1 paragraph.</w:t>
      </w:r>
    </w:p>
    <w:bookmarkEnd w:id="9"/>
    <w:p w14:paraId="06F861FE" w14:textId="7E4F6BB8" w:rsidR="006A7A66" w:rsidRPr="00CA2057" w:rsidRDefault="00217097" w:rsidP="00772AD5">
      <w:pPr>
        <w:spacing w:after="120"/>
        <w:rPr>
          <w:color w:val="000000"/>
          <w:szCs w:val="20"/>
        </w:rPr>
      </w:pPr>
      <w:r w:rsidRPr="00217097">
        <w:rPr>
          <w:color w:val="000000"/>
          <w:szCs w:val="20"/>
          <w:lang w:val="en"/>
        </w:rPr>
        <w:t>The page size is A4 (210mm x 297mm). The margin is 25 mm from top to bottom, left and right. Two columns with a column spacing of 0.4pt are displayed</w:t>
      </w:r>
      <w:r w:rsidR="006A7A66" w:rsidRPr="00CA2057">
        <w:rPr>
          <w:color w:val="000000"/>
          <w:szCs w:val="20"/>
          <w:lang w:val="en"/>
        </w:rPr>
        <w:t>.</w:t>
      </w:r>
    </w:p>
    <w:p w14:paraId="5E82DED4" w14:textId="1C31FAE5" w:rsidR="00DF0BEE" w:rsidRPr="00105A8D" w:rsidRDefault="00DF0BEE" w:rsidP="008717E0">
      <w:pPr>
        <w:spacing w:after="120"/>
        <w:rPr>
          <w:i/>
          <w:lang w:val="id-ID"/>
        </w:rPr>
      </w:pPr>
      <w:r w:rsidRPr="00CA2057">
        <w:t>3.</w:t>
      </w:r>
      <w:r w:rsidR="00064AFE" w:rsidRPr="00CA2057">
        <w:t>2</w:t>
      </w:r>
      <w:r w:rsidRPr="00CA2057">
        <w:t xml:space="preserve"> </w:t>
      </w:r>
      <w:r w:rsidR="00105A8D">
        <w:rPr>
          <w:lang w:val="id-ID"/>
        </w:rPr>
        <w:t>Discussions</w:t>
      </w:r>
    </w:p>
    <w:p w14:paraId="33D759C0" w14:textId="4834BE48" w:rsidR="006A7A66" w:rsidRPr="00CA2057" w:rsidRDefault="00217097" w:rsidP="00B82CAD">
      <w:pPr>
        <w:spacing w:after="120"/>
        <w:rPr>
          <w:color w:val="000000"/>
          <w:szCs w:val="20"/>
        </w:rPr>
      </w:pPr>
      <w:bookmarkStart w:id="10" w:name="_Hlk67818599"/>
      <w:r w:rsidRPr="00217097">
        <w:rPr>
          <w:color w:val="000000"/>
          <w:szCs w:val="20"/>
          <w:lang w:val="en"/>
        </w:rPr>
        <w:t>An easy way to create a layout is to use this guide directly. When discussing manuscripts, it is advisable to avoid using numbering (1, 2, 3, a, b, etc.) and convert them to sentence forms. Avoid using bulleted lists/clustered lists with symbols</w:t>
      </w:r>
      <w:r>
        <w:rPr>
          <w:color w:val="000000"/>
          <w:szCs w:val="20"/>
          <w:lang w:val="en"/>
        </w:rPr>
        <w:t>,</w:t>
      </w:r>
      <w:r w:rsidRPr="00217097">
        <w:rPr>
          <w:color w:val="000000"/>
          <w:szCs w:val="20"/>
          <w:lang w:val="en"/>
        </w:rPr>
        <w:t xml:space="preserve"> *</w:t>
      </w:r>
      <w:r>
        <w:rPr>
          <w:color w:val="000000"/>
          <w:szCs w:val="20"/>
          <w:lang w:val="en"/>
        </w:rPr>
        <w:t>,</w:t>
      </w:r>
      <w:r w:rsidRPr="00217097">
        <w:rPr>
          <w:color w:val="000000"/>
          <w:szCs w:val="20"/>
          <w:lang w:val="en"/>
        </w:rPr>
        <w:t xml:space="preserve"> and more. Avoid blank areas of the page.</w:t>
      </w:r>
    </w:p>
    <w:bookmarkEnd w:id="10"/>
    <w:p w14:paraId="4759B08F" w14:textId="57F0B85F" w:rsidR="00DF0BEE" w:rsidRPr="00CA2057" w:rsidRDefault="00DF0BEE" w:rsidP="008717E0">
      <w:pPr>
        <w:pStyle w:val="Heading1"/>
        <w:tabs>
          <w:tab w:val="left" w:pos="284"/>
        </w:tabs>
      </w:pPr>
      <w:r w:rsidRPr="00CA2057">
        <w:t xml:space="preserve">4. </w:t>
      </w:r>
      <w:r w:rsidRPr="00CA2057">
        <w:tab/>
      </w:r>
      <w:r w:rsidR="006A7A66" w:rsidRPr="00CA2057">
        <w:rPr>
          <w:lang w:val="en"/>
        </w:rPr>
        <w:t>Conclusion</w:t>
      </w:r>
    </w:p>
    <w:p w14:paraId="61715D65" w14:textId="039380A0" w:rsidR="006A7A66" w:rsidRPr="00CA2057" w:rsidRDefault="00217097" w:rsidP="005F4AEE">
      <w:pPr>
        <w:widowControl w:val="0"/>
        <w:autoSpaceDE w:val="0"/>
        <w:autoSpaceDN w:val="0"/>
        <w:adjustRightInd w:val="0"/>
        <w:rPr>
          <w:color w:val="000000"/>
          <w:szCs w:val="20"/>
        </w:rPr>
      </w:pPr>
      <w:bookmarkStart w:id="11" w:name="_Hlk67818646"/>
      <w:r w:rsidRPr="00217097">
        <w:rPr>
          <w:color w:val="000000"/>
          <w:szCs w:val="20"/>
          <w:lang w:val="en"/>
        </w:rPr>
        <w:t>Finally, there should be no reference. Conclusions contain facts learned, simply answer the problem or purpose of the research (no more discussion). State possible applications, implications and speculation accordingly. Provide advice for further research if needed. Summarize conclusions measured and in paragraph sentences, not numbered/item lists.</w:t>
      </w:r>
    </w:p>
    <w:bookmarkEnd w:id="11"/>
    <w:p w14:paraId="17E624AE" w14:textId="75B5A0FA" w:rsidR="00DF0BEE" w:rsidRPr="00CA2057" w:rsidRDefault="006A7A66" w:rsidP="008717E0">
      <w:pPr>
        <w:pStyle w:val="Heading1"/>
        <w:tabs>
          <w:tab w:val="left" w:pos="284"/>
        </w:tabs>
      </w:pPr>
      <w:r>
        <w:t>Acknowledgment</w:t>
      </w:r>
      <w:r w:rsidR="00DF0BEE" w:rsidRPr="00CA2057">
        <w:t xml:space="preserve"> </w:t>
      </w:r>
      <w:r w:rsidR="00DF0BEE" w:rsidRPr="00CA2057">
        <w:rPr>
          <w:b w:val="0"/>
        </w:rPr>
        <w:t>[</w:t>
      </w:r>
      <w:r>
        <w:rPr>
          <w:b w:val="0"/>
        </w:rPr>
        <w:t>if any</w:t>
      </w:r>
      <w:r w:rsidR="00DF0BEE" w:rsidRPr="00CA2057">
        <w:rPr>
          <w:b w:val="0"/>
        </w:rPr>
        <w:t>]</w:t>
      </w:r>
    </w:p>
    <w:p w14:paraId="7319EC38" w14:textId="513871BE" w:rsidR="00DF0BEE" w:rsidRPr="00CA2057" w:rsidRDefault="006A7A66" w:rsidP="008717E0">
      <w:pPr>
        <w:rPr>
          <w:color w:val="000000"/>
          <w:szCs w:val="20"/>
        </w:rPr>
      </w:pPr>
      <w:r w:rsidRPr="00CA2057">
        <w:rPr>
          <w:lang w:val="en"/>
        </w:rPr>
        <w:t>Name the funder and the facilitator who helped</w:t>
      </w:r>
      <w:r w:rsidR="00DF0BEE" w:rsidRPr="00CA2057">
        <w:t>.</w:t>
      </w:r>
    </w:p>
    <w:p w14:paraId="44880559" w14:textId="19F8FC78" w:rsidR="00DF0BEE" w:rsidRPr="00CA2057" w:rsidRDefault="006A7A66" w:rsidP="008717E0">
      <w:pPr>
        <w:pStyle w:val="Heading1"/>
        <w:tabs>
          <w:tab w:val="left" w:pos="284"/>
        </w:tabs>
      </w:pPr>
      <w:r w:rsidRPr="006A7A66">
        <w:t>Reference</w:t>
      </w:r>
    </w:p>
    <w:p w14:paraId="1C9C5425" w14:textId="711BCB4C" w:rsidR="008F6707" w:rsidRPr="00CA2057" w:rsidRDefault="008F6707" w:rsidP="008717E0">
      <w:pPr>
        <w:pStyle w:val="Rujukan"/>
        <w:numPr>
          <w:ilvl w:val="0"/>
          <w:numId w:val="4"/>
        </w:numPr>
        <w:ind w:left="284" w:hanging="284"/>
      </w:pPr>
      <w:r w:rsidRPr="00CA2057">
        <w:t xml:space="preserve">A. </w:t>
      </w:r>
      <w:proofErr w:type="spellStart"/>
      <w:r w:rsidRPr="00CA2057">
        <w:t>Andrizal</w:t>
      </w:r>
      <w:proofErr w:type="spellEnd"/>
      <w:r w:rsidRPr="00CA2057">
        <w:t xml:space="preserve">, </w:t>
      </w:r>
      <w:proofErr w:type="spellStart"/>
      <w:proofErr w:type="gramStart"/>
      <w:r w:rsidR="002F5468" w:rsidRPr="00CA2057">
        <w:t>L.</w:t>
      </w:r>
      <w:r w:rsidRPr="00CA2057">
        <w:t>Lifwarda</w:t>
      </w:r>
      <w:proofErr w:type="spellEnd"/>
      <w:proofErr w:type="gramEnd"/>
      <w:r w:rsidRPr="00CA2057">
        <w:t>, Y</w:t>
      </w:r>
      <w:r w:rsidR="002F5468" w:rsidRPr="00CA2057">
        <w:t>.</w:t>
      </w:r>
      <w:r w:rsidRPr="00CA2057">
        <w:t xml:space="preserve"> </w:t>
      </w:r>
      <w:proofErr w:type="spellStart"/>
      <w:r w:rsidRPr="00CA2057">
        <w:t>Antonisfia</w:t>
      </w:r>
      <w:proofErr w:type="spellEnd"/>
      <w:r w:rsidRPr="00CA2057">
        <w:t xml:space="preserve">, </w:t>
      </w:r>
      <w:proofErr w:type="spellStart"/>
      <w:r w:rsidRPr="00CA2057">
        <w:t>Zulharbi</w:t>
      </w:r>
      <w:proofErr w:type="spellEnd"/>
      <w:r w:rsidRPr="00CA2057">
        <w:t xml:space="preserve">, and </w:t>
      </w:r>
      <w:proofErr w:type="spellStart"/>
      <w:r w:rsidRPr="00CA2057">
        <w:t>Yuhefizar</w:t>
      </w:r>
      <w:proofErr w:type="spellEnd"/>
      <w:r w:rsidRPr="00CA2057">
        <w:t>, “</w:t>
      </w:r>
      <w:proofErr w:type="spellStart"/>
      <w:r w:rsidRPr="00CA2057">
        <w:t>Sistem</w:t>
      </w:r>
      <w:proofErr w:type="spellEnd"/>
      <w:r w:rsidRPr="00CA2057">
        <w:t xml:space="preserve"> </w:t>
      </w:r>
      <w:proofErr w:type="spellStart"/>
      <w:r w:rsidRPr="00CA2057">
        <w:t>Kontrol</w:t>
      </w:r>
      <w:proofErr w:type="spellEnd"/>
      <w:r w:rsidRPr="00CA2057">
        <w:t xml:space="preserve"> </w:t>
      </w:r>
      <w:proofErr w:type="spellStart"/>
      <w:r w:rsidRPr="00CA2057">
        <w:t>Berbasis</w:t>
      </w:r>
      <w:proofErr w:type="spellEnd"/>
      <w:r w:rsidRPr="00CA2057">
        <w:t xml:space="preserve"> </w:t>
      </w:r>
      <w:proofErr w:type="spellStart"/>
      <w:r w:rsidRPr="00CA2057">
        <w:t>Pemrograman</w:t>
      </w:r>
      <w:proofErr w:type="spellEnd"/>
      <w:r w:rsidRPr="00CA2057">
        <w:t xml:space="preserve"> LabVIEW </w:t>
      </w:r>
      <w:proofErr w:type="spellStart"/>
      <w:r w:rsidRPr="00CA2057">
        <w:t>MyRIO</w:t>
      </w:r>
      <w:proofErr w:type="spellEnd"/>
      <w:r w:rsidRPr="00CA2057">
        <w:t xml:space="preserve"> </w:t>
      </w:r>
      <w:proofErr w:type="spellStart"/>
      <w:r w:rsidRPr="00CA2057">
        <w:t>untuk</w:t>
      </w:r>
      <w:proofErr w:type="spellEnd"/>
      <w:r w:rsidRPr="00CA2057">
        <w:t xml:space="preserve"> Monitoring </w:t>
      </w:r>
      <w:proofErr w:type="spellStart"/>
      <w:r w:rsidRPr="00CA2057">
        <w:t>Kualitas</w:t>
      </w:r>
      <w:proofErr w:type="spellEnd"/>
      <w:r w:rsidRPr="00CA2057">
        <w:t xml:space="preserve"> Udara </w:t>
      </w:r>
      <w:proofErr w:type="spellStart"/>
      <w:r w:rsidRPr="00CA2057">
        <w:t>Dalam</w:t>
      </w:r>
      <w:proofErr w:type="spellEnd"/>
      <w:r w:rsidRPr="00CA2057">
        <w:t xml:space="preserve"> </w:t>
      </w:r>
      <w:proofErr w:type="spellStart"/>
      <w:r w:rsidRPr="00CA2057">
        <w:t>Ruangan</w:t>
      </w:r>
      <w:proofErr w:type="spellEnd"/>
      <w:r w:rsidRPr="00CA2057">
        <w:t xml:space="preserve">”, </w:t>
      </w:r>
      <w:r w:rsidRPr="00CA2057">
        <w:rPr>
          <w:i/>
          <w:iCs/>
        </w:rPr>
        <w:t>RESTI</w:t>
      </w:r>
      <w:r w:rsidRPr="00CA2057">
        <w:t>, vol. 4, no. 5, pp. 930-936, Oct. 2020.</w:t>
      </w:r>
      <w:r w:rsidR="00971375" w:rsidRPr="00CA2057">
        <w:t xml:space="preserve"> </w:t>
      </w:r>
    </w:p>
    <w:p w14:paraId="5B52D7CC" w14:textId="3FC0219A" w:rsidR="00971375" w:rsidRPr="00CA2057" w:rsidRDefault="00971375" w:rsidP="00971375">
      <w:pPr>
        <w:pStyle w:val="Rujukan"/>
        <w:ind w:left="284" w:firstLine="0"/>
      </w:pPr>
      <w:r w:rsidRPr="00CA2057">
        <w:t>https://doi.org/10.29207/resti.v4i5.2391</w:t>
      </w:r>
    </w:p>
    <w:p w14:paraId="4B59507C" w14:textId="79E50F58" w:rsidR="00DF0BEE" w:rsidRPr="00CA2057" w:rsidRDefault="008F6707" w:rsidP="008717E0">
      <w:pPr>
        <w:pStyle w:val="Rujukan"/>
        <w:numPr>
          <w:ilvl w:val="0"/>
          <w:numId w:val="4"/>
        </w:numPr>
        <w:ind w:left="284" w:hanging="284"/>
      </w:pPr>
      <w:r w:rsidRPr="00CA2057">
        <w:t xml:space="preserve">R. </w:t>
      </w:r>
      <w:proofErr w:type="spellStart"/>
      <w:r w:rsidRPr="00CA2057">
        <w:t>Irmanita</w:t>
      </w:r>
      <w:proofErr w:type="spellEnd"/>
      <w:r w:rsidRPr="00CA2057">
        <w:t>, S</w:t>
      </w:r>
      <w:r w:rsidR="002F5468" w:rsidRPr="00CA2057">
        <w:t>.</w:t>
      </w:r>
      <w:r w:rsidRPr="00CA2057">
        <w:t xml:space="preserve"> </w:t>
      </w:r>
      <w:proofErr w:type="spellStart"/>
      <w:r w:rsidRPr="00CA2057">
        <w:t>Suryani</w:t>
      </w:r>
      <w:proofErr w:type="spellEnd"/>
      <w:r w:rsidRPr="00CA2057">
        <w:t xml:space="preserve"> </w:t>
      </w:r>
      <w:proofErr w:type="spellStart"/>
      <w:r w:rsidRPr="00CA2057">
        <w:t>Prasetiyowati</w:t>
      </w:r>
      <w:proofErr w:type="spellEnd"/>
      <w:r w:rsidRPr="00CA2057">
        <w:t>, and Y</w:t>
      </w:r>
      <w:r w:rsidR="002F5468" w:rsidRPr="00CA2057">
        <w:t>.</w:t>
      </w:r>
      <w:r w:rsidRPr="00CA2057">
        <w:t xml:space="preserve"> </w:t>
      </w:r>
      <w:proofErr w:type="spellStart"/>
      <w:r w:rsidRPr="00CA2057">
        <w:t>Sibaroni</w:t>
      </w:r>
      <w:proofErr w:type="spellEnd"/>
      <w:r w:rsidRPr="00CA2057">
        <w:t xml:space="preserve">, “Classification of Malaria Complication Using CART (Classification and Regression Tree) and Naïve Bayes”, </w:t>
      </w:r>
      <w:r w:rsidRPr="00CA2057">
        <w:rPr>
          <w:i/>
          <w:iCs/>
        </w:rPr>
        <w:t>RESTI</w:t>
      </w:r>
      <w:r w:rsidRPr="00CA2057">
        <w:t>, vol. 5, no. 1, pp. 10 - 16, Feb. 2021</w:t>
      </w:r>
      <w:r w:rsidR="00DF0BEE" w:rsidRPr="00CA2057">
        <w:t>.</w:t>
      </w:r>
    </w:p>
    <w:p w14:paraId="58933945" w14:textId="2A3A467E" w:rsidR="00971375" w:rsidRPr="00CA2057" w:rsidRDefault="00971375" w:rsidP="00971375">
      <w:pPr>
        <w:pStyle w:val="Rujukan"/>
        <w:ind w:left="284" w:firstLine="0"/>
      </w:pPr>
      <w:r w:rsidRPr="00CA2057">
        <w:t>https://doi.org/10.29207/resti.v5i1.2770</w:t>
      </w:r>
    </w:p>
    <w:p w14:paraId="109AD986" w14:textId="3E2DFB46" w:rsidR="008F6707" w:rsidRPr="00CA2057" w:rsidRDefault="008F6707" w:rsidP="00971375">
      <w:pPr>
        <w:pStyle w:val="Rujukan"/>
        <w:numPr>
          <w:ilvl w:val="0"/>
          <w:numId w:val="4"/>
        </w:numPr>
        <w:ind w:left="284" w:hanging="284"/>
      </w:pPr>
      <w:r w:rsidRPr="00CA2057">
        <w:t>D</w:t>
      </w:r>
      <w:r w:rsidR="002F5468" w:rsidRPr="00CA2057">
        <w:t>.</w:t>
      </w:r>
      <w:r w:rsidRPr="00CA2057">
        <w:t xml:space="preserve"> </w:t>
      </w:r>
      <w:proofErr w:type="spellStart"/>
      <w:r w:rsidRPr="00CA2057">
        <w:t>Kartini</w:t>
      </w:r>
      <w:proofErr w:type="spellEnd"/>
      <w:r w:rsidRPr="00CA2057">
        <w:t>, F</w:t>
      </w:r>
      <w:r w:rsidR="002F5468" w:rsidRPr="00CA2057">
        <w:t>.</w:t>
      </w:r>
      <w:r w:rsidRPr="00CA2057">
        <w:t xml:space="preserve"> Abadi, and T</w:t>
      </w:r>
      <w:r w:rsidR="002F5468" w:rsidRPr="00CA2057">
        <w:t>.</w:t>
      </w:r>
      <w:r w:rsidRPr="00CA2057">
        <w:t xml:space="preserve"> H</w:t>
      </w:r>
      <w:r w:rsidR="002F5468" w:rsidRPr="00CA2057">
        <w:t>.</w:t>
      </w:r>
      <w:r w:rsidRPr="00CA2057">
        <w:t xml:space="preserve"> </w:t>
      </w:r>
      <w:proofErr w:type="spellStart"/>
      <w:r w:rsidRPr="00CA2057">
        <w:t>Saragih</w:t>
      </w:r>
      <w:proofErr w:type="spellEnd"/>
      <w:r w:rsidRPr="00CA2057">
        <w:t>, “</w:t>
      </w:r>
      <w:proofErr w:type="spellStart"/>
      <w:r w:rsidRPr="00CA2057">
        <w:t>Prediksi</w:t>
      </w:r>
      <w:proofErr w:type="spellEnd"/>
      <w:r w:rsidRPr="00CA2057">
        <w:t xml:space="preserve"> Tinggi </w:t>
      </w:r>
      <w:proofErr w:type="spellStart"/>
      <w:r w:rsidRPr="00CA2057">
        <w:t>Permukaan</w:t>
      </w:r>
      <w:proofErr w:type="spellEnd"/>
      <w:r w:rsidRPr="00CA2057">
        <w:t xml:space="preserve"> Air </w:t>
      </w:r>
      <w:proofErr w:type="spellStart"/>
      <w:r w:rsidRPr="00CA2057">
        <w:t>Waduk</w:t>
      </w:r>
      <w:proofErr w:type="spellEnd"/>
      <w:r w:rsidRPr="00CA2057">
        <w:t xml:space="preserve"> </w:t>
      </w:r>
      <w:proofErr w:type="spellStart"/>
      <w:r w:rsidRPr="00CA2057">
        <w:t>Menggunakan</w:t>
      </w:r>
      <w:proofErr w:type="spellEnd"/>
      <w:r w:rsidRPr="00CA2057">
        <w:t xml:space="preserve"> Artificial Neural Network </w:t>
      </w:r>
      <w:proofErr w:type="spellStart"/>
      <w:r w:rsidRPr="00CA2057">
        <w:t>Berbasis</w:t>
      </w:r>
      <w:proofErr w:type="spellEnd"/>
      <w:r w:rsidRPr="00CA2057">
        <w:t xml:space="preserve"> Sliding Window”, </w:t>
      </w:r>
      <w:r w:rsidRPr="00CA2057">
        <w:rPr>
          <w:i/>
          <w:iCs/>
        </w:rPr>
        <w:t>RESTI</w:t>
      </w:r>
      <w:r w:rsidRPr="00CA2057">
        <w:t>, vol. 5, no. 1, pp. 39 - 44, Feb. 2021.</w:t>
      </w:r>
    </w:p>
    <w:p w14:paraId="515E62AB" w14:textId="615C6A95" w:rsidR="00971375" w:rsidRPr="00CA2057" w:rsidRDefault="00971375" w:rsidP="00971375">
      <w:pPr>
        <w:pStyle w:val="Rujukan"/>
        <w:pBdr>
          <w:bottom w:val="single" w:sz="6" w:space="1" w:color="auto"/>
        </w:pBdr>
        <w:spacing w:after="120"/>
        <w:ind w:left="284" w:firstLine="0"/>
      </w:pPr>
      <w:r w:rsidRPr="00CA2057">
        <w:t>https://doi.org/10.29207/resti.v5i1.2602</w:t>
      </w:r>
    </w:p>
    <w:p w14:paraId="1386FE3F" w14:textId="77777777" w:rsidR="00217097" w:rsidRDefault="00217097" w:rsidP="008717E0">
      <w:pPr>
        <w:spacing w:after="120"/>
        <w:rPr>
          <w:b/>
          <w:color w:val="1F497D" w:themeColor="text2"/>
          <w:szCs w:val="20"/>
        </w:rPr>
      </w:pPr>
    </w:p>
    <w:p w14:paraId="3AC7F18E" w14:textId="77777777" w:rsidR="00217097" w:rsidRDefault="00217097" w:rsidP="008717E0">
      <w:pPr>
        <w:spacing w:after="120"/>
        <w:rPr>
          <w:b/>
          <w:color w:val="1F497D" w:themeColor="text2"/>
          <w:szCs w:val="20"/>
        </w:rPr>
      </w:pPr>
    </w:p>
    <w:p w14:paraId="585F801D" w14:textId="454986B6" w:rsidR="00DF0BEE" w:rsidRPr="00217097" w:rsidRDefault="006A7A66" w:rsidP="008717E0">
      <w:pPr>
        <w:spacing w:after="120"/>
        <w:rPr>
          <w:b/>
          <w:color w:val="1F497D" w:themeColor="text2"/>
          <w:szCs w:val="20"/>
        </w:rPr>
      </w:pPr>
      <w:r w:rsidRPr="00217097">
        <w:rPr>
          <w:b/>
          <w:color w:val="1F497D" w:themeColor="text2"/>
          <w:szCs w:val="20"/>
        </w:rPr>
        <w:lastRenderedPageBreak/>
        <w:t>No</w:t>
      </w:r>
      <w:r w:rsidR="00554CBC">
        <w:rPr>
          <w:b/>
          <w:color w:val="1F497D" w:themeColor="text2"/>
          <w:szCs w:val="20"/>
        </w:rPr>
        <w:t>te</w:t>
      </w:r>
      <w:r w:rsidR="00B43AFF" w:rsidRPr="00217097">
        <w:rPr>
          <w:b/>
          <w:color w:val="1F497D" w:themeColor="text2"/>
          <w:szCs w:val="20"/>
        </w:rPr>
        <w:t>:</w:t>
      </w:r>
    </w:p>
    <w:p w14:paraId="3A6906B9" w14:textId="109D74FB" w:rsidR="006A7A66" w:rsidRPr="00554CBC" w:rsidRDefault="00217097" w:rsidP="00324905">
      <w:pPr>
        <w:spacing w:after="120"/>
        <w:rPr>
          <w:rStyle w:val="Strong"/>
          <w:b w:val="0"/>
          <w:bCs w:val="0"/>
          <w:i/>
          <w:iCs/>
          <w:color w:val="4F81BD" w:themeColor="accent1"/>
          <w:szCs w:val="20"/>
          <w:u w:val="single"/>
        </w:rPr>
      </w:pPr>
      <w:r w:rsidRPr="00554CBC">
        <w:rPr>
          <w:rStyle w:val="Strong"/>
          <w:b w:val="0"/>
          <w:bCs w:val="0"/>
          <w:i/>
          <w:iCs/>
          <w:color w:val="4F81BD" w:themeColor="accent1"/>
          <w:szCs w:val="20"/>
          <w:lang w:val="en"/>
        </w:rPr>
        <w:t xml:space="preserve">We greatly appreciate the submitted manuscripts, but many of the author's serious mistakes are not reading the guidelines in this </w:t>
      </w:r>
      <w:r w:rsidRPr="00554CBC">
        <w:rPr>
          <w:rStyle w:val="Strong"/>
          <w:i/>
          <w:iCs/>
          <w:color w:val="4F81BD" w:themeColor="accent1"/>
          <w:szCs w:val="20"/>
          <w:u w:val="single"/>
          <w:lang w:val="en"/>
        </w:rPr>
        <w:t>TEMPLATE</w:t>
      </w:r>
      <w:r w:rsidRPr="00554CBC">
        <w:rPr>
          <w:rStyle w:val="Strong"/>
          <w:b w:val="0"/>
          <w:bCs w:val="0"/>
          <w:i/>
          <w:iCs/>
          <w:color w:val="4F81BD" w:themeColor="accent1"/>
          <w:szCs w:val="20"/>
          <w:lang w:val="en"/>
        </w:rPr>
        <w:t xml:space="preserve"> properly, resulting in the submitted manuscripts not conforming to the template's rules. </w:t>
      </w:r>
      <w:r w:rsidRPr="00554CBC">
        <w:rPr>
          <w:rStyle w:val="Strong"/>
          <w:b w:val="0"/>
          <w:bCs w:val="0"/>
          <w:i/>
          <w:iCs/>
          <w:color w:val="4F81BD" w:themeColor="accent1"/>
          <w:szCs w:val="20"/>
          <w:u w:val="single"/>
          <w:lang w:val="en"/>
        </w:rPr>
        <w:t>For some reason, manuscripts that do not fit the template are sometimes rejected without comment and/or with a request for correction if the error is minor.</w:t>
      </w:r>
    </w:p>
    <w:p w14:paraId="5BB0E5F2" w14:textId="15051BDD" w:rsidR="00967DCF" w:rsidRPr="00554CBC" w:rsidRDefault="00217097" w:rsidP="00324905">
      <w:pPr>
        <w:spacing w:after="120"/>
        <w:rPr>
          <w:rStyle w:val="Strong"/>
          <w:b w:val="0"/>
          <w:bCs w:val="0"/>
          <w:i/>
          <w:iCs/>
          <w:color w:val="4F81BD" w:themeColor="accent1"/>
          <w:szCs w:val="20"/>
        </w:rPr>
      </w:pPr>
      <w:r w:rsidRPr="00554CBC">
        <w:rPr>
          <w:rStyle w:val="Strong"/>
          <w:b w:val="0"/>
          <w:bCs w:val="0"/>
          <w:i/>
          <w:iCs/>
          <w:color w:val="4F81BD" w:themeColor="accent1"/>
          <w:szCs w:val="20"/>
          <w:lang w:val="en"/>
        </w:rPr>
        <w:t xml:space="preserve">For that, it is better to repeatedly read and review this guide before submitting the manuscript. </w:t>
      </w:r>
      <w:r w:rsidRPr="00554CBC">
        <w:rPr>
          <w:rStyle w:val="Strong"/>
          <w:i/>
          <w:iCs/>
          <w:color w:val="4F81BD" w:themeColor="accent1"/>
          <w:szCs w:val="20"/>
          <w:u w:val="single"/>
          <w:lang w:val="en"/>
        </w:rPr>
        <w:t>The aim is to speed up the process</w:t>
      </w:r>
      <w:r w:rsidRPr="00554CBC">
        <w:rPr>
          <w:rStyle w:val="Strong"/>
          <w:b w:val="0"/>
          <w:bCs w:val="0"/>
          <w:i/>
          <w:iCs/>
          <w:color w:val="4F81BD" w:themeColor="accent1"/>
          <w:szCs w:val="20"/>
          <w:lang w:val="en"/>
        </w:rPr>
        <w:t xml:space="preserve"> of your manuscript in the RESTI Journal and indirectly to help the Journal Manager</w:t>
      </w:r>
      <w:r w:rsidR="00967DCF" w:rsidRPr="00554CBC">
        <w:rPr>
          <w:rStyle w:val="Strong"/>
          <w:b w:val="0"/>
          <w:bCs w:val="0"/>
          <w:i/>
          <w:iCs/>
          <w:color w:val="4F81BD" w:themeColor="accent1"/>
          <w:szCs w:val="20"/>
          <w:lang w:val="en"/>
        </w:rPr>
        <w:t>.</w:t>
      </w:r>
    </w:p>
    <w:p w14:paraId="254F27D0" w14:textId="42EECC69" w:rsidR="002F5468" w:rsidRPr="00554CBC" w:rsidRDefault="003842D1" w:rsidP="00324905">
      <w:pPr>
        <w:spacing w:after="120"/>
        <w:rPr>
          <w:i/>
          <w:iCs/>
          <w:color w:val="4F81BD" w:themeColor="accent1"/>
          <w:szCs w:val="20"/>
          <w:u w:val="single"/>
          <w:lang w:val="en"/>
        </w:rPr>
      </w:pPr>
      <w:r w:rsidRPr="00554CBC">
        <w:rPr>
          <w:i/>
          <w:iCs/>
          <w:color w:val="4F81BD" w:themeColor="accent1"/>
          <w:szCs w:val="20"/>
          <w:lang w:val="en"/>
        </w:rPr>
        <w:t xml:space="preserve">In order for submitted manuscripts to be processed immediately by the editor, ensure that they are well-written by carefully following the instructions in this template. Manuscripts can be submitted at any time and will receive an initial decision within a week. </w:t>
      </w:r>
      <w:r w:rsidRPr="00554CBC">
        <w:rPr>
          <w:b/>
          <w:bCs/>
          <w:i/>
          <w:iCs/>
          <w:color w:val="4F81BD" w:themeColor="accent1"/>
          <w:szCs w:val="20"/>
          <w:lang w:val="en"/>
        </w:rPr>
        <w:t xml:space="preserve">For </w:t>
      </w:r>
      <w:r w:rsidRPr="00554CBC">
        <w:rPr>
          <w:b/>
          <w:bCs/>
          <w:i/>
          <w:iCs/>
          <w:color w:val="4F81BD" w:themeColor="accent1"/>
          <w:szCs w:val="20"/>
          <w:lang w:val="en"/>
        </w:rPr>
        <w:t>manuscripts that have been forwarded to reviewers, it takes between 3 and 6 months for a final decision (acceptance/rejection).</w:t>
      </w:r>
      <w:r w:rsidRPr="00554CBC">
        <w:rPr>
          <w:i/>
          <w:iCs/>
          <w:color w:val="4F81BD" w:themeColor="accent1"/>
          <w:szCs w:val="20"/>
          <w:lang w:val="en"/>
        </w:rPr>
        <w:t xml:space="preserve"> </w:t>
      </w:r>
      <w:r w:rsidRPr="00554CBC">
        <w:rPr>
          <w:i/>
          <w:iCs/>
          <w:color w:val="4F81BD" w:themeColor="accent1"/>
          <w:szCs w:val="20"/>
          <w:u w:val="single"/>
          <w:lang w:val="en"/>
        </w:rPr>
        <w:t>It requires patience on the part of the author to follow this process and not keep asking questions.</w:t>
      </w:r>
    </w:p>
    <w:p w14:paraId="5E24AF82" w14:textId="77777777" w:rsidR="003842D1" w:rsidRPr="00554CBC" w:rsidRDefault="003842D1" w:rsidP="00190B77">
      <w:pPr>
        <w:spacing w:after="0"/>
        <w:rPr>
          <w:color w:val="1F497D" w:themeColor="text2"/>
          <w:szCs w:val="20"/>
        </w:rPr>
      </w:pPr>
    </w:p>
    <w:p w14:paraId="528D18D9" w14:textId="24E2B8D4" w:rsidR="002F5468" w:rsidRPr="00CA2057" w:rsidRDefault="00967DCF" w:rsidP="00190B77">
      <w:pPr>
        <w:spacing w:after="0"/>
        <w:rPr>
          <w:color w:val="000000"/>
          <w:szCs w:val="20"/>
        </w:rPr>
      </w:pPr>
      <w:r w:rsidRPr="00CA2057">
        <w:rPr>
          <w:color w:val="000000"/>
          <w:szCs w:val="20"/>
          <w:lang w:val="en"/>
        </w:rPr>
        <w:t>To help author before submitting, please read and understand the following guide</w:t>
      </w:r>
      <w:r w:rsidR="002F5468" w:rsidRPr="00CA2057">
        <w:rPr>
          <w:color w:val="000000"/>
          <w:szCs w:val="20"/>
        </w:rPr>
        <w:t>:</w:t>
      </w:r>
    </w:p>
    <w:p w14:paraId="20D86F87" w14:textId="14A57825" w:rsidR="00190B77" w:rsidRPr="00CA2057" w:rsidRDefault="00190B77" w:rsidP="00190B77">
      <w:pPr>
        <w:spacing w:after="0"/>
        <w:jc w:val="left"/>
      </w:pPr>
      <w:r w:rsidRPr="00CA2057">
        <w:rPr>
          <w:color w:val="000000"/>
          <w:szCs w:val="20"/>
        </w:rPr>
        <w:t xml:space="preserve">1. </w:t>
      </w:r>
      <w:r w:rsidR="00967DCF" w:rsidRPr="00CA2057">
        <w:rPr>
          <w:color w:val="000000"/>
          <w:szCs w:val="20"/>
          <w:lang w:val="en"/>
        </w:rPr>
        <w:t>Guide in video form</w:t>
      </w:r>
      <w:r w:rsidRPr="00CA2057">
        <w:t xml:space="preserve">    </w:t>
      </w:r>
      <w:hyperlink r:id="rId12" w:history="1">
        <w:r w:rsidR="00105A8D" w:rsidRPr="00105A8D">
          <w:rPr>
            <w:rStyle w:val="Hyperlink"/>
          </w:rPr>
          <w:t>http://jurnal.iaii.or.id/index.php/RESTI/tutorial</w:t>
        </w:r>
      </w:hyperlink>
    </w:p>
    <w:p w14:paraId="2A3B4AD0" w14:textId="4E1622DD" w:rsidR="00190B77" w:rsidRPr="00CA2057" w:rsidRDefault="00190B77" w:rsidP="00190B77">
      <w:pPr>
        <w:spacing w:after="0"/>
        <w:jc w:val="left"/>
      </w:pPr>
      <w:r w:rsidRPr="00CA2057">
        <w:t xml:space="preserve">2. </w:t>
      </w:r>
      <w:r w:rsidR="00967DCF" w:rsidRPr="00CA2057">
        <w:rPr>
          <w:lang w:val="en"/>
        </w:rPr>
        <w:t>Questions that are often asked by authors</w:t>
      </w:r>
      <w:r w:rsidRPr="00CA2057">
        <w:t xml:space="preserve">, </w:t>
      </w:r>
      <w:hyperlink r:id="rId13" w:history="1">
        <w:r w:rsidRPr="00105A8D">
          <w:rPr>
            <w:rStyle w:val="Hyperlink"/>
          </w:rPr>
          <w:t>http://jurnal.iaii.or.id/index.php/RESTI/faq</w:t>
        </w:r>
      </w:hyperlink>
      <w:r w:rsidRPr="00CA2057">
        <w:t xml:space="preserve">, </w:t>
      </w:r>
    </w:p>
    <w:p w14:paraId="3FB1CCF4" w14:textId="7552B8CF" w:rsidR="00190B77" w:rsidRPr="00CA2057" w:rsidRDefault="00190B77" w:rsidP="00190B77">
      <w:pPr>
        <w:spacing w:after="0"/>
        <w:jc w:val="left"/>
      </w:pPr>
      <w:r w:rsidRPr="00CA2057">
        <w:t xml:space="preserve">3. </w:t>
      </w:r>
      <w:r w:rsidR="00967DCF" w:rsidRPr="00CA2057">
        <w:rPr>
          <w:lang w:val="en"/>
        </w:rPr>
        <w:t>Editor's note</w:t>
      </w:r>
      <w:r w:rsidRPr="00CA2057">
        <w:t>,</w:t>
      </w:r>
      <w:hyperlink r:id="rId14" w:history="1">
        <w:r w:rsidR="00105A8D" w:rsidRPr="00105A8D">
          <w:rPr>
            <w:rStyle w:val="Hyperlink"/>
          </w:rPr>
          <w:t>http:/editor.jurnal.iaii.or.id</w:t>
        </w:r>
      </w:hyperlink>
    </w:p>
    <w:p w14:paraId="34146B61" w14:textId="4EBE4DBD" w:rsidR="00190B77" w:rsidRPr="00CA2057" w:rsidRDefault="00217097" w:rsidP="00F750D2">
      <w:pPr>
        <w:spacing w:before="120" w:after="120"/>
        <w:rPr>
          <w:color w:val="000000"/>
          <w:szCs w:val="20"/>
        </w:rPr>
      </w:pPr>
      <w:r w:rsidRPr="00217097">
        <w:rPr>
          <w:lang w:val="en"/>
        </w:rPr>
        <w:t>If you already have a Scopus ID and have experience as a reviewer or editor, we invite you to apply to be a reviewer/editor of the RESTI journal, apply at</w:t>
      </w:r>
      <w:r>
        <w:rPr>
          <w:lang w:val="en"/>
        </w:rPr>
        <w:t xml:space="preserve">: </w:t>
      </w:r>
      <w:hyperlink r:id="rId15" w:history="1">
        <w:r w:rsidR="00190B77" w:rsidRPr="00105A8D">
          <w:rPr>
            <w:rStyle w:val="Hyperlink"/>
          </w:rPr>
          <w:t>https://s.id/6JUts</w:t>
        </w:r>
      </w:hyperlink>
      <w:r w:rsidR="00190B77" w:rsidRPr="00CA2057">
        <w:t>.</w:t>
      </w:r>
    </w:p>
    <w:p w14:paraId="5552A6CE" w14:textId="77777777" w:rsidR="008717E0" w:rsidRPr="00CA2057" w:rsidRDefault="008717E0">
      <w:pPr>
        <w:rPr>
          <w:color w:val="0070C0"/>
          <w:sz w:val="24"/>
        </w:rPr>
      </w:pPr>
    </w:p>
    <w:p w14:paraId="0E3D04B5" w14:textId="638A8D11" w:rsidR="002F5468" w:rsidRPr="00CA2057" w:rsidRDefault="002F5468">
      <w:pPr>
        <w:rPr>
          <w:color w:val="0070C0"/>
          <w:sz w:val="24"/>
        </w:rPr>
        <w:sectPr w:rsidR="002F5468" w:rsidRPr="00CA2057" w:rsidSect="00C72934">
          <w:type w:val="continuous"/>
          <w:pgSz w:w="11906" w:h="16838"/>
          <w:pgMar w:top="1418" w:right="1418" w:bottom="1418" w:left="1418" w:header="709" w:footer="709" w:gutter="0"/>
          <w:cols w:num="2" w:space="227"/>
          <w:docGrid w:linePitch="360"/>
        </w:sectPr>
      </w:pPr>
    </w:p>
    <w:p w14:paraId="41678428" w14:textId="3CD68F1C" w:rsidR="008717E0" w:rsidRPr="00CA2057" w:rsidRDefault="008717E0">
      <w:pPr>
        <w:rPr>
          <w:color w:val="0070C0"/>
          <w:sz w:val="24"/>
        </w:rPr>
      </w:pPr>
    </w:p>
    <w:sectPr w:rsidR="008717E0" w:rsidRPr="00CA2057"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5A56" w14:textId="77777777" w:rsidR="001D4A07" w:rsidRDefault="001D4A07">
      <w:pPr>
        <w:spacing w:after="0"/>
      </w:pPr>
      <w:r>
        <w:separator/>
      </w:r>
    </w:p>
  </w:endnote>
  <w:endnote w:type="continuationSeparator" w:id="0">
    <w:p w14:paraId="549192F3" w14:textId="77777777" w:rsidR="001D4A07" w:rsidRDefault="001D4A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37A7" w14:textId="77662E77"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1" w:name="_Hlk70513816"/>
    <w:r w:rsidRPr="00190B77">
      <w:rPr>
        <w:rFonts w:eastAsia="Times New Roman"/>
        <w:color w:val="000000"/>
        <w:lang w:val="id-ID"/>
      </w:rPr>
      <w:t>DOI: https://doi.org/10.29207/resti.v</w:t>
    </w:r>
    <w:r w:rsidR="00105A8D">
      <w:rPr>
        <w:rFonts w:eastAsia="Times New Roman"/>
        <w:color w:val="000000"/>
        <w:lang w:val="id-ID"/>
      </w:rPr>
      <w:t>7</w:t>
    </w:r>
    <w:r w:rsidRPr="00190B77">
      <w:rPr>
        <w:rFonts w:eastAsia="Times New Roman"/>
        <w:color w:val="000000"/>
        <w:lang w:val="id-ID"/>
      </w:rPr>
      <w:t>i</w:t>
    </w:r>
    <w:r w:rsidR="00324905">
      <w:rPr>
        <w:rFonts w:eastAsia="Times New Roman"/>
        <w:color w:val="000000"/>
        <w:lang w:val="id-ID"/>
      </w:rPr>
      <w:t>x</w:t>
    </w:r>
    <w:r w:rsidRPr="00190B77">
      <w:rPr>
        <w:rFonts w:eastAsia="Times New Roman"/>
        <w:color w:val="000000"/>
        <w:lang w:val="id-ID"/>
      </w:rPr>
      <w:t>.</w:t>
    </w:r>
    <w:r w:rsidR="00105A8D">
      <w:rPr>
        <w:rFonts w:eastAsia="Times New Roman"/>
        <w:color w:val="000000"/>
        <w:lang w:val="id-ID"/>
      </w:rPr>
      <w:t>xxx</w:t>
    </w:r>
  </w:p>
  <w:p w14:paraId="43064894" w14:textId="4C11F6DF" w:rsidR="00DF0BEE" w:rsidRPr="00190B77" w:rsidRDefault="00082DF1" w:rsidP="00082DF1">
    <w:pPr>
      <w:pStyle w:val="Footer"/>
      <w:pBdr>
        <w:bottom w:val="single" w:sz="6" w:space="1" w:color="auto"/>
      </w:pBdr>
      <w:tabs>
        <w:tab w:val="clear" w:pos="9026"/>
        <w:tab w:val="right" w:pos="9070"/>
      </w:tabs>
      <w:jc w:val="center"/>
    </w:pPr>
    <w:r w:rsidRPr="00190B77">
      <w:t>Creative Commons Attribution 4.0 International</w:t>
    </w:r>
    <w:r w:rsidRPr="00190B77">
      <w:rPr>
        <w:lang w:val="id-ID"/>
      </w:rPr>
      <w:t xml:space="preserve"> </w:t>
    </w:r>
    <w:r w:rsidR="006847D1">
      <w:rPr>
        <w:lang w:val="id-ID"/>
      </w:rPr>
      <w:t xml:space="preserve">License </w:t>
    </w:r>
    <w:r w:rsidRPr="00190B77">
      <w:rPr>
        <w:lang w:val="id-ID"/>
      </w:rPr>
      <w:t>(CC BY 4.0)</w:t>
    </w:r>
  </w:p>
  <w:bookmarkEnd w:id="1"/>
  <w:p w14:paraId="226BDC99" w14:textId="77777777"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01EE" w14:textId="390B57BB" w:rsidR="00DF0BEE" w:rsidRPr="00AE62FB" w:rsidRDefault="00705293" w:rsidP="007617F1">
    <w:pPr>
      <w:pStyle w:val="Footer"/>
      <w:pBdr>
        <w:bottom w:val="single" w:sz="6" w:space="1" w:color="auto"/>
      </w:pBdr>
      <w:spacing w:before="120"/>
      <w:jc w:val="center"/>
      <w:rPr>
        <w:lang w:val="id-ID"/>
      </w:rPr>
    </w:pPr>
    <w:r>
      <w:t xml:space="preserve"> </w:t>
    </w:r>
    <w:r w:rsidR="00967DCF">
      <w:t>Accepted</w:t>
    </w:r>
    <w:r>
      <w:t>: xx-</w:t>
    </w:r>
    <w:r w:rsidR="006126CE">
      <w:t>xx</w:t>
    </w:r>
    <w:r>
      <w:t>-20</w:t>
    </w:r>
    <w:r w:rsidR="006126CE">
      <w:t>2</w:t>
    </w:r>
    <w:r w:rsidR="00105A8D">
      <w:rPr>
        <w:lang w:val="id-ID"/>
      </w:rPr>
      <w:t>3</w:t>
    </w:r>
    <w:r>
      <w:t xml:space="preserve"> | </w:t>
    </w:r>
    <w:r w:rsidR="00967DCF" w:rsidRPr="00967DCF">
      <w:t>Received in revised</w:t>
    </w:r>
    <w:r>
      <w:t>: xx-</w:t>
    </w:r>
    <w:r w:rsidR="006126CE">
      <w:t>0</w:t>
    </w:r>
    <w:r w:rsidR="00105A8D">
      <w:rPr>
        <w:lang w:val="id-ID"/>
      </w:rPr>
      <w:t>2</w:t>
    </w:r>
    <w:r>
      <w:t>-20</w:t>
    </w:r>
    <w:r w:rsidR="006126CE">
      <w:t>2</w:t>
    </w:r>
    <w:r w:rsidR="00105A8D">
      <w:rPr>
        <w:lang w:val="id-ID"/>
      </w:rPr>
      <w:t>3</w:t>
    </w:r>
    <w:r>
      <w:t xml:space="preserve"> | </w:t>
    </w:r>
    <w:r w:rsidR="00967DCF">
      <w:t>Published</w:t>
    </w:r>
    <w:r>
      <w:t>: xx-</w:t>
    </w:r>
    <w:r w:rsidR="006126CE">
      <w:t>0</w:t>
    </w:r>
    <w:r w:rsidR="00105A8D">
      <w:rPr>
        <w:lang w:val="id-ID"/>
      </w:rPr>
      <w:t>2</w:t>
    </w:r>
    <w:r>
      <w:t>-20</w:t>
    </w:r>
    <w:r w:rsidR="006126CE">
      <w:t>2</w:t>
    </w:r>
    <w:r w:rsidR="00105A8D">
      <w:rPr>
        <w:lang w:val="id-ID"/>
      </w:rPr>
      <w:t>3</w:t>
    </w:r>
  </w:p>
  <w:p w14:paraId="161FBB04" w14:textId="77777777"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C440" w14:textId="77777777" w:rsidR="001D4A07" w:rsidRDefault="001D4A07">
      <w:pPr>
        <w:spacing w:after="0"/>
      </w:pPr>
      <w:r>
        <w:separator/>
      </w:r>
    </w:p>
  </w:footnote>
  <w:footnote w:type="continuationSeparator" w:id="0">
    <w:p w14:paraId="4A8F7F93" w14:textId="77777777" w:rsidR="001D4A07" w:rsidRDefault="001D4A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69FE9E5E" w:rsidR="0033260F" w:rsidRPr="00B95B45" w:rsidRDefault="00A84A35" w:rsidP="0033260F">
    <w:pPr>
      <w:pStyle w:val="Subtitle"/>
      <w:spacing w:after="20"/>
      <w:rPr>
        <w:rStyle w:val="SubtleEmphasis"/>
        <w:b w:val="0"/>
        <w:sz w:val="20"/>
      </w:rPr>
    </w:pPr>
    <w:r>
      <w:rPr>
        <w:color w:val="000000"/>
        <w:lang w:val="id-ID"/>
      </w:rPr>
      <w:t xml:space="preserve"> </w:t>
    </w:r>
    <w:r w:rsidR="00967DCF">
      <w:rPr>
        <w:rStyle w:val="SubtleEmphasis"/>
        <w:b w:val="0"/>
        <w:sz w:val="20"/>
      </w:rPr>
      <w:t>Author</w:t>
    </w:r>
    <w:r w:rsidR="0033260F" w:rsidRPr="00B95B45">
      <w:rPr>
        <w:rStyle w:val="SubtleEmphasis"/>
        <w:b w:val="0"/>
        <w:sz w:val="20"/>
      </w:rPr>
      <w:t xml:space="preserve">, </w:t>
    </w:r>
    <w:r w:rsidR="00967DCF">
      <w:rPr>
        <w:rStyle w:val="SubtleEmphasis"/>
        <w:b w:val="0"/>
        <w:sz w:val="20"/>
      </w:rPr>
      <w:t>Author</w:t>
    </w:r>
  </w:p>
  <w:p w14:paraId="501587EF" w14:textId="13E006AB" w:rsidR="00DF0BEE" w:rsidRPr="0033260F" w:rsidRDefault="0033260F" w:rsidP="0033260F">
    <w:pPr>
      <w:pStyle w:val="Header"/>
      <w:pBdr>
        <w:bottom w:val="single" w:sz="6" w:space="1" w:color="auto"/>
      </w:pBdr>
      <w:jc w:val="center"/>
      <w:rPr>
        <w:rFonts w:eastAsia="Times New Roman"/>
        <w:color w:val="000000"/>
      </w:rPr>
    </w:pPr>
    <w:bookmarkStart w:id="0" w:name="_Hlk70543852"/>
    <w:proofErr w:type="spellStart"/>
    <w:r>
      <w:t>Jurnal</w:t>
    </w:r>
    <w:proofErr w:type="spellEnd"/>
    <w:r>
      <w:t xml:space="preserve"> RESTI (</w:t>
    </w:r>
    <w:proofErr w:type="spellStart"/>
    <w:r>
      <w:t>Rekayasa</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Vol</w:t>
    </w:r>
    <w:r w:rsidRPr="00705293">
      <w:rPr>
        <w:rFonts w:eastAsia="Times New Roman"/>
        <w:color w:val="000000"/>
        <w:spacing w:val="-21"/>
      </w:rPr>
      <w:t>.</w:t>
    </w:r>
    <w:r w:rsidRPr="00705293">
      <w:rPr>
        <w:rFonts w:eastAsia="Times New Roman"/>
        <w:color w:val="000000"/>
      </w:rPr>
      <w:t xml:space="preserve"> </w:t>
    </w:r>
    <w:r w:rsidR="00105A8D">
      <w:rPr>
        <w:rFonts w:eastAsia="Times New Roman"/>
        <w:color w:val="000000"/>
        <w:lang w:val="id-ID"/>
      </w:rPr>
      <w:t>7</w:t>
    </w:r>
    <w:r>
      <w:rPr>
        <w:rFonts w:eastAsia="Times New Roman"/>
        <w:color w:val="000000"/>
      </w:rPr>
      <w:t xml:space="preserve"> No. </w:t>
    </w:r>
    <w:r w:rsidR="00105A8D">
      <w:rPr>
        <w:rFonts w:eastAsia="Times New Roman"/>
        <w:color w:val="000000"/>
        <w:lang w:val="id-ID"/>
      </w:rPr>
      <w:t>1</w:t>
    </w:r>
    <w:r>
      <w:rPr>
        <w:rFonts w:eastAsia="Times New Roman"/>
        <w:color w:val="000000"/>
      </w:rPr>
      <w:t xml:space="preserve"> (202</w:t>
    </w:r>
    <w:r w:rsidR="00105A8D">
      <w:rPr>
        <w:rFonts w:eastAsia="Times New Roman"/>
        <w:color w:val="000000"/>
        <w:lang w:val="id-ID"/>
      </w:rPr>
      <w:t>3</w:t>
    </w:r>
    <w:r>
      <w:rPr>
        <w:rFonts w:eastAsia="Times New Roman"/>
        <w:color w:val="000000"/>
      </w:rPr>
      <w:t>)</w:t>
    </w:r>
    <w:bookmarkEnd w:id="0"/>
    <w:r>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8A1CFC34"/>
    <w:lvl w:ilvl="0" w:tplc="EF566F96">
      <w:start w:val="1"/>
      <w:numFmt w:val="decimal"/>
      <w:lvlText w:val="%1."/>
      <w:lvlJc w:val="left"/>
      <w:pPr>
        <w:ind w:left="720" w:hanging="360"/>
      </w:pPr>
      <w:rPr>
        <w:rFonts w:hint="default"/>
        <w:color w:val="40404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DB027A"/>
    <w:multiLevelType w:val="multilevel"/>
    <w:tmpl w:val="25B01820"/>
    <w:lvl w:ilvl="0">
      <w:start w:val="2"/>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0762798">
    <w:abstractNumId w:val="7"/>
  </w:num>
  <w:num w:numId="2" w16cid:durableId="568229610">
    <w:abstractNumId w:val="6"/>
  </w:num>
  <w:num w:numId="3" w16cid:durableId="1371298108">
    <w:abstractNumId w:val="0"/>
  </w:num>
  <w:num w:numId="4" w16cid:durableId="1961035304">
    <w:abstractNumId w:val="4"/>
  </w:num>
  <w:num w:numId="5" w16cid:durableId="1851286802">
    <w:abstractNumId w:val="1"/>
  </w:num>
  <w:num w:numId="6" w16cid:durableId="1167287240">
    <w:abstractNumId w:val="2"/>
  </w:num>
  <w:num w:numId="7" w16cid:durableId="193004893">
    <w:abstractNumId w:val="3"/>
  </w:num>
  <w:num w:numId="8" w16cid:durableId="363212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11D9D"/>
    <w:rsid w:val="0001447E"/>
    <w:rsid w:val="000203EF"/>
    <w:rsid w:val="00060D54"/>
    <w:rsid w:val="00064AFE"/>
    <w:rsid w:val="00070790"/>
    <w:rsid w:val="00072D40"/>
    <w:rsid w:val="00082DF1"/>
    <w:rsid w:val="00084DD6"/>
    <w:rsid w:val="000946DC"/>
    <w:rsid w:val="000A369D"/>
    <w:rsid w:val="000A7E3D"/>
    <w:rsid w:val="000A7F0A"/>
    <w:rsid w:val="000B3B4C"/>
    <w:rsid w:val="000D10D5"/>
    <w:rsid w:val="000E2373"/>
    <w:rsid w:val="0010035E"/>
    <w:rsid w:val="00105A8D"/>
    <w:rsid w:val="0011461B"/>
    <w:rsid w:val="001147D8"/>
    <w:rsid w:val="00133441"/>
    <w:rsid w:val="00190B77"/>
    <w:rsid w:val="001A6847"/>
    <w:rsid w:val="001B7CD0"/>
    <w:rsid w:val="001C713A"/>
    <w:rsid w:val="001D4A07"/>
    <w:rsid w:val="001D7D30"/>
    <w:rsid w:val="001E4099"/>
    <w:rsid w:val="001F1F9A"/>
    <w:rsid w:val="0020426B"/>
    <w:rsid w:val="00217097"/>
    <w:rsid w:val="0022233B"/>
    <w:rsid w:val="002D338D"/>
    <w:rsid w:val="002D57C4"/>
    <w:rsid w:val="002D60B6"/>
    <w:rsid w:val="002F2A68"/>
    <w:rsid w:val="002F5468"/>
    <w:rsid w:val="002F6CF0"/>
    <w:rsid w:val="00324905"/>
    <w:rsid w:val="0033205A"/>
    <w:rsid w:val="0033260F"/>
    <w:rsid w:val="003468AB"/>
    <w:rsid w:val="00355D7E"/>
    <w:rsid w:val="003577F2"/>
    <w:rsid w:val="00361AC6"/>
    <w:rsid w:val="003842D1"/>
    <w:rsid w:val="00397ABF"/>
    <w:rsid w:val="003B17BE"/>
    <w:rsid w:val="003B496A"/>
    <w:rsid w:val="003B5E83"/>
    <w:rsid w:val="003C0EE1"/>
    <w:rsid w:val="003C3F01"/>
    <w:rsid w:val="003E55A5"/>
    <w:rsid w:val="003F4478"/>
    <w:rsid w:val="004055A4"/>
    <w:rsid w:val="00413896"/>
    <w:rsid w:val="0043444F"/>
    <w:rsid w:val="00437181"/>
    <w:rsid w:val="004936A3"/>
    <w:rsid w:val="004A6011"/>
    <w:rsid w:val="004A7B94"/>
    <w:rsid w:val="004B4C23"/>
    <w:rsid w:val="004B505B"/>
    <w:rsid w:val="004D1DA5"/>
    <w:rsid w:val="004E0633"/>
    <w:rsid w:val="004E6245"/>
    <w:rsid w:val="004F372D"/>
    <w:rsid w:val="004F6849"/>
    <w:rsid w:val="004F7CFF"/>
    <w:rsid w:val="0052576B"/>
    <w:rsid w:val="0055026C"/>
    <w:rsid w:val="00554CBC"/>
    <w:rsid w:val="00596EAF"/>
    <w:rsid w:val="005B4516"/>
    <w:rsid w:val="005D16BC"/>
    <w:rsid w:val="005D1BA1"/>
    <w:rsid w:val="005E6928"/>
    <w:rsid w:val="005F2A02"/>
    <w:rsid w:val="00610015"/>
    <w:rsid w:val="006126CE"/>
    <w:rsid w:val="00616826"/>
    <w:rsid w:val="006518BB"/>
    <w:rsid w:val="006520F2"/>
    <w:rsid w:val="00665ED4"/>
    <w:rsid w:val="00670B39"/>
    <w:rsid w:val="00673739"/>
    <w:rsid w:val="00675479"/>
    <w:rsid w:val="00675D76"/>
    <w:rsid w:val="00683633"/>
    <w:rsid w:val="006847D1"/>
    <w:rsid w:val="00696A5F"/>
    <w:rsid w:val="00696ADB"/>
    <w:rsid w:val="006A7A66"/>
    <w:rsid w:val="006E14E7"/>
    <w:rsid w:val="006F3FF8"/>
    <w:rsid w:val="00705293"/>
    <w:rsid w:val="00710597"/>
    <w:rsid w:val="00710C3A"/>
    <w:rsid w:val="00724F38"/>
    <w:rsid w:val="00740D6F"/>
    <w:rsid w:val="007434EF"/>
    <w:rsid w:val="0074541A"/>
    <w:rsid w:val="007616B8"/>
    <w:rsid w:val="007617F1"/>
    <w:rsid w:val="00785D18"/>
    <w:rsid w:val="007860ED"/>
    <w:rsid w:val="007B4400"/>
    <w:rsid w:val="007E7A4A"/>
    <w:rsid w:val="00805BE9"/>
    <w:rsid w:val="00807C9E"/>
    <w:rsid w:val="008200A3"/>
    <w:rsid w:val="00847F3A"/>
    <w:rsid w:val="00854C35"/>
    <w:rsid w:val="008642E7"/>
    <w:rsid w:val="00864FB1"/>
    <w:rsid w:val="008717E0"/>
    <w:rsid w:val="008A1EED"/>
    <w:rsid w:val="008B7BFE"/>
    <w:rsid w:val="008D342A"/>
    <w:rsid w:val="008D6BCE"/>
    <w:rsid w:val="008F6707"/>
    <w:rsid w:val="009045CB"/>
    <w:rsid w:val="009357E7"/>
    <w:rsid w:val="00955106"/>
    <w:rsid w:val="00967DCF"/>
    <w:rsid w:val="00971375"/>
    <w:rsid w:val="0097759B"/>
    <w:rsid w:val="009937A7"/>
    <w:rsid w:val="009956A7"/>
    <w:rsid w:val="00995917"/>
    <w:rsid w:val="009A2F9D"/>
    <w:rsid w:val="009A32C1"/>
    <w:rsid w:val="009A624F"/>
    <w:rsid w:val="009D2EBE"/>
    <w:rsid w:val="009E0DE1"/>
    <w:rsid w:val="00A10EFB"/>
    <w:rsid w:val="00A21803"/>
    <w:rsid w:val="00A668E7"/>
    <w:rsid w:val="00A677E3"/>
    <w:rsid w:val="00A72093"/>
    <w:rsid w:val="00A84A35"/>
    <w:rsid w:val="00A94B13"/>
    <w:rsid w:val="00AB0E53"/>
    <w:rsid w:val="00AB500F"/>
    <w:rsid w:val="00AC2968"/>
    <w:rsid w:val="00AE62FB"/>
    <w:rsid w:val="00AF2375"/>
    <w:rsid w:val="00B33B25"/>
    <w:rsid w:val="00B428C4"/>
    <w:rsid w:val="00B43AFF"/>
    <w:rsid w:val="00B82A0F"/>
    <w:rsid w:val="00B83D7B"/>
    <w:rsid w:val="00B84C63"/>
    <w:rsid w:val="00B8786D"/>
    <w:rsid w:val="00B95B45"/>
    <w:rsid w:val="00BD6072"/>
    <w:rsid w:val="00C02C35"/>
    <w:rsid w:val="00C035BA"/>
    <w:rsid w:val="00C13857"/>
    <w:rsid w:val="00C206C3"/>
    <w:rsid w:val="00C3168D"/>
    <w:rsid w:val="00C36191"/>
    <w:rsid w:val="00C4432B"/>
    <w:rsid w:val="00C54738"/>
    <w:rsid w:val="00C64BA2"/>
    <w:rsid w:val="00C67BE4"/>
    <w:rsid w:val="00C72934"/>
    <w:rsid w:val="00C73B69"/>
    <w:rsid w:val="00C845F2"/>
    <w:rsid w:val="00C90E19"/>
    <w:rsid w:val="00C92D39"/>
    <w:rsid w:val="00CA0E83"/>
    <w:rsid w:val="00CA2057"/>
    <w:rsid w:val="00CB0AEC"/>
    <w:rsid w:val="00CB1E81"/>
    <w:rsid w:val="00CD1425"/>
    <w:rsid w:val="00CD2335"/>
    <w:rsid w:val="00D279DC"/>
    <w:rsid w:val="00D41C26"/>
    <w:rsid w:val="00D50E28"/>
    <w:rsid w:val="00D5771A"/>
    <w:rsid w:val="00D610B2"/>
    <w:rsid w:val="00D63AFC"/>
    <w:rsid w:val="00D70AEF"/>
    <w:rsid w:val="00D72779"/>
    <w:rsid w:val="00D7609F"/>
    <w:rsid w:val="00DB164C"/>
    <w:rsid w:val="00DB682B"/>
    <w:rsid w:val="00DE54AB"/>
    <w:rsid w:val="00DE7388"/>
    <w:rsid w:val="00DF0BEE"/>
    <w:rsid w:val="00E10DA3"/>
    <w:rsid w:val="00E10F39"/>
    <w:rsid w:val="00E23D61"/>
    <w:rsid w:val="00E45480"/>
    <w:rsid w:val="00E57F5F"/>
    <w:rsid w:val="00E61729"/>
    <w:rsid w:val="00E62620"/>
    <w:rsid w:val="00E84033"/>
    <w:rsid w:val="00EA24A0"/>
    <w:rsid w:val="00ED3704"/>
    <w:rsid w:val="00ED77D8"/>
    <w:rsid w:val="00EE382D"/>
    <w:rsid w:val="00EF32D2"/>
    <w:rsid w:val="00EF485F"/>
    <w:rsid w:val="00F12B74"/>
    <w:rsid w:val="00F26EED"/>
    <w:rsid w:val="00F44DF6"/>
    <w:rsid w:val="00F65811"/>
    <w:rsid w:val="00F7497F"/>
    <w:rsid w:val="00F750D2"/>
    <w:rsid w:val="00F8424D"/>
    <w:rsid w:val="00F93300"/>
    <w:rsid w:val="00FA50AA"/>
    <w:rsid w:val="00FB136E"/>
    <w:rsid w:val="00FB6C06"/>
    <w:rsid w:val="00FC5A4F"/>
    <w:rsid w:val="00FC6CD6"/>
    <w:rsid w:val="00FD6474"/>
    <w:rsid w:val="00FD652B"/>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styleId="UnresolvedMention">
    <w:name w:val="Unresolved Mention"/>
    <w:basedOn w:val="DefaultParagraphFont"/>
    <w:uiPriority w:val="99"/>
    <w:semiHidden/>
    <w:unhideWhenUsed/>
    <w:rsid w:val="006126CE"/>
    <w:rPr>
      <w:color w:val="605E5C"/>
      <w:shd w:val="clear" w:color="auto" w:fill="E1DFDD"/>
    </w:rPr>
  </w:style>
  <w:style w:type="character" w:styleId="FollowedHyperlink">
    <w:name w:val="FollowedHyperlink"/>
    <w:basedOn w:val="DefaultParagraphFont"/>
    <w:uiPriority w:val="99"/>
    <w:semiHidden/>
    <w:unhideWhenUsed/>
    <w:rsid w:val="002170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urnal.iaii.or.id/index.php/RESTI/faq"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urnal.iaii.or.id/index.php/RESTI/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s.id/6JUts"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ditor.jurnal.iaii.o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280CEF-E8E6-4FF4-8258-1F01A5865BA8}">
  <we:reference id="wa200001361" version="2.2.1.0" store="en-US" storeType="OMEX"/>
  <we:alternateReferences>
    <we:reference id="WA200001361" version="2.2.1.0" store="" storeType="OMEX"/>
  </we:alternateReferences>
  <we:properties>
    <we:property name="paperpal-document-id" value="&quot;d5d1b6e4-ee1a-467f-ac10-87d935063ed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3</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9871</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ideapad C340</cp:lastModifiedBy>
  <cp:revision>2</cp:revision>
  <cp:lastPrinted>2018-06-26T09:35:00Z</cp:lastPrinted>
  <dcterms:created xsi:type="dcterms:W3CDTF">2023-01-08T10:12:00Z</dcterms:created>
  <dcterms:modified xsi:type="dcterms:W3CDTF">2023-01-08T10:12:00Z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