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78F7" w:rsidRDefault="000E36D3" w:rsidP="00CB78F7">
      <w:pPr>
        <w:spacing w:after="0" w:line="240" w:lineRule="auto"/>
      </w:pPr>
      <w:r>
        <w:t>CLIR “Foundations of Dance” Year 1 report</w:t>
      </w:r>
      <w:r w:rsidR="00CB78F7">
        <w:t xml:space="preserve"> </w:t>
      </w:r>
    </w:p>
    <w:p w:rsidR="000E36D3" w:rsidRDefault="000E36D3" w:rsidP="004D2D6E">
      <w:pPr>
        <w:spacing w:after="0" w:line="240" w:lineRule="auto"/>
      </w:pPr>
      <w:r>
        <w:t>Ruth St. Denis Papers</w:t>
      </w:r>
    </w:p>
    <w:p w:rsidR="004D2D6E" w:rsidRDefault="004D2D6E" w:rsidP="004D2D6E">
      <w:pPr>
        <w:spacing w:after="0" w:line="240" w:lineRule="auto"/>
      </w:pPr>
      <w:r>
        <w:t>UCLA Library Special Collections</w:t>
      </w:r>
    </w:p>
    <w:p w:rsidR="000E36D3" w:rsidRDefault="000E36D3" w:rsidP="004D2D6E">
      <w:pPr>
        <w:spacing w:after="0" w:line="240" w:lineRule="auto"/>
      </w:pPr>
    </w:p>
    <w:p w:rsidR="000E36D3" w:rsidRDefault="000E36D3" w:rsidP="004D2D6E">
      <w:pPr>
        <w:spacing w:after="0" w:line="240" w:lineRule="auto"/>
      </w:pPr>
      <w:r>
        <w:t xml:space="preserve">Genie Guerard, Manuscripts Librarian, </w:t>
      </w:r>
      <w:r w:rsidR="00CB78F7">
        <w:t>UCLA Library Special Collections</w:t>
      </w:r>
    </w:p>
    <w:p w:rsidR="008D3989" w:rsidRDefault="008D3989" w:rsidP="004D2D6E">
      <w:pPr>
        <w:spacing w:after="0" w:line="240" w:lineRule="auto"/>
      </w:pPr>
      <w:r>
        <w:t>Zoe MacLeod, UCLA MLIS and CFPRT student</w:t>
      </w:r>
    </w:p>
    <w:p w:rsidR="00CB78F7" w:rsidRDefault="00CB78F7" w:rsidP="00CB78F7">
      <w:pPr>
        <w:spacing w:after="0" w:line="240" w:lineRule="auto"/>
      </w:pPr>
      <w:r>
        <w:t>March 10, 2013</w:t>
      </w:r>
    </w:p>
    <w:p w:rsidR="00CB78F7" w:rsidRDefault="00CB78F7" w:rsidP="004D2D6E">
      <w:pPr>
        <w:spacing w:after="0" w:line="240" w:lineRule="auto"/>
      </w:pPr>
    </w:p>
    <w:p w:rsidR="00CB78F7" w:rsidRDefault="00CB78F7" w:rsidP="004D2D6E">
      <w:pPr>
        <w:spacing w:after="0" w:line="240" w:lineRule="auto"/>
      </w:pPr>
      <w:r>
        <w:t>-----------------------------------------------------------------------------------------------</w:t>
      </w:r>
    </w:p>
    <w:p w:rsidR="004D2D6E" w:rsidRDefault="004D2D6E" w:rsidP="004D2D6E">
      <w:pPr>
        <w:spacing w:after="0" w:line="240" w:lineRule="auto"/>
      </w:pPr>
    </w:p>
    <w:p w:rsidR="004D2D6E" w:rsidRDefault="004D2D6E" w:rsidP="004D2D6E">
      <w:pPr>
        <w:spacing w:after="0" w:line="240" w:lineRule="auto"/>
      </w:pPr>
      <w:r>
        <w:t xml:space="preserve">The UCLA Library Special Collections’ participation in the Dance Heritage Coalition / CLIR Hidden Collections grant is to process the Ruth St. Denis papers--92 linear feet of archival material, in 18 months. To date, approximately 40 linear feet have been processed in 300 hours. </w:t>
      </w:r>
    </w:p>
    <w:p w:rsidR="004D2D6E" w:rsidRDefault="004D2D6E" w:rsidP="004D2D6E">
      <w:pPr>
        <w:spacing w:after="0" w:line="240" w:lineRule="auto"/>
      </w:pPr>
    </w:p>
    <w:p w:rsidR="004D2D6E" w:rsidRDefault="004D2D6E" w:rsidP="004D2D6E">
      <w:pPr>
        <w:spacing w:after="0" w:line="240" w:lineRule="auto"/>
      </w:pPr>
      <w:r>
        <w:t xml:space="preserve">Zoe MacLeod is a first year graduate student in UCLA’s Information Studies Department. Ms. MacLeod is currently processing the Ruth St. Denis papers in the UCLA Library Special Collections under direction of the Head of the Center for Primary Research and Training (CFPRT), Jillian Cuellar. In the center, students are “matched” with unprocessed archival collections in their area of research. The CFPRT </w:t>
      </w:r>
      <w:r w:rsidRPr="00E859D0">
        <w:t>provides a substantive educational experience for graduate students by training them in archival methods, while simultaneously making accessible lesser-known collections through the cre</w:t>
      </w:r>
      <w:r>
        <w:t>ation of finding aids</w:t>
      </w:r>
      <w:r w:rsidRPr="00E859D0">
        <w:t>.</w:t>
      </w:r>
      <w:r>
        <w:t xml:space="preserve"> Ms McLeod’s special interest is in the visual and performing arts archives. Before beginning the MLIS program at UCLA, she processed two collections in this area at UC Irvine: the papers of fashion designer Irene Saltern Salinger, and dance artist Verena Ruegg.</w:t>
      </w:r>
    </w:p>
    <w:p w:rsidR="004D2D6E" w:rsidRDefault="004D2D6E" w:rsidP="004D2D6E">
      <w:pPr>
        <w:spacing w:after="0" w:line="240" w:lineRule="auto"/>
      </w:pPr>
    </w:p>
    <w:p w:rsidR="004D2D6E" w:rsidRDefault="004D2D6E" w:rsidP="004D2D6E">
      <w:pPr>
        <w:spacing w:after="0" w:line="240" w:lineRule="auto"/>
      </w:pPr>
      <w:r>
        <w:t xml:space="preserve">The Ruth St. Denis papers will be arranged into eight series, including Journals, Writings, Correspondence, and Performance and Dance Materials. Processing is more than half-way complete. To date, Ms. MacLeod has completed processing the following: Journals, Writings, and the Correspondence series. The journals document St. Denis’s personal life, performance tours, and travels from the 1890s to the 1960s. They provide extensive insight into the development of St. Denis’s perspectives on dance and spirituality. The essays, poetry, and lectures in the Writings series provide concrete evidence of St. Denis’s philosophy on the connection between performance and spirituality. The Correspondence is a rich trove that includes St. Denis’s family letters beginning in 1886, letters to and from Ted Shawn, William Skipper, Harro Miller, and letters from students. </w:t>
      </w:r>
    </w:p>
    <w:p w:rsidR="004D2D6E" w:rsidRDefault="004D2D6E" w:rsidP="004D2D6E">
      <w:pPr>
        <w:spacing w:after="0" w:line="240" w:lineRule="auto"/>
      </w:pPr>
    </w:p>
    <w:p w:rsidR="004D2D6E" w:rsidRDefault="004D2D6E" w:rsidP="004D2D6E">
      <w:pPr>
        <w:spacing w:after="0" w:line="240" w:lineRule="auto"/>
      </w:pPr>
      <w:r>
        <w:t>Ms. MacLeod will next begin processing St. Denis’s performance materials, business materials, and</w:t>
      </w:r>
      <w:r w:rsidRPr="001C52FE">
        <w:t xml:space="preserve"> </w:t>
      </w:r>
      <w:r>
        <w:t>photographs, and various ephemera. The three series that have been processed so far--Journals, Writings, and Correspondence--are all of high research value, but in general had the least order, therefore were time intensive to process and organize. Of the remaining series that need to be processed, the Performance and Dance Materials will require the most reorganization. This series includes materials of high research value and include summaries of ballets, original sheet music with dance and music notation, and sketches of costumes and stage designs. The photographs, which will require preservation housing, will present new challenges. The sheet music and sketches in this series, as well as the photographs, stand out as excellent candidates for digitization, once the collection is processed. Because many of the photographs are not identified, they may also be appropriate candidates for gathering value-added metadata through crowd sourcing.</w:t>
      </w:r>
    </w:p>
    <w:p w:rsidR="004D2D6E" w:rsidRDefault="004D2D6E" w:rsidP="004D2D6E">
      <w:pPr>
        <w:spacing w:after="0" w:line="240" w:lineRule="auto"/>
      </w:pPr>
    </w:p>
    <w:p w:rsidR="004D2D6E" w:rsidRDefault="004D2D6E" w:rsidP="004D2D6E">
      <w:pPr>
        <w:spacing w:after="0" w:line="240" w:lineRule="auto"/>
      </w:pPr>
      <w:r>
        <w:lastRenderedPageBreak/>
        <w:t xml:space="preserve">As Ms. MacLeod processes the collection, she is performing basic preservation work, providing appropriate housing for materials, and identifying materials to send to UCLA Library’s Preservation Lab. She is also taking copious notes as she works for reference in writing the front matter of the finding aid. </w:t>
      </w:r>
    </w:p>
    <w:p w:rsidR="004D2D6E" w:rsidRDefault="004D2D6E" w:rsidP="004D2D6E">
      <w:pPr>
        <w:spacing w:after="0" w:line="240" w:lineRule="auto"/>
      </w:pPr>
    </w:p>
    <w:p w:rsidR="004D2D6E" w:rsidRDefault="00A52E9D" w:rsidP="004D2D6E">
      <w:pPr>
        <w:spacing w:after="0" w:line="240" w:lineRule="auto"/>
      </w:pPr>
      <w:r>
        <w:rPr>
          <w:noProof/>
          <w:lang w:bidi="ar-SA"/>
        </w:rPr>
        <w:drawing>
          <wp:inline distT="0" distB="0" distL="0" distR="0">
            <wp:extent cx="2222500" cy="3168650"/>
            <wp:effectExtent l="19050" t="0" r="6350" b="0"/>
            <wp:docPr id="1" name="Picture 1" descr="RSDlettertod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Dlettertodad1"/>
                    <pic:cNvPicPr>
                      <a:picLocks noChangeAspect="1" noChangeArrowheads="1"/>
                    </pic:cNvPicPr>
                  </pic:nvPicPr>
                  <pic:blipFill>
                    <a:blip r:embed="rId6" cstate="print"/>
                    <a:srcRect/>
                    <a:stretch>
                      <a:fillRect/>
                    </a:stretch>
                  </pic:blipFill>
                  <pic:spPr bwMode="auto">
                    <a:xfrm>
                      <a:off x="0" y="0"/>
                      <a:ext cx="2222500" cy="3168650"/>
                    </a:xfrm>
                    <a:prstGeom prst="rect">
                      <a:avLst/>
                    </a:prstGeom>
                    <a:noFill/>
                    <a:ln w="9525">
                      <a:noFill/>
                      <a:miter lim="800000"/>
                      <a:headEnd/>
                      <a:tailEnd/>
                    </a:ln>
                  </pic:spPr>
                </pic:pic>
              </a:graphicData>
            </a:graphic>
          </wp:inline>
        </w:drawing>
      </w:r>
      <w:r w:rsidR="004D2D6E">
        <w:t xml:space="preserve"> </w:t>
      </w:r>
    </w:p>
    <w:p w:rsidR="004D2D6E" w:rsidRDefault="004D2D6E" w:rsidP="004D2D6E">
      <w:pPr>
        <w:spacing w:after="0" w:line="240" w:lineRule="auto"/>
      </w:pPr>
      <w:r>
        <w:t>Letter from Ruth St. Denis to her father, page 1, undated.</w:t>
      </w:r>
    </w:p>
    <w:p w:rsidR="004D2D6E" w:rsidRDefault="004D2D6E" w:rsidP="004D2D6E">
      <w:pPr>
        <w:spacing w:after="0" w:line="240" w:lineRule="auto"/>
      </w:pPr>
      <w:r>
        <w:t>Holograph letter on paper, 7-1/4 x10-1/2”.</w:t>
      </w:r>
    </w:p>
    <w:p w:rsidR="004D2D6E" w:rsidRDefault="004D2D6E" w:rsidP="004D2D6E">
      <w:pPr>
        <w:spacing w:after="0" w:line="240" w:lineRule="auto"/>
      </w:pPr>
    </w:p>
    <w:p w:rsidR="004D2D6E" w:rsidRDefault="00A52E9D" w:rsidP="004D2D6E">
      <w:pPr>
        <w:spacing w:after="0" w:line="240" w:lineRule="auto"/>
      </w:pPr>
      <w:r>
        <w:rPr>
          <w:noProof/>
          <w:lang w:bidi="ar-SA"/>
        </w:rPr>
        <w:drawing>
          <wp:inline distT="0" distB="0" distL="0" distR="0">
            <wp:extent cx="2241550" cy="3289300"/>
            <wp:effectExtent l="19050" t="0" r="6350" b="0"/>
            <wp:docPr id="2" name="Picture 2" descr="RSDlettertod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SDlettertodad2"/>
                    <pic:cNvPicPr>
                      <a:picLocks noChangeAspect="1" noChangeArrowheads="1"/>
                    </pic:cNvPicPr>
                  </pic:nvPicPr>
                  <pic:blipFill>
                    <a:blip r:embed="rId7" cstate="print"/>
                    <a:srcRect/>
                    <a:stretch>
                      <a:fillRect/>
                    </a:stretch>
                  </pic:blipFill>
                  <pic:spPr bwMode="auto">
                    <a:xfrm>
                      <a:off x="0" y="0"/>
                      <a:ext cx="2241550" cy="3289300"/>
                    </a:xfrm>
                    <a:prstGeom prst="rect">
                      <a:avLst/>
                    </a:prstGeom>
                    <a:noFill/>
                    <a:ln w="9525">
                      <a:noFill/>
                      <a:miter lim="800000"/>
                      <a:headEnd/>
                      <a:tailEnd/>
                    </a:ln>
                  </pic:spPr>
                </pic:pic>
              </a:graphicData>
            </a:graphic>
          </wp:inline>
        </w:drawing>
      </w:r>
      <w:r w:rsidR="004D2D6E" w:rsidRPr="009A2149">
        <w:t xml:space="preserve"> </w:t>
      </w:r>
    </w:p>
    <w:p w:rsidR="004D2D6E" w:rsidRDefault="004D2D6E" w:rsidP="004D2D6E">
      <w:pPr>
        <w:spacing w:after="0" w:line="240" w:lineRule="auto"/>
      </w:pPr>
      <w:r>
        <w:t>Letter from Ruth St. Denis to her father, page 2, undated.</w:t>
      </w:r>
    </w:p>
    <w:p w:rsidR="004D2D6E" w:rsidRDefault="004D2D6E" w:rsidP="004D2D6E">
      <w:pPr>
        <w:spacing w:after="0" w:line="240" w:lineRule="auto"/>
      </w:pPr>
      <w:r>
        <w:t>Holograph letter on paper, 7-1/4 x x10-1/2”.</w:t>
      </w:r>
    </w:p>
    <w:p w:rsidR="004D2D6E" w:rsidRDefault="004D2D6E" w:rsidP="004D2D6E">
      <w:pPr>
        <w:spacing w:after="0" w:line="240" w:lineRule="auto"/>
      </w:pPr>
    </w:p>
    <w:p w:rsidR="004D2D6E" w:rsidRDefault="00A52E9D" w:rsidP="004D2D6E">
      <w:pPr>
        <w:spacing w:after="0" w:line="240" w:lineRule="auto"/>
      </w:pPr>
      <w:r>
        <w:rPr>
          <w:noProof/>
          <w:lang w:bidi="ar-SA"/>
        </w:rPr>
        <w:drawing>
          <wp:inline distT="0" distB="0" distL="0" distR="0">
            <wp:extent cx="2838450" cy="3511550"/>
            <wp:effectExtent l="19050" t="0" r="0" b="0"/>
            <wp:docPr id="3" name="Picture 3" descr="RSDlettertoTedShaw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DlettertoTedShawn1"/>
                    <pic:cNvPicPr>
                      <a:picLocks noChangeAspect="1" noChangeArrowheads="1"/>
                    </pic:cNvPicPr>
                  </pic:nvPicPr>
                  <pic:blipFill>
                    <a:blip r:embed="rId8" cstate="print"/>
                    <a:srcRect/>
                    <a:stretch>
                      <a:fillRect/>
                    </a:stretch>
                  </pic:blipFill>
                  <pic:spPr bwMode="auto">
                    <a:xfrm>
                      <a:off x="0" y="0"/>
                      <a:ext cx="2838450" cy="3511550"/>
                    </a:xfrm>
                    <a:prstGeom prst="rect">
                      <a:avLst/>
                    </a:prstGeom>
                    <a:noFill/>
                    <a:ln w="9525">
                      <a:noFill/>
                      <a:miter lim="800000"/>
                      <a:headEnd/>
                      <a:tailEnd/>
                    </a:ln>
                  </pic:spPr>
                </pic:pic>
              </a:graphicData>
            </a:graphic>
          </wp:inline>
        </w:drawing>
      </w:r>
      <w:r w:rsidR="004D2D6E">
        <w:t xml:space="preserve"> </w:t>
      </w:r>
    </w:p>
    <w:p w:rsidR="004D2D6E" w:rsidRDefault="004D2D6E" w:rsidP="004D2D6E">
      <w:pPr>
        <w:spacing w:after="0" w:line="240" w:lineRule="auto"/>
      </w:pPr>
      <w:r>
        <w:t>Letter from Ruth St. Denis to Ted Shawn, page 1, March 1947.</w:t>
      </w:r>
    </w:p>
    <w:p w:rsidR="004D2D6E" w:rsidRDefault="004D2D6E" w:rsidP="004D2D6E">
      <w:pPr>
        <w:spacing w:after="0" w:line="240" w:lineRule="auto"/>
      </w:pPr>
      <w:r>
        <w:t>Holograph letter on paper, 8-1/2x11”.</w:t>
      </w:r>
    </w:p>
    <w:p w:rsidR="004D2D6E" w:rsidRDefault="004D2D6E" w:rsidP="004D2D6E">
      <w:pPr>
        <w:spacing w:after="0" w:line="240" w:lineRule="auto"/>
      </w:pPr>
    </w:p>
    <w:p w:rsidR="004D2D6E" w:rsidRDefault="00A52E9D" w:rsidP="004D2D6E">
      <w:pPr>
        <w:spacing w:after="0" w:line="240" w:lineRule="auto"/>
      </w:pPr>
      <w:r>
        <w:rPr>
          <w:noProof/>
          <w:lang w:bidi="ar-SA"/>
        </w:rPr>
        <w:drawing>
          <wp:inline distT="0" distB="0" distL="0" distR="0">
            <wp:extent cx="2781300" cy="3498850"/>
            <wp:effectExtent l="19050" t="0" r="0" b="0"/>
            <wp:docPr id="4" name="Picture 4" descr="RSDlettertoTedSha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SDlettertoTedShawn2"/>
                    <pic:cNvPicPr>
                      <a:picLocks noChangeAspect="1" noChangeArrowheads="1"/>
                    </pic:cNvPicPr>
                  </pic:nvPicPr>
                  <pic:blipFill>
                    <a:blip r:embed="rId9" cstate="print"/>
                    <a:srcRect/>
                    <a:stretch>
                      <a:fillRect/>
                    </a:stretch>
                  </pic:blipFill>
                  <pic:spPr bwMode="auto">
                    <a:xfrm>
                      <a:off x="0" y="0"/>
                      <a:ext cx="2781300" cy="3498850"/>
                    </a:xfrm>
                    <a:prstGeom prst="rect">
                      <a:avLst/>
                    </a:prstGeom>
                    <a:noFill/>
                    <a:ln w="9525">
                      <a:noFill/>
                      <a:miter lim="800000"/>
                      <a:headEnd/>
                      <a:tailEnd/>
                    </a:ln>
                  </pic:spPr>
                </pic:pic>
              </a:graphicData>
            </a:graphic>
          </wp:inline>
        </w:drawing>
      </w:r>
      <w:r w:rsidR="004D2D6E">
        <w:t xml:space="preserve"> </w:t>
      </w:r>
    </w:p>
    <w:p w:rsidR="004D2D6E" w:rsidRDefault="004D2D6E" w:rsidP="004D2D6E">
      <w:pPr>
        <w:spacing w:after="0" w:line="240" w:lineRule="auto"/>
      </w:pPr>
      <w:r>
        <w:t>Letter from Ruth St. Denis to Ted Shawn, page 2, March 1947.</w:t>
      </w:r>
    </w:p>
    <w:p w:rsidR="004D2D6E" w:rsidRDefault="004D2D6E" w:rsidP="004D2D6E">
      <w:pPr>
        <w:spacing w:after="0" w:line="240" w:lineRule="auto"/>
      </w:pPr>
      <w:r>
        <w:t>Holograph letter on paper, 8-1/2x11”.</w:t>
      </w:r>
    </w:p>
    <w:p w:rsidR="004D2D6E" w:rsidRDefault="004D2D6E" w:rsidP="004D2D6E">
      <w:pPr>
        <w:spacing w:after="0" w:line="240" w:lineRule="auto"/>
      </w:pPr>
    </w:p>
    <w:p w:rsidR="004D2D6E" w:rsidRDefault="00A52E9D" w:rsidP="004D2D6E">
      <w:pPr>
        <w:spacing w:after="0" w:line="240" w:lineRule="auto"/>
      </w:pPr>
      <w:r>
        <w:rPr>
          <w:noProof/>
          <w:lang w:bidi="ar-SA"/>
        </w:rPr>
        <w:drawing>
          <wp:inline distT="0" distB="0" distL="0" distR="0">
            <wp:extent cx="3016250" cy="3651250"/>
            <wp:effectExtent l="19050" t="0" r="0" b="0"/>
            <wp:docPr id="5" name="Picture 5" descr="RSDwomanspee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SDwomanspeeks1"/>
                    <pic:cNvPicPr>
                      <a:picLocks noChangeAspect="1" noChangeArrowheads="1"/>
                    </pic:cNvPicPr>
                  </pic:nvPicPr>
                  <pic:blipFill>
                    <a:blip r:embed="rId10" cstate="print"/>
                    <a:srcRect/>
                    <a:stretch>
                      <a:fillRect/>
                    </a:stretch>
                  </pic:blipFill>
                  <pic:spPr bwMode="auto">
                    <a:xfrm>
                      <a:off x="0" y="0"/>
                      <a:ext cx="3016250" cy="3651250"/>
                    </a:xfrm>
                    <a:prstGeom prst="rect">
                      <a:avLst/>
                    </a:prstGeom>
                    <a:noFill/>
                    <a:ln w="9525">
                      <a:noFill/>
                      <a:miter lim="800000"/>
                      <a:headEnd/>
                      <a:tailEnd/>
                    </a:ln>
                  </pic:spPr>
                </pic:pic>
              </a:graphicData>
            </a:graphic>
          </wp:inline>
        </w:drawing>
      </w:r>
      <w:r w:rsidR="004D2D6E">
        <w:t xml:space="preserve"> </w:t>
      </w:r>
    </w:p>
    <w:p w:rsidR="004D2D6E" w:rsidRDefault="004D2D6E" w:rsidP="004D2D6E">
      <w:pPr>
        <w:spacing w:after="0" w:line="240" w:lineRule="auto"/>
      </w:pPr>
      <w:r>
        <w:t>Ruth St. Denis, “Woman Speaks,” page 1, October 24, 1961</w:t>
      </w:r>
    </w:p>
    <w:p w:rsidR="004D2D6E" w:rsidRDefault="004D2D6E" w:rsidP="004D2D6E">
      <w:pPr>
        <w:spacing w:after="0" w:line="240" w:lineRule="auto"/>
      </w:pPr>
      <w:r>
        <w:t>Holograph notes on paper, 8.5x11”</w:t>
      </w:r>
    </w:p>
    <w:p w:rsidR="004D2D6E" w:rsidRDefault="004D2D6E" w:rsidP="004D2D6E">
      <w:pPr>
        <w:spacing w:after="0" w:line="240" w:lineRule="auto"/>
      </w:pPr>
    </w:p>
    <w:p w:rsidR="004D2D6E" w:rsidRDefault="00A52E9D" w:rsidP="004D2D6E">
      <w:pPr>
        <w:spacing w:after="0" w:line="240" w:lineRule="auto"/>
      </w:pPr>
      <w:r>
        <w:rPr>
          <w:noProof/>
          <w:lang w:bidi="ar-SA"/>
        </w:rPr>
        <w:drawing>
          <wp:inline distT="0" distB="0" distL="0" distR="0">
            <wp:extent cx="2635250" cy="3302000"/>
            <wp:effectExtent l="19050" t="0" r="0" b="0"/>
            <wp:docPr id="6" name="Picture 6" descr="RSDwomanspee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SDwomanspeeks2"/>
                    <pic:cNvPicPr>
                      <a:picLocks noChangeAspect="1" noChangeArrowheads="1"/>
                    </pic:cNvPicPr>
                  </pic:nvPicPr>
                  <pic:blipFill>
                    <a:blip r:embed="rId11" cstate="print"/>
                    <a:srcRect/>
                    <a:stretch>
                      <a:fillRect/>
                    </a:stretch>
                  </pic:blipFill>
                  <pic:spPr bwMode="auto">
                    <a:xfrm>
                      <a:off x="0" y="0"/>
                      <a:ext cx="2635250" cy="3302000"/>
                    </a:xfrm>
                    <a:prstGeom prst="rect">
                      <a:avLst/>
                    </a:prstGeom>
                    <a:noFill/>
                    <a:ln w="9525">
                      <a:noFill/>
                      <a:miter lim="800000"/>
                      <a:headEnd/>
                      <a:tailEnd/>
                    </a:ln>
                  </pic:spPr>
                </pic:pic>
              </a:graphicData>
            </a:graphic>
          </wp:inline>
        </w:drawing>
      </w:r>
    </w:p>
    <w:p w:rsidR="004D2D6E" w:rsidRDefault="004D2D6E" w:rsidP="004D2D6E">
      <w:pPr>
        <w:spacing w:after="0" w:line="240" w:lineRule="auto"/>
      </w:pPr>
      <w:r>
        <w:t>Ruth St. Denis, “Woman Speaks,” page 2, October 24, 1961</w:t>
      </w:r>
    </w:p>
    <w:p w:rsidR="004D2D6E" w:rsidRPr="00FF4D9C" w:rsidRDefault="004D2D6E" w:rsidP="004D2D6E">
      <w:pPr>
        <w:spacing w:after="0" w:line="240" w:lineRule="auto"/>
      </w:pPr>
      <w:r>
        <w:t>Holograph notes on paper, 8.5x11”</w:t>
      </w:r>
    </w:p>
    <w:p w:rsidR="004D2D6E" w:rsidRDefault="00A52E9D" w:rsidP="004D2D6E">
      <w:pPr>
        <w:spacing w:line="240" w:lineRule="auto"/>
        <w:rPr>
          <w:bCs/>
        </w:rPr>
      </w:pPr>
      <w:r>
        <w:rPr>
          <w:bCs/>
          <w:noProof/>
          <w:lang w:bidi="ar-SA"/>
        </w:rPr>
        <w:lastRenderedPageBreak/>
        <w:drawing>
          <wp:inline distT="0" distB="0" distL="0" distR="0">
            <wp:extent cx="4260850" cy="7092950"/>
            <wp:effectExtent l="19050" t="0" r="6350" b="0"/>
            <wp:docPr id="7" name="Picture 7" descr="StDen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Denis1"/>
                    <pic:cNvPicPr>
                      <a:picLocks noChangeAspect="1" noChangeArrowheads="1"/>
                    </pic:cNvPicPr>
                  </pic:nvPicPr>
                  <pic:blipFill>
                    <a:blip r:embed="rId12" cstate="print"/>
                    <a:srcRect/>
                    <a:stretch>
                      <a:fillRect/>
                    </a:stretch>
                  </pic:blipFill>
                  <pic:spPr bwMode="auto">
                    <a:xfrm>
                      <a:off x="0" y="0"/>
                      <a:ext cx="4260850" cy="7092950"/>
                    </a:xfrm>
                    <a:prstGeom prst="rect">
                      <a:avLst/>
                    </a:prstGeom>
                    <a:noFill/>
                    <a:ln w="9525">
                      <a:noFill/>
                      <a:miter lim="800000"/>
                      <a:headEnd/>
                      <a:tailEnd/>
                    </a:ln>
                  </pic:spPr>
                </pic:pic>
              </a:graphicData>
            </a:graphic>
          </wp:inline>
        </w:drawing>
      </w:r>
    </w:p>
    <w:p w:rsidR="004D2D6E" w:rsidRDefault="004D2D6E" w:rsidP="004D2D6E">
      <w:pPr>
        <w:spacing w:line="240" w:lineRule="auto"/>
        <w:rPr>
          <w:bCs/>
        </w:rPr>
      </w:pPr>
      <w:r>
        <w:rPr>
          <w:bCs/>
        </w:rPr>
        <w:t>Photograph of Ruth St. Denis, 1960’s.</w:t>
      </w:r>
    </w:p>
    <w:p w:rsidR="004D2D6E" w:rsidRDefault="004D2D6E" w:rsidP="004D2D6E">
      <w:pPr>
        <w:spacing w:line="240" w:lineRule="auto"/>
        <w:rPr>
          <w:bCs/>
        </w:rPr>
      </w:pPr>
    </w:p>
    <w:p w:rsidR="004D2D6E" w:rsidRDefault="00A52E9D" w:rsidP="004D2D6E">
      <w:pPr>
        <w:spacing w:line="240" w:lineRule="auto"/>
        <w:rPr>
          <w:bCs/>
        </w:rPr>
      </w:pPr>
      <w:r>
        <w:rPr>
          <w:bCs/>
          <w:noProof/>
          <w:lang w:bidi="ar-SA"/>
        </w:rPr>
        <w:lastRenderedPageBreak/>
        <w:drawing>
          <wp:inline distT="0" distB="0" distL="0" distR="0">
            <wp:extent cx="5092700" cy="6445250"/>
            <wp:effectExtent l="19050" t="0" r="0" b="0"/>
            <wp:docPr id="8" name="Picture 8" descr="StDen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Denis2"/>
                    <pic:cNvPicPr>
                      <a:picLocks noChangeAspect="1" noChangeArrowheads="1"/>
                    </pic:cNvPicPr>
                  </pic:nvPicPr>
                  <pic:blipFill>
                    <a:blip r:embed="rId13" cstate="print"/>
                    <a:srcRect l="7063" b="9294"/>
                    <a:stretch>
                      <a:fillRect/>
                    </a:stretch>
                  </pic:blipFill>
                  <pic:spPr bwMode="auto">
                    <a:xfrm>
                      <a:off x="0" y="0"/>
                      <a:ext cx="5092700" cy="6445250"/>
                    </a:xfrm>
                    <a:prstGeom prst="rect">
                      <a:avLst/>
                    </a:prstGeom>
                    <a:noFill/>
                    <a:ln w="9525">
                      <a:noFill/>
                      <a:miter lim="800000"/>
                      <a:headEnd/>
                      <a:tailEnd/>
                    </a:ln>
                  </pic:spPr>
                </pic:pic>
              </a:graphicData>
            </a:graphic>
          </wp:inline>
        </w:drawing>
      </w:r>
    </w:p>
    <w:p w:rsidR="004D2D6E" w:rsidRDefault="004D2D6E" w:rsidP="004D2D6E">
      <w:pPr>
        <w:spacing w:line="240" w:lineRule="auto"/>
        <w:rPr>
          <w:bCs/>
        </w:rPr>
      </w:pPr>
      <w:r>
        <w:rPr>
          <w:bCs/>
        </w:rPr>
        <w:t xml:space="preserve">Photograph of Ruth St. Denis in costume, </w:t>
      </w:r>
      <w:r w:rsidRPr="00032883">
        <w:rPr>
          <w:i/>
        </w:rPr>
        <w:t>The Prophetess</w:t>
      </w:r>
      <w:r>
        <w:t xml:space="preserve">, </w:t>
      </w:r>
      <w:r>
        <w:rPr>
          <w:bCs/>
        </w:rPr>
        <w:t>1939 or 1949.</w:t>
      </w:r>
    </w:p>
    <w:p w:rsidR="004D2D6E" w:rsidRDefault="00A52E9D" w:rsidP="004D2D6E">
      <w:pPr>
        <w:spacing w:line="240" w:lineRule="auto"/>
        <w:rPr>
          <w:bCs/>
        </w:rPr>
      </w:pPr>
      <w:r>
        <w:rPr>
          <w:bCs/>
          <w:noProof/>
          <w:lang w:bidi="ar-SA"/>
        </w:rPr>
        <w:lastRenderedPageBreak/>
        <w:drawing>
          <wp:inline distT="0" distB="0" distL="0" distR="0">
            <wp:extent cx="5143500" cy="6635750"/>
            <wp:effectExtent l="19050" t="0" r="0" b="0"/>
            <wp:docPr id="9" name="Picture 9" descr="StDeni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Denis3"/>
                    <pic:cNvPicPr>
                      <a:picLocks noChangeAspect="1" noChangeArrowheads="1"/>
                    </pic:cNvPicPr>
                  </pic:nvPicPr>
                  <pic:blipFill>
                    <a:blip r:embed="rId14" cstate="print"/>
                    <a:srcRect l="6502" r="1122" b="7959"/>
                    <a:stretch>
                      <a:fillRect/>
                    </a:stretch>
                  </pic:blipFill>
                  <pic:spPr bwMode="auto">
                    <a:xfrm>
                      <a:off x="0" y="0"/>
                      <a:ext cx="5143500" cy="6635750"/>
                    </a:xfrm>
                    <a:prstGeom prst="rect">
                      <a:avLst/>
                    </a:prstGeom>
                    <a:noFill/>
                    <a:ln w="9525">
                      <a:noFill/>
                      <a:miter lim="800000"/>
                      <a:headEnd/>
                      <a:tailEnd/>
                    </a:ln>
                  </pic:spPr>
                </pic:pic>
              </a:graphicData>
            </a:graphic>
          </wp:inline>
        </w:drawing>
      </w:r>
      <w:r w:rsidR="004D2D6E">
        <w:rPr>
          <w:bCs/>
        </w:rPr>
        <w:t xml:space="preserve"> </w:t>
      </w:r>
    </w:p>
    <w:p w:rsidR="004D2D6E" w:rsidRPr="00820F63" w:rsidRDefault="004D2D6E" w:rsidP="004D2D6E">
      <w:pPr>
        <w:spacing w:line="240" w:lineRule="auto"/>
        <w:rPr>
          <w:bCs/>
        </w:rPr>
      </w:pPr>
      <w:r>
        <w:rPr>
          <w:bCs/>
        </w:rPr>
        <w:t xml:space="preserve">Photograph of Ruth St. Denis in costume, </w:t>
      </w:r>
      <w:r w:rsidRPr="00032883">
        <w:rPr>
          <w:bCs/>
          <w:i/>
        </w:rPr>
        <w:t>Nautch,</w:t>
      </w:r>
      <w:r>
        <w:rPr>
          <w:bCs/>
        </w:rPr>
        <w:t xml:space="preserve"> 1920s or 1930s. </w:t>
      </w:r>
    </w:p>
    <w:sectPr w:rsidR="004D2D6E" w:rsidRPr="00820F63" w:rsidSect="004D2D6E">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5C6E" w:rsidRDefault="00845C6E" w:rsidP="00BE6042">
      <w:pPr>
        <w:spacing w:after="0" w:line="240" w:lineRule="auto"/>
      </w:pPr>
      <w:r>
        <w:separator/>
      </w:r>
    </w:p>
  </w:endnote>
  <w:endnote w:type="continuationSeparator" w:id="0">
    <w:p w:rsidR="00845C6E" w:rsidRDefault="00845C6E" w:rsidP="00BE60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E45" w:rsidRDefault="00D90E4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E45" w:rsidRDefault="00D90E45">
    <w:pPr>
      <w:pStyle w:val="Footer"/>
      <w:jc w:val="right"/>
    </w:pPr>
    <w:fldSimple w:instr=" PAGE   \* MERGEFORMAT ">
      <w:r w:rsidR="00A52E9D">
        <w:rPr>
          <w:noProof/>
        </w:rPr>
        <w:t>7</w:t>
      </w:r>
    </w:fldSimple>
  </w:p>
  <w:p w:rsidR="00D90E45" w:rsidRDefault="00D90E4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E45" w:rsidRDefault="00D90E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5C6E" w:rsidRDefault="00845C6E" w:rsidP="00BE6042">
      <w:pPr>
        <w:spacing w:after="0" w:line="240" w:lineRule="auto"/>
      </w:pPr>
      <w:r>
        <w:separator/>
      </w:r>
    </w:p>
  </w:footnote>
  <w:footnote w:type="continuationSeparator" w:id="0">
    <w:p w:rsidR="00845C6E" w:rsidRDefault="00845C6E" w:rsidP="00BE60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E45" w:rsidRDefault="00D90E4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E45" w:rsidRDefault="00D90E4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E45" w:rsidRDefault="00D90E45">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1"/>
  <w:defaultTabStop w:val="720"/>
  <w:characterSpacingControl w:val="doNotCompress"/>
  <w:footnotePr>
    <w:footnote w:id="-1"/>
    <w:footnote w:id="0"/>
  </w:footnotePr>
  <w:endnotePr>
    <w:endnote w:id="-1"/>
    <w:endnote w:id="0"/>
  </w:endnotePr>
  <w:compat>
    <w:useFELayout/>
  </w:compat>
  <w:rsids>
    <w:rsidRoot w:val="006F1C9A"/>
    <w:rsid w:val="000E36D3"/>
    <w:rsid w:val="001068BA"/>
    <w:rsid w:val="002C1CBD"/>
    <w:rsid w:val="004D2D6E"/>
    <w:rsid w:val="00845C6E"/>
    <w:rsid w:val="008D3989"/>
    <w:rsid w:val="009850E5"/>
    <w:rsid w:val="00A2686B"/>
    <w:rsid w:val="00A52E9D"/>
    <w:rsid w:val="00A60A4E"/>
    <w:rsid w:val="00B74E3A"/>
    <w:rsid w:val="00BE6042"/>
    <w:rsid w:val="00CB78F7"/>
    <w:rsid w:val="00D90E45"/>
    <w:rsid w:val="00F002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Courier New"/>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C9A"/>
    <w:pPr>
      <w:spacing w:after="200" w:line="276" w:lineRule="auto"/>
    </w:pPr>
    <w:rPr>
      <w:sz w:val="22"/>
      <w:szCs w:val="22"/>
      <w:lang w:bidi="en-US"/>
    </w:rPr>
  </w:style>
  <w:style w:type="paragraph" w:styleId="Heading1">
    <w:name w:val="heading 1"/>
    <w:basedOn w:val="Normal"/>
    <w:next w:val="Normal"/>
    <w:link w:val="Heading1Char"/>
    <w:uiPriority w:val="9"/>
    <w:qFormat/>
    <w:rsid w:val="00B446E2"/>
    <w:pPr>
      <w:keepNext/>
      <w:keepLines/>
      <w:spacing w:before="480" w:after="0"/>
      <w:outlineLvl w:val="0"/>
    </w:pPr>
    <w:rPr>
      <w:rFonts w:ascii="Cambria" w:hAnsi="Cambria" w:cs="Times New Roman"/>
      <w:b/>
      <w:bCs/>
      <w:color w:val="365F91"/>
      <w:sz w:val="28"/>
      <w:szCs w:val="28"/>
      <w:lang w:bidi="ar-SA"/>
    </w:rPr>
  </w:style>
  <w:style w:type="paragraph" w:styleId="Heading2">
    <w:name w:val="heading 2"/>
    <w:basedOn w:val="Normal"/>
    <w:next w:val="Normal"/>
    <w:link w:val="Heading2Char"/>
    <w:uiPriority w:val="9"/>
    <w:qFormat/>
    <w:rsid w:val="00B446E2"/>
    <w:pPr>
      <w:keepNext/>
      <w:keepLines/>
      <w:spacing w:before="200" w:after="0"/>
      <w:outlineLvl w:val="1"/>
    </w:pPr>
    <w:rPr>
      <w:rFonts w:ascii="Cambria" w:hAnsi="Cambria" w:cs="Times New Roman"/>
      <w:b/>
      <w:bCs/>
      <w:color w:val="4F81BD"/>
      <w:sz w:val="26"/>
      <w:szCs w:val="26"/>
      <w:lang w:bidi="ar-SA"/>
    </w:rPr>
  </w:style>
  <w:style w:type="paragraph" w:styleId="Heading3">
    <w:name w:val="heading 3"/>
    <w:basedOn w:val="Normal"/>
    <w:next w:val="Normal"/>
    <w:link w:val="Heading3Char"/>
    <w:uiPriority w:val="9"/>
    <w:qFormat/>
    <w:rsid w:val="00B446E2"/>
    <w:pPr>
      <w:keepNext/>
      <w:keepLines/>
      <w:spacing w:before="200" w:after="0"/>
      <w:outlineLvl w:val="2"/>
    </w:pPr>
    <w:rPr>
      <w:rFonts w:ascii="Cambria" w:hAnsi="Cambria" w:cs="Times New Roman"/>
      <w:b/>
      <w:bCs/>
      <w:color w:val="4F81BD"/>
      <w:sz w:val="20"/>
      <w:szCs w:val="20"/>
      <w:lang w:bidi="ar-SA"/>
    </w:rPr>
  </w:style>
  <w:style w:type="paragraph" w:styleId="Heading4">
    <w:name w:val="heading 4"/>
    <w:basedOn w:val="Normal"/>
    <w:next w:val="Normal"/>
    <w:link w:val="Heading4Char"/>
    <w:uiPriority w:val="9"/>
    <w:qFormat/>
    <w:rsid w:val="00B446E2"/>
    <w:pPr>
      <w:keepNext/>
      <w:keepLines/>
      <w:spacing w:before="200" w:after="0"/>
      <w:outlineLvl w:val="3"/>
    </w:pPr>
    <w:rPr>
      <w:rFonts w:ascii="Cambria" w:hAnsi="Cambria" w:cs="Times New Roman"/>
      <w:b/>
      <w:bCs/>
      <w:i/>
      <w:iCs/>
      <w:color w:val="4F81BD"/>
      <w:sz w:val="20"/>
      <w:szCs w:val="20"/>
      <w:lang w:bidi="ar-SA"/>
    </w:rPr>
  </w:style>
  <w:style w:type="paragraph" w:styleId="Heading5">
    <w:name w:val="heading 5"/>
    <w:basedOn w:val="Normal"/>
    <w:next w:val="Normal"/>
    <w:link w:val="Heading5Char"/>
    <w:uiPriority w:val="9"/>
    <w:qFormat/>
    <w:rsid w:val="00B446E2"/>
    <w:pPr>
      <w:keepNext/>
      <w:keepLines/>
      <w:spacing w:before="200" w:after="0"/>
      <w:outlineLvl w:val="4"/>
    </w:pPr>
    <w:rPr>
      <w:rFonts w:ascii="Cambria" w:hAnsi="Cambria" w:cs="Times New Roman"/>
      <w:color w:val="243F60"/>
      <w:sz w:val="20"/>
      <w:szCs w:val="20"/>
      <w:lang w:bidi="ar-SA"/>
    </w:rPr>
  </w:style>
  <w:style w:type="paragraph" w:styleId="Heading6">
    <w:name w:val="heading 6"/>
    <w:basedOn w:val="Normal"/>
    <w:next w:val="Normal"/>
    <w:link w:val="Heading6Char"/>
    <w:uiPriority w:val="9"/>
    <w:qFormat/>
    <w:rsid w:val="00B446E2"/>
    <w:pPr>
      <w:keepNext/>
      <w:keepLines/>
      <w:spacing w:before="200" w:after="0"/>
      <w:outlineLvl w:val="5"/>
    </w:pPr>
    <w:rPr>
      <w:rFonts w:ascii="Cambria" w:hAnsi="Cambria" w:cs="Times New Roman"/>
      <w:i/>
      <w:iCs/>
      <w:color w:val="243F60"/>
      <w:sz w:val="20"/>
      <w:szCs w:val="20"/>
      <w:lang w:bidi="ar-SA"/>
    </w:rPr>
  </w:style>
  <w:style w:type="paragraph" w:styleId="Heading7">
    <w:name w:val="heading 7"/>
    <w:basedOn w:val="Normal"/>
    <w:next w:val="Normal"/>
    <w:link w:val="Heading7Char"/>
    <w:uiPriority w:val="9"/>
    <w:qFormat/>
    <w:rsid w:val="00B446E2"/>
    <w:pPr>
      <w:keepNext/>
      <w:keepLines/>
      <w:spacing w:before="200" w:after="0"/>
      <w:outlineLvl w:val="6"/>
    </w:pPr>
    <w:rPr>
      <w:rFonts w:ascii="Cambria" w:hAnsi="Cambria" w:cs="Times New Roman"/>
      <w:i/>
      <w:iCs/>
      <w:color w:val="404040"/>
      <w:sz w:val="20"/>
      <w:szCs w:val="20"/>
      <w:lang w:bidi="ar-SA"/>
    </w:rPr>
  </w:style>
  <w:style w:type="paragraph" w:styleId="Heading8">
    <w:name w:val="heading 8"/>
    <w:basedOn w:val="Normal"/>
    <w:next w:val="Normal"/>
    <w:link w:val="Heading8Char"/>
    <w:uiPriority w:val="9"/>
    <w:qFormat/>
    <w:rsid w:val="00B446E2"/>
    <w:pPr>
      <w:keepNext/>
      <w:keepLines/>
      <w:spacing w:before="200" w:after="0"/>
      <w:outlineLvl w:val="7"/>
    </w:pPr>
    <w:rPr>
      <w:rFonts w:ascii="Cambria" w:hAnsi="Cambria" w:cs="Times New Roman"/>
      <w:color w:val="4F81BD"/>
      <w:sz w:val="20"/>
      <w:szCs w:val="20"/>
      <w:lang w:bidi="ar-SA"/>
    </w:rPr>
  </w:style>
  <w:style w:type="paragraph" w:styleId="Heading9">
    <w:name w:val="heading 9"/>
    <w:basedOn w:val="Normal"/>
    <w:next w:val="Normal"/>
    <w:link w:val="Heading9Char"/>
    <w:uiPriority w:val="9"/>
    <w:qFormat/>
    <w:rsid w:val="00B446E2"/>
    <w:pPr>
      <w:keepNext/>
      <w:keepLines/>
      <w:spacing w:before="200" w:after="0"/>
      <w:outlineLvl w:val="8"/>
    </w:pPr>
    <w:rPr>
      <w:rFonts w:ascii="Cambria" w:hAnsi="Cambria" w:cs="Times New Roman"/>
      <w:i/>
      <w:iCs/>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446E2"/>
    <w:rPr>
      <w:rFonts w:ascii="Cambria" w:eastAsia="SimSun" w:hAnsi="Cambria" w:cs="Times New Roman"/>
      <w:b/>
      <w:bCs/>
      <w:color w:val="365F91"/>
      <w:sz w:val="28"/>
      <w:szCs w:val="28"/>
    </w:rPr>
  </w:style>
  <w:style w:type="character" w:customStyle="1" w:styleId="Heading2Char">
    <w:name w:val="Heading 2 Char"/>
    <w:link w:val="Heading2"/>
    <w:uiPriority w:val="9"/>
    <w:semiHidden/>
    <w:rsid w:val="00B446E2"/>
    <w:rPr>
      <w:rFonts w:ascii="Cambria" w:eastAsia="SimSun" w:hAnsi="Cambria" w:cs="Times New Roman"/>
      <w:b/>
      <w:bCs/>
      <w:color w:val="4F81BD"/>
      <w:sz w:val="26"/>
      <w:szCs w:val="26"/>
    </w:rPr>
  </w:style>
  <w:style w:type="character" w:customStyle="1" w:styleId="Heading3Char">
    <w:name w:val="Heading 3 Char"/>
    <w:link w:val="Heading3"/>
    <w:uiPriority w:val="9"/>
    <w:rsid w:val="00B446E2"/>
    <w:rPr>
      <w:rFonts w:ascii="Cambria" w:eastAsia="SimSun" w:hAnsi="Cambria" w:cs="Times New Roman"/>
      <w:b/>
      <w:bCs/>
      <w:color w:val="4F81BD"/>
    </w:rPr>
  </w:style>
  <w:style w:type="character" w:customStyle="1" w:styleId="Heading4Char">
    <w:name w:val="Heading 4 Char"/>
    <w:link w:val="Heading4"/>
    <w:uiPriority w:val="9"/>
    <w:rsid w:val="00B446E2"/>
    <w:rPr>
      <w:rFonts w:ascii="Cambria" w:eastAsia="SimSun" w:hAnsi="Cambria" w:cs="Times New Roman"/>
      <w:b/>
      <w:bCs/>
      <w:i/>
      <w:iCs/>
      <w:color w:val="4F81BD"/>
    </w:rPr>
  </w:style>
  <w:style w:type="character" w:customStyle="1" w:styleId="Heading5Char">
    <w:name w:val="Heading 5 Char"/>
    <w:link w:val="Heading5"/>
    <w:uiPriority w:val="9"/>
    <w:rsid w:val="00B446E2"/>
    <w:rPr>
      <w:rFonts w:ascii="Cambria" w:eastAsia="SimSun" w:hAnsi="Cambria" w:cs="Times New Roman"/>
      <w:color w:val="243F60"/>
    </w:rPr>
  </w:style>
  <w:style w:type="character" w:customStyle="1" w:styleId="Heading6Char">
    <w:name w:val="Heading 6 Char"/>
    <w:link w:val="Heading6"/>
    <w:uiPriority w:val="9"/>
    <w:rsid w:val="00B446E2"/>
    <w:rPr>
      <w:rFonts w:ascii="Cambria" w:eastAsia="SimSun" w:hAnsi="Cambria" w:cs="Times New Roman"/>
      <w:i/>
      <w:iCs/>
      <w:color w:val="243F60"/>
    </w:rPr>
  </w:style>
  <w:style w:type="character" w:customStyle="1" w:styleId="Heading7Char">
    <w:name w:val="Heading 7 Char"/>
    <w:link w:val="Heading7"/>
    <w:uiPriority w:val="9"/>
    <w:rsid w:val="00B446E2"/>
    <w:rPr>
      <w:rFonts w:ascii="Cambria" w:eastAsia="SimSun" w:hAnsi="Cambria" w:cs="Times New Roman"/>
      <w:i/>
      <w:iCs/>
      <w:color w:val="404040"/>
    </w:rPr>
  </w:style>
  <w:style w:type="character" w:customStyle="1" w:styleId="Heading8Char">
    <w:name w:val="Heading 8 Char"/>
    <w:link w:val="Heading8"/>
    <w:uiPriority w:val="9"/>
    <w:rsid w:val="00B446E2"/>
    <w:rPr>
      <w:rFonts w:ascii="Cambria" w:eastAsia="SimSun" w:hAnsi="Cambria" w:cs="Times New Roman"/>
      <w:color w:val="4F81BD"/>
      <w:sz w:val="20"/>
      <w:szCs w:val="20"/>
    </w:rPr>
  </w:style>
  <w:style w:type="character" w:customStyle="1" w:styleId="Heading9Char">
    <w:name w:val="Heading 9 Char"/>
    <w:link w:val="Heading9"/>
    <w:uiPriority w:val="9"/>
    <w:rsid w:val="00B446E2"/>
    <w:rPr>
      <w:rFonts w:ascii="Cambria" w:eastAsia="SimSun" w:hAnsi="Cambria" w:cs="Times New Roman"/>
      <w:i/>
      <w:iCs/>
      <w:color w:val="404040"/>
      <w:sz w:val="20"/>
      <w:szCs w:val="20"/>
    </w:rPr>
  </w:style>
  <w:style w:type="paragraph" w:styleId="Caption">
    <w:name w:val="caption"/>
    <w:basedOn w:val="Normal"/>
    <w:next w:val="Normal"/>
    <w:uiPriority w:val="35"/>
    <w:qFormat/>
    <w:rsid w:val="00B446E2"/>
    <w:pPr>
      <w:spacing w:line="240" w:lineRule="auto"/>
    </w:pPr>
    <w:rPr>
      <w:b/>
      <w:bCs/>
      <w:color w:val="4F81BD"/>
      <w:sz w:val="18"/>
      <w:szCs w:val="18"/>
    </w:rPr>
  </w:style>
  <w:style w:type="paragraph" w:styleId="Title">
    <w:name w:val="Title"/>
    <w:basedOn w:val="Normal"/>
    <w:next w:val="Normal"/>
    <w:link w:val="TitleChar"/>
    <w:uiPriority w:val="10"/>
    <w:qFormat/>
    <w:rsid w:val="00B446E2"/>
    <w:pPr>
      <w:pBdr>
        <w:bottom w:val="single" w:sz="8" w:space="4" w:color="4F81BD"/>
      </w:pBdr>
      <w:spacing w:after="300" w:line="240" w:lineRule="auto"/>
      <w:contextualSpacing/>
    </w:pPr>
    <w:rPr>
      <w:rFonts w:ascii="Cambria" w:hAnsi="Cambria" w:cs="Times New Roman"/>
      <w:color w:val="17365D"/>
      <w:spacing w:val="5"/>
      <w:kern w:val="28"/>
      <w:sz w:val="52"/>
      <w:szCs w:val="52"/>
      <w:lang w:bidi="ar-SA"/>
    </w:rPr>
  </w:style>
  <w:style w:type="character" w:customStyle="1" w:styleId="TitleChar">
    <w:name w:val="Title Char"/>
    <w:link w:val="Title"/>
    <w:uiPriority w:val="10"/>
    <w:rsid w:val="00B446E2"/>
    <w:rPr>
      <w:rFonts w:ascii="Cambria" w:eastAsia="SimSun" w:hAnsi="Cambria" w:cs="Times New Roman"/>
      <w:color w:val="17365D"/>
      <w:spacing w:val="5"/>
      <w:kern w:val="28"/>
      <w:sz w:val="52"/>
      <w:szCs w:val="52"/>
    </w:rPr>
  </w:style>
  <w:style w:type="paragraph" w:styleId="Subtitle">
    <w:name w:val="Subtitle"/>
    <w:basedOn w:val="Normal"/>
    <w:next w:val="Normal"/>
    <w:link w:val="SubtitleChar"/>
    <w:uiPriority w:val="11"/>
    <w:qFormat/>
    <w:rsid w:val="00B446E2"/>
    <w:pPr>
      <w:numPr>
        <w:ilvl w:val="1"/>
      </w:numPr>
    </w:pPr>
    <w:rPr>
      <w:rFonts w:ascii="Cambria" w:hAnsi="Cambria" w:cs="Times New Roman"/>
      <w:i/>
      <w:iCs/>
      <w:color w:val="4F81BD"/>
      <w:spacing w:val="15"/>
      <w:sz w:val="24"/>
      <w:szCs w:val="24"/>
      <w:lang w:bidi="ar-SA"/>
    </w:rPr>
  </w:style>
  <w:style w:type="character" w:customStyle="1" w:styleId="SubtitleChar">
    <w:name w:val="Subtitle Char"/>
    <w:link w:val="Subtitle"/>
    <w:uiPriority w:val="11"/>
    <w:rsid w:val="00B446E2"/>
    <w:rPr>
      <w:rFonts w:ascii="Cambria" w:eastAsia="SimSun" w:hAnsi="Cambria" w:cs="Times New Roman"/>
      <w:i/>
      <w:iCs/>
      <w:color w:val="4F81BD"/>
      <w:spacing w:val="15"/>
      <w:sz w:val="24"/>
      <w:szCs w:val="24"/>
    </w:rPr>
  </w:style>
  <w:style w:type="character" w:styleId="Strong">
    <w:name w:val="Strong"/>
    <w:uiPriority w:val="22"/>
    <w:qFormat/>
    <w:rsid w:val="00B446E2"/>
    <w:rPr>
      <w:b/>
      <w:bCs/>
    </w:rPr>
  </w:style>
  <w:style w:type="character" w:styleId="Emphasis">
    <w:name w:val="Emphasis"/>
    <w:uiPriority w:val="20"/>
    <w:qFormat/>
    <w:rsid w:val="00B446E2"/>
    <w:rPr>
      <w:i/>
      <w:iCs/>
    </w:rPr>
  </w:style>
  <w:style w:type="paragraph" w:customStyle="1" w:styleId="MediumGrid2">
    <w:name w:val="Medium Grid 2"/>
    <w:uiPriority w:val="1"/>
    <w:qFormat/>
    <w:rsid w:val="00B446E2"/>
    <w:rPr>
      <w:sz w:val="22"/>
      <w:szCs w:val="22"/>
      <w:lang w:bidi="en-US"/>
    </w:rPr>
  </w:style>
  <w:style w:type="paragraph" w:styleId="ColorfulList-Accent1">
    <w:name w:val="Colorful List Accent 1"/>
    <w:basedOn w:val="Normal"/>
    <w:uiPriority w:val="34"/>
    <w:qFormat/>
    <w:rsid w:val="00B446E2"/>
    <w:pPr>
      <w:ind w:left="720"/>
      <w:contextualSpacing/>
    </w:pPr>
  </w:style>
  <w:style w:type="paragraph" w:styleId="ColorfulGrid-Accent1">
    <w:name w:val="Colorful Grid Accent 1"/>
    <w:basedOn w:val="Normal"/>
    <w:next w:val="Normal"/>
    <w:link w:val="ColorfulGrid-Accent1Char"/>
    <w:uiPriority w:val="29"/>
    <w:qFormat/>
    <w:rsid w:val="00B446E2"/>
    <w:rPr>
      <w:rFonts w:cs="Times New Roman"/>
      <w:i/>
      <w:iCs/>
      <w:color w:val="000000"/>
      <w:sz w:val="20"/>
      <w:szCs w:val="20"/>
      <w:lang w:bidi="ar-SA"/>
    </w:rPr>
  </w:style>
  <w:style w:type="character" w:customStyle="1" w:styleId="ColorfulGrid-Accent1Char">
    <w:name w:val="Colorful Grid - Accent 1 Char"/>
    <w:link w:val="ColorfulGrid-Accent1"/>
    <w:uiPriority w:val="29"/>
    <w:rsid w:val="00B446E2"/>
    <w:rPr>
      <w:i/>
      <w:iCs/>
      <w:color w:val="000000"/>
    </w:rPr>
  </w:style>
  <w:style w:type="paragraph" w:styleId="LightShading-Accent2">
    <w:name w:val="Light Shading Accent 2"/>
    <w:basedOn w:val="Normal"/>
    <w:next w:val="Normal"/>
    <w:link w:val="LightShading-Accent2Char"/>
    <w:uiPriority w:val="30"/>
    <w:qFormat/>
    <w:rsid w:val="00B446E2"/>
    <w:pPr>
      <w:pBdr>
        <w:bottom w:val="single" w:sz="4" w:space="4" w:color="4F81BD"/>
      </w:pBdr>
      <w:spacing w:before="200" w:after="280"/>
      <w:ind w:left="936" w:right="936"/>
    </w:pPr>
    <w:rPr>
      <w:rFonts w:cs="Times New Roman"/>
      <w:b/>
      <w:bCs/>
      <w:i/>
      <w:iCs/>
      <w:color w:val="4F81BD"/>
      <w:sz w:val="20"/>
      <w:szCs w:val="20"/>
      <w:lang w:bidi="ar-SA"/>
    </w:rPr>
  </w:style>
  <w:style w:type="character" w:customStyle="1" w:styleId="LightShading-Accent2Char">
    <w:name w:val="Light Shading - Accent 2 Char"/>
    <w:link w:val="LightShading-Accent2"/>
    <w:uiPriority w:val="30"/>
    <w:rsid w:val="00B446E2"/>
    <w:rPr>
      <w:b/>
      <w:bCs/>
      <w:i/>
      <w:iCs/>
      <w:color w:val="4F81BD"/>
    </w:rPr>
  </w:style>
  <w:style w:type="character" w:customStyle="1" w:styleId="SubtleEmphasis">
    <w:name w:val="Subtle Emphasis"/>
    <w:uiPriority w:val="19"/>
    <w:qFormat/>
    <w:rsid w:val="00B446E2"/>
    <w:rPr>
      <w:i/>
      <w:iCs/>
      <w:color w:val="808080"/>
    </w:rPr>
  </w:style>
  <w:style w:type="character" w:customStyle="1" w:styleId="IntenseEmphasis">
    <w:name w:val="Intense Emphasis"/>
    <w:uiPriority w:val="21"/>
    <w:qFormat/>
    <w:rsid w:val="00B446E2"/>
    <w:rPr>
      <w:b/>
      <w:bCs/>
      <w:i/>
      <w:iCs/>
      <w:color w:val="4F81BD"/>
    </w:rPr>
  </w:style>
  <w:style w:type="character" w:customStyle="1" w:styleId="SubtleReference">
    <w:name w:val="Subtle Reference"/>
    <w:uiPriority w:val="31"/>
    <w:qFormat/>
    <w:rsid w:val="00B446E2"/>
    <w:rPr>
      <w:smallCaps/>
      <w:color w:val="C0504D"/>
      <w:u w:val="single"/>
    </w:rPr>
  </w:style>
  <w:style w:type="character" w:customStyle="1" w:styleId="IntenseReference">
    <w:name w:val="Intense Reference"/>
    <w:uiPriority w:val="32"/>
    <w:qFormat/>
    <w:rsid w:val="00B446E2"/>
    <w:rPr>
      <w:b/>
      <w:bCs/>
      <w:smallCaps/>
      <w:color w:val="C0504D"/>
      <w:spacing w:val="5"/>
      <w:u w:val="single"/>
    </w:rPr>
  </w:style>
  <w:style w:type="character" w:customStyle="1" w:styleId="BookTitle">
    <w:name w:val="Book Title"/>
    <w:uiPriority w:val="33"/>
    <w:qFormat/>
    <w:rsid w:val="00B446E2"/>
    <w:rPr>
      <w:b/>
      <w:bCs/>
      <w:smallCaps/>
      <w:spacing w:val="5"/>
    </w:rPr>
  </w:style>
  <w:style w:type="paragraph" w:customStyle="1" w:styleId="TOCHeading">
    <w:name w:val="TOC Heading"/>
    <w:basedOn w:val="Heading1"/>
    <w:next w:val="Normal"/>
    <w:uiPriority w:val="39"/>
    <w:semiHidden/>
    <w:unhideWhenUsed/>
    <w:qFormat/>
    <w:rsid w:val="00B446E2"/>
    <w:pPr>
      <w:outlineLvl w:val="9"/>
    </w:pPr>
  </w:style>
  <w:style w:type="paragraph" w:styleId="BalloonText">
    <w:name w:val="Balloon Text"/>
    <w:basedOn w:val="Normal"/>
    <w:link w:val="BalloonTextChar"/>
    <w:uiPriority w:val="99"/>
    <w:semiHidden/>
    <w:unhideWhenUsed/>
    <w:rsid w:val="00562921"/>
    <w:pPr>
      <w:spacing w:after="0" w:line="240" w:lineRule="auto"/>
    </w:pPr>
    <w:rPr>
      <w:rFonts w:ascii="Tahoma" w:hAnsi="Tahoma" w:cs="Tahoma"/>
      <w:sz w:val="16"/>
      <w:szCs w:val="16"/>
      <w:lang/>
    </w:rPr>
  </w:style>
  <w:style w:type="character" w:customStyle="1" w:styleId="BalloonTextChar">
    <w:name w:val="Balloon Text Char"/>
    <w:link w:val="BalloonText"/>
    <w:uiPriority w:val="99"/>
    <w:semiHidden/>
    <w:rsid w:val="00562921"/>
    <w:rPr>
      <w:rFonts w:ascii="Tahoma" w:hAnsi="Tahoma" w:cs="Tahoma"/>
      <w:sz w:val="16"/>
      <w:szCs w:val="16"/>
      <w:lang w:eastAsia="en-US" w:bidi="en-US"/>
    </w:rPr>
  </w:style>
  <w:style w:type="paragraph" w:styleId="Header">
    <w:name w:val="header"/>
    <w:basedOn w:val="Normal"/>
    <w:link w:val="HeaderChar"/>
    <w:uiPriority w:val="99"/>
    <w:unhideWhenUsed/>
    <w:rsid w:val="00BE6042"/>
    <w:pPr>
      <w:tabs>
        <w:tab w:val="center" w:pos="4680"/>
        <w:tab w:val="right" w:pos="9360"/>
      </w:tabs>
    </w:pPr>
  </w:style>
  <w:style w:type="character" w:customStyle="1" w:styleId="HeaderChar">
    <w:name w:val="Header Char"/>
    <w:link w:val="Header"/>
    <w:uiPriority w:val="99"/>
    <w:rsid w:val="00BE6042"/>
    <w:rPr>
      <w:sz w:val="22"/>
      <w:szCs w:val="22"/>
      <w:lang w:eastAsia="en-US" w:bidi="en-US"/>
    </w:rPr>
  </w:style>
  <w:style w:type="paragraph" w:styleId="Footer">
    <w:name w:val="footer"/>
    <w:basedOn w:val="Normal"/>
    <w:link w:val="FooterChar"/>
    <w:uiPriority w:val="99"/>
    <w:unhideWhenUsed/>
    <w:rsid w:val="00BE6042"/>
    <w:pPr>
      <w:tabs>
        <w:tab w:val="center" w:pos="4680"/>
        <w:tab w:val="right" w:pos="9360"/>
      </w:tabs>
    </w:pPr>
  </w:style>
  <w:style w:type="character" w:customStyle="1" w:styleId="FooterChar">
    <w:name w:val="Footer Char"/>
    <w:link w:val="Footer"/>
    <w:uiPriority w:val="99"/>
    <w:rsid w:val="00BE6042"/>
    <w:rPr>
      <w:sz w:val="22"/>
      <w:szCs w:val="22"/>
      <w:lang w:eastAsia="en-US"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UCLA Library</Company>
  <LinksUpToDate>false</LinksUpToDate>
  <CharactersWithSpaces>4492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cfprt</dc:creator>
  <cp:lastModifiedBy>Laptop</cp:lastModifiedBy>
  <cp:revision>2</cp:revision>
  <cp:lastPrinted>2013-03-14T20:46:00Z</cp:lastPrinted>
  <dcterms:created xsi:type="dcterms:W3CDTF">2014-06-30T16:34:00Z</dcterms:created>
  <dcterms:modified xsi:type="dcterms:W3CDTF">2014-06-30T16:34:00Z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-2005399550</vt:i4>
  </property>
  <property fmtid="{D5CDD505-2E9C-101B-9397-08002B2CF9AE}" pid="3" name="_NewReviewCycle">
    <vt:lpwstr/>
  </property>
  <property fmtid="{D5CDD505-2E9C-101B-9397-08002B2CF9AE}" pid="4" name="_EmailSubject">
    <vt:lpwstr>CLIR report and supporting documentation</vt:lpwstr>
  </property>
  <property fmtid="{D5CDD505-2E9C-101B-9397-08002B2CF9AE}" pid="5" name="_AuthorEmail">
    <vt:lpwstr>gguerard@library.ucla.edu</vt:lpwstr>
  </property>
  <property fmtid="{D5CDD505-2E9C-101B-9397-08002B2CF9AE}" pid="6" name="_AuthorEmailDisplayName">
    <vt:lpwstr>Guerard, Genie</vt:lpwstr>
  </property>
  <property fmtid="{D5CDD505-2E9C-101B-9397-08002B2CF9AE}" pid="7" name="_PreviousAdHocReviewCycleID">
    <vt:i4>844031521</vt:i4>
  </property>
  <property fmtid="{D5CDD505-2E9C-101B-9397-08002B2CF9AE}" pid="8" name="_ReviewingToolsShownOnce">
    <vt:lpwstr/>
  </property>
</Properties>
</file>