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E85" w:rsidRPr="00FA2E85" w:rsidRDefault="00FA2E85" w:rsidP="00FA2E85">
      <w:pPr>
        <w:autoSpaceDE w:val="0"/>
        <w:autoSpaceDN w:val="0"/>
        <w:adjustRightInd w:val="0"/>
        <w:rPr>
          <w:rFonts w:ascii="Arial" w:hAnsi="Arial" w:cs="Arial"/>
          <w:b w:val="0"/>
          <w:sz w:val="36"/>
          <w:szCs w:val="36"/>
          <w:u w:val="single"/>
        </w:rPr>
      </w:pPr>
      <w:r>
        <w:rPr>
          <w:rFonts w:ascii="黑体" w:eastAsia="黑体" w:hAnsi="华文楷体" w:hint="eastAsia"/>
          <w:sz w:val="44"/>
          <w:szCs w:val="44"/>
          <w:u w:val="single"/>
        </w:rPr>
        <w:t xml:space="preserve">            </w:t>
      </w:r>
      <w:r w:rsidR="00EC70A2">
        <w:rPr>
          <w:rFonts w:ascii="Arial" w:hAnsi="Arial" w:cs="Arial"/>
          <w:b w:val="0"/>
          <w:sz w:val="36"/>
          <w:szCs w:val="36"/>
          <w:u w:val="single"/>
        </w:rPr>
        <w:t xml:space="preserve">[Customer </w:t>
      </w:r>
      <w:r w:rsidR="00EC70A2">
        <w:rPr>
          <w:rFonts w:ascii="Arial" w:hAnsi="Arial" w:cs="Arial" w:hint="eastAsia"/>
          <w:b w:val="0"/>
          <w:sz w:val="36"/>
          <w:szCs w:val="36"/>
          <w:u w:val="single"/>
        </w:rPr>
        <w:t>C</w:t>
      </w:r>
      <w:r w:rsidR="00EC70A2">
        <w:rPr>
          <w:rFonts w:ascii="Arial" w:hAnsi="Arial" w:cs="Arial"/>
          <w:b w:val="0"/>
          <w:sz w:val="36"/>
          <w:szCs w:val="36"/>
          <w:u w:val="single"/>
        </w:rPr>
        <w:t xml:space="preserve">ompany </w:t>
      </w:r>
      <w:r w:rsidR="00EC70A2">
        <w:rPr>
          <w:rFonts w:ascii="Arial" w:hAnsi="Arial" w:cs="Arial" w:hint="eastAsia"/>
          <w:b w:val="0"/>
          <w:sz w:val="36"/>
          <w:szCs w:val="36"/>
          <w:u w:val="single"/>
        </w:rPr>
        <w:t>L</w:t>
      </w:r>
      <w:r w:rsidRPr="00FA2E85">
        <w:rPr>
          <w:rFonts w:ascii="Arial" w:hAnsi="Arial" w:cs="Arial"/>
          <w:b w:val="0"/>
          <w:sz w:val="36"/>
          <w:szCs w:val="36"/>
          <w:u w:val="single"/>
        </w:rPr>
        <w:t>etterhead]</w:t>
      </w:r>
      <w:r>
        <w:rPr>
          <w:rFonts w:ascii="Arial" w:hAnsi="Arial" w:cs="Arial" w:hint="eastAsia"/>
          <w:b w:val="0"/>
          <w:sz w:val="36"/>
          <w:szCs w:val="36"/>
          <w:u w:val="single"/>
        </w:rPr>
        <w:t xml:space="preserve">               </w:t>
      </w:r>
    </w:p>
    <w:p w:rsidR="00B01645" w:rsidRPr="00B01645" w:rsidRDefault="00B01645" w:rsidP="00B01645">
      <w:pPr>
        <w:jc w:val="center"/>
        <w:rPr>
          <w:rFonts w:ascii="黑体" w:eastAsia="黑体" w:hAnsi="华文楷体"/>
          <w:sz w:val="44"/>
          <w:szCs w:val="44"/>
          <w:u w:val="single"/>
        </w:rPr>
      </w:pPr>
      <w:r w:rsidRPr="00B01645">
        <w:rPr>
          <w:rFonts w:ascii="黑体" w:eastAsia="黑体" w:hAnsi="华文楷体" w:hint="eastAsia"/>
          <w:sz w:val="44"/>
          <w:szCs w:val="44"/>
          <w:u w:val="single"/>
        </w:rPr>
        <w:t>集装箱重量声明书</w:t>
      </w:r>
    </w:p>
    <w:tbl>
      <w:tblPr>
        <w:tblW w:w="1005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59"/>
        <w:gridCol w:w="4491"/>
        <w:gridCol w:w="4005"/>
      </w:tblGrid>
      <w:tr w:rsidR="00B01645" w:rsidRPr="00B01645" w:rsidTr="00B01645">
        <w:trPr>
          <w:trHeight w:val="425"/>
        </w:trPr>
        <w:tc>
          <w:tcPr>
            <w:tcW w:w="1559" w:type="dxa"/>
          </w:tcPr>
          <w:p w:rsidR="00B01645" w:rsidRPr="00B01645" w:rsidRDefault="00B01645" w:rsidP="00B01645">
            <w:pPr>
              <w:ind w:left="-108" w:firstLineChars="100" w:firstLine="211"/>
              <w:rPr>
                <w:rFonts w:ascii="黑体" w:eastAsia="黑体" w:hAnsi="华文楷体"/>
                <w:sz w:val="21"/>
                <w:szCs w:val="21"/>
              </w:rPr>
            </w:pPr>
            <w:r w:rsidRPr="00B01645">
              <w:rPr>
                <w:rFonts w:ascii="黑体" w:eastAsia="黑体" w:hAnsi="华文楷体" w:hint="eastAsia"/>
                <w:sz w:val="21"/>
                <w:szCs w:val="21"/>
              </w:rPr>
              <w:t>订舱编号</w:t>
            </w:r>
          </w:p>
        </w:tc>
        <w:tc>
          <w:tcPr>
            <w:tcW w:w="8496" w:type="dxa"/>
            <w:gridSpan w:val="2"/>
          </w:tcPr>
          <w:p w:rsidR="00B01645" w:rsidRPr="00B01645" w:rsidRDefault="00B01645" w:rsidP="0078224D">
            <w:pPr>
              <w:rPr>
                <w:rFonts w:ascii="黑体" w:eastAsia="黑体" w:hAnsi="华文楷体"/>
                <w:sz w:val="21"/>
                <w:szCs w:val="21"/>
              </w:rPr>
            </w:pPr>
          </w:p>
        </w:tc>
      </w:tr>
      <w:tr w:rsidR="00B01645" w:rsidRPr="00B01645" w:rsidTr="00B01645">
        <w:trPr>
          <w:trHeight w:val="510"/>
        </w:trPr>
        <w:tc>
          <w:tcPr>
            <w:tcW w:w="1559" w:type="dxa"/>
          </w:tcPr>
          <w:p w:rsidR="00B01645" w:rsidRPr="00B01645" w:rsidRDefault="00B01645" w:rsidP="00B01645">
            <w:pPr>
              <w:ind w:firstLineChars="50" w:firstLine="105"/>
              <w:rPr>
                <w:rFonts w:ascii="黑体" w:eastAsia="黑体" w:hAnsi="华文楷体"/>
                <w:sz w:val="21"/>
                <w:szCs w:val="21"/>
              </w:rPr>
            </w:pPr>
            <w:r w:rsidRPr="00B01645">
              <w:rPr>
                <w:rFonts w:ascii="黑体" w:eastAsia="黑体" w:hAnsi="华文楷体" w:hint="eastAsia"/>
                <w:sz w:val="21"/>
                <w:szCs w:val="21"/>
              </w:rPr>
              <w:t>船名航次</w:t>
            </w:r>
          </w:p>
        </w:tc>
        <w:tc>
          <w:tcPr>
            <w:tcW w:w="8496" w:type="dxa"/>
            <w:gridSpan w:val="2"/>
          </w:tcPr>
          <w:p w:rsidR="00B01645" w:rsidRPr="00B01645" w:rsidRDefault="00B01645" w:rsidP="0078224D">
            <w:pPr>
              <w:rPr>
                <w:rFonts w:ascii="黑体" w:eastAsia="黑体" w:hAnsi="华文楷体"/>
                <w:sz w:val="21"/>
                <w:szCs w:val="21"/>
              </w:rPr>
            </w:pPr>
          </w:p>
        </w:tc>
      </w:tr>
      <w:tr w:rsidR="00B01645" w:rsidRPr="00B01645" w:rsidTr="00B01645">
        <w:trPr>
          <w:trHeight w:val="952"/>
        </w:trPr>
        <w:tc>
          <w:tcPr>
            <w:tcW w:w="1559" w:type="dxa"/>
          </w:tcPr>
          <w:p w:rsidR="00B01645" w:rsidRPr="00B01645" w:rsidRDefault="00B01645" w:rsidP="00B01645">
            <w:pPr>
              <w:ind w:firstLineChars="50" w:firstLine="105"/>
              <w:rPr>
                <w:rFonts w:ascii="黑体" w:eastAsia="黑体" w:hAnsi="华文楷体"/>
                <w:sz w:val="21"/>
                <w:szCs w:val="21"/>
              </w:rPr>
            </w:pPr>
            <w:r w:rsidRPr="00B01645">
              <w:rPr>
                <w:rFonts w:ascii="黑体" w:eastAsia="黑体" w:hAnsi="华文楷体" w:hint="eastAsia"/>
                <w:sz w:val="21"/>
                <w:szCs w:val="21"/>
              </w:rPr>
              <w:t>托运人名称</w:t>
            </w:r>
          </w:p>
          <w:p w:rsidR="00B01645" w:rsidRPr="00B01645" w:rsidRDefault="00B01645" w:rsidP="00B01645">
            <w:pPr>
              <w:ind w:firstLineChars="50" w:firstLine="105"/>
              <w:rPr>
                <w:rFonts w:ascii="黑体" w:eastAsia="黑体" w:hAnsi="华文楷体"/>
                <w:sz w:val="21"/>
                <w:szCs w:val="21"/>
              </w:rPr>
            </w:pPr>
            <w:r w:rsidRPr="00B01645">
              <w:rPr>
                <w:rFonts w:ascii="黑体" w:eastAsia="黑体" w:hAnsi="华文楷体" w:hint="eastAsia"/>
                <w:sz w:val="21"/>
                <w:szCs w:val="21"/>
              </w:rPr>
              <w:t>地址</w:t>
            </w:r>
          </w:p>
          <w:p w:rsidR="00B01645" w:rsidRPr="00B01645" w:rsidRDefault="00B01645" w:rsidP="00B01645">
            <w:pPr>
              <w:ind w:firstLineChars="50" w:firstLine="105"/>
              <w:rPr>
                <w:rFonts w:ascii="黑体" w:eastAsia="黑体" w:hAnsi="华文楷体"/>
                <w:sz w:val="21"/>
                <w:szCs w:val="21"/>
              </w:rPr>
            </w:pPr>
            <w:r w:rsidRPr="00B01645">
              <w:rPr>
                <w:rFonts w:ascii="黑体" w:eastAsia="黑体" w:hAnsi="华文楷体" w:hint="eastAsia"/>
                <w:sz w:val="21"/>
                <w:szCs w:val="21"/>
              </w:rPr>
              <w:t>电话</w:t>
            </w:r>
          </w:p>
        </w:tc>
        <w:tc>
          <w:tcPr>
            <w:tcW w:w="8496" w:type="dxa"/>
            <w:gridSpan w:val="2"/>
          </w:tcPr>
          <w:p w:rsidR="00B01645" w:rsidRPr="00B01645" w:rsidRDefault="00B01645" w:rsidP="00B01645">
            <w:pPr>
              <w:rPr>
                <w:rFonts w:ascii="黑体" w:eastAsia="黑体" w:hAnsi="华文楷体"/>
                <w:sz w:val="21"/>
                <w:szCs w:val="21"/>
              </w:rPr>
            </w:pPr>
          </w:p>
          <w:p w:rsidR="00B01645" w:rsidRPr="00B01645" w:rsidRDefault="00B01645" w:rsidP="00B01645">
            <w:pPr>
              <w:rPr>
                <w:rFonts w:ascii="黑体" w:eastAsia="黑体" w:hAnsi="华文楷体"/>
                <w:sz w:val="21"/>
                <w:szCs w:val="21"/>
              </w:rPr>
            </w:pPr>
          </w:p>
          <w:p w:rsidR="00B01645" w:rsidRPr="00B01645" w:rsidRDefault="00B01645" w:rsidP="00B01645">
            <w:pPr>
              <w:rPr>
                <w:rFonts w:ascii="黑体" w:eastAsia="黑体" w:hAnsi="华文楷体"/>
                <w:sz w:val="21"/>
                <w:szCs w:val="21"/>
              </w:rPr>
            </w:pPr>
          </w:p>
        </w:tc>
      </w:tr>
      <w:tr w:rsidR="00B01645" w:rsidRPr="00B01645" w:rsidTr="00B01645">
        <w:trPr>
          <w:trHeight w:val="559"/>
        </w:trPr>
        <w:tc>
          <w:tcPr>
            <w:tcW w:w="1559" w:type="dxa"/>
          </w:tcPr>
          <w:p w:rsidR="00B01645" w:rsidRPr="00B01645" w:rsidRDefault="00B01645" w:rsidP="00B01645">
            <w:pPr>
              <w:ind w:left="255"/>
              <w:rPr>
                <w:rFonts w:ascii="黑体" w:eastAsia="黑体" w:hAnsi="华文楷体"/>
                <w:sz w:val="21"/>
                <w:szCs w:val="21"/>
              </w:rPr>
            </w:pPr>
            <w:r w:rsidRPr="00B01645">
              <w:rPr>
                <w:rFonts w:ascii="黑体" w:eastAsia="黑体" w:hAnsi="华文楷体" w:hint="eastAsia"/>
                <w:sz w:val="21"/>
                <w:szCs w:val="21"/>
              </w:rPr>
              <w:t>编号</w:t>
            </w:r>
          </w:p>
        </w:tc>
        <w:tc>
          <w:tcPr>
            <w:tcW w:w="4491" w:type="dxa"/>
          </w:tcPr>
          <w:p w:rsidR="00B01645" w:rsidRPr="00B01645" w:rsidRDefault="00B01645" w:rsidP="0078224D">
            <w:pPr>
              <w:jc w:val="center"/>
              <w:rPr>
                <w:rFonts w:ascii="黑体" w:eastAsia="黑体" w:hAnsi="华文楷体"/>
                <w:sz w:val="21"/>
                <w:szCs w:val="21"/>
              </w:rPr>
            </w:pPr>
            <w:r>
              <w:rPr>
                <w:rFonts w:ascii="黑体" w:eastAsia="黑体" w:hAnsi="华文楷体" w:hint="eastAsia"/>
                <w:sz w:val="21"/>
                <w:szCs w:val="21"/>
              </w:rPr>
              <w:t>集装箱箱</w:t>
            </w:r>
            <w:r w:rsidRPr="00B01645">
              <w:rPr>
                <w:rFonts w:ascii="黑体" w:eastAsia="黑体" w:hAnsi="华文楷体" w:hint="eastAsia"/>
                <w:sz w:val="21"/>
                <w:szCs w:val="21"/>
              </w:rPr>
              <w:t>号</w:t>
            </w:r>
          </w:p>
        </w:tc>
        <w:tc>
          <w:tcPr>
            <w:tcW w:w="4005" w:type="dxa"/>
          </w:tcPr>
          <w:p w:rsidR="00B01645" w:rsidRPr="00B01645" w:rsidRDefault="00B01645" w:rsidP="0078224D">
            <w:pPr>
              <w:ind w:left="255"/>
              <w:jc w:val="center"/>
              <w:rPr>
                <w:rFonts w:ascii="黑体" w:eastAsia="黑体" w:hAnsi="华文楷体"/>
                <w:sz w:val="21"/>
                <w:szCs w:val="21"/>
              </w:rPr>
            </w:pPr>
            <w:r w:rsidRPr="00B01645">
              <w:rPr>
                <w:rFonts w:ascii="黑体" w:eastAsia="黑体" w:hAnsi="华文楷体" w:hint="eastAsia"/>
                <w:sz w:val="21"/>
                <w:szCs w:val="21"/>
              </w:rPr>
              <w:t>核实总重量(千克)</w:t>
            </w:r>
          </w:p>
          <w:p w:rsidR="00B01645" w:rsidRPr="00B01645" w:rsidRDefault="00B01645" w:rsidP="0078224D">
            <w:pPr>
              <w:ind w:left="255"/>
              <w:jc w:val="center"/>
              <w:rPr>
                <w:rFonts w:ascii="黑体" w:eastAsia="黑体" w:hAnsi="华文楷体"/>
                <w:sz w:val="21"/>
                <w:szCs w:val="21"/>
              </w:rPr>
            </w:pPr>
            <w:r w:rsidRPr="00B01645">
              <w:rPr>
                <w:rFonts w:ascii="黑体" w:eastAsia="黑体" w:hAnsi="华文楷体" w:hint="eastAsia"/>
                <w:sz w:val="21"/>
                <w:szCs w:val="21"/>
              </w:rPr>
              <w:t>(或称核实总质量, VGM)</w:t>
            </w:r>
          </w:p>
        </w:tc>
      </w:tr>
      <w:tr w:rsidR="00B01645" w:rsidRPr="00B01645" w:rsidTr="00B01645">
        <w:trPr>
          <w:trHeight w:val="510"/>
        </w:trPr>
        <w:tc>
          <w:tcPr>
            <w:tcW w:w="1559" w:type="dxa"/>
          </w:tcPr>
          <w:p w:rsidR="00B01645" w:rsidRPr="00B01645" w:rsidRDefault="00B01645" w:rsidP="00B01645">
            <w:pPr>
              <w:ind w:left="255"/>
              <w:rPr>
                <w:rFonts w:ascii="黑体" w:eastAsia="黑体" w:hAnsi="华文楷体"/>
                <w:sz w:val="21"/>
                <w:szCs w:val="21"/>
              </w:rPr>
            </w:pPr>
            <w:r w:rsidRPr="00B01645">
              <w:rPr>
                <w:rFonts w:ascii="黑体" w:eastAsia="黑体" w:hAnsi="华文楷体" w:hint="eastAsia"/>
                <w:sz w:val="21"/>
                <w:szCs w:val="21"/>
              </w:rPr>
              <w:t>1</w:t>
            </w:r>
          </w:p>
        </w:tc>
        <w:tc>
          <w:tcPr>
            <w:tcW w:w="4491" w:type="dxa"/>
          </w:tcPr>
          <w:p w:rsidR="00B01645" w:rsidRPr="00B01645" w:rsidRDefault="00B01645" w:rsidP="0078224D">
            <w:pPr>
              <w:ind w:left="255"/>
              <w:rPr>
                <w:rFonts w:ascii="黑体" w:eastAsia="黑体" w:hAnsi="华文楷体"/>
                <w:sz w:val="21"/>
                <w:szCs w:val="21"/>
              </w:rPr>
            </w:pPr>
          </w:p>
        </w:tc>
        <w:tc>
          <w:tcPr>
            <w:tcW w:w="4005" w:type="dxa"/>
          </w:tcPr>
          <w:p w:rsidR="00B01645" w:rsidRPr="00B01645" w:rsidRDefault="00B01645" w:rsidP="0078224D">
            <w:pPr>
              <w:ind w:left="255"/>
              <w:rPr>
                <w:rFonts w:ascii="黑体" w:eastAsia="黑体" w:hAnsi="华文楷体"/>
                <w:sz w:val="21"/>
                <w:szCs w:val="21"/>
              </w:rPr>
            </w:pPr>
          </w:p>
        </w:tc>
      </w:tr>
      <w:tr w:rsidR="00B01645" w:rsidRPr="00B01645" w:rsidTr="00B01645">
        <w:trPr>
          <w:trHeight w:val="435"/>
        </w:trPr>
        <w:tc>
          <w:tcPr>
            <w:tcW w:w="1559" w:type="dxa"/>
          </w:tcPr>
          <w:p w:rsidR="00B01645" w:rsidRPr="00B01645" w:rsidRDefault="00B01645" w:rsidP="00B01645">
            <w:pPr>
              <w:ind w:left="255"/>
              <w:rPr>
                <w:rFonts w:ascii="黑体" w:eastAsia="黑体" w:hAnsi="华文楷体"/>
                <w:sz w:val="21"/>
                <w:szCs w:val="21"/>
              </w:rPr>
            </w:pPr>
            <w:r w:rsidRPr="00B01645">
              <w:rPr>
                <w:rFonts w:ascii="黑体" w:eastAsia="黑体" w:hAnsi="华文楷体" w:hint="eastAsia"/>
                <w:sz w:val="21"/>
                <w:szCs w:val="21"/>
              </w:rPr>
              <w:t>2</w:t>
            </w:r>
          </w:p>
        </w:tc>
        <w:tc>
          <w:tcPr>
            <w:tcW w:w="4491" w:type="dxa"/>
          </w:tcPr>
          <w:p w:rsidR="00B01645" w:rsidRPr="00B01645" w:rsidRDefault="00B01645" w:rsidP="0078224D">
            <w:pPr>
              <w:ind w:left="255"/>
              <w:rPr>
                <w:rFonts w:ascii="黑体" w:eastAsia="黑体" w:hAnsi="华文楷体"/>
                <w:sz w:val="21"/>
                <w:szCs w:val="21"/>
              </w:rPr>
            </w:pPr>
          </w:p>
        </w:tc>
        <w:tc>
          <w:tcPr>
            <w:tcW w:w="4005" w:type="dxa"/>
          </w:tcPr>
          <w:p w:rsidR="00B01645" w:rsidRPr="00B01645" w:rsidRDefault="00B01645" w:rsidP="0078224D">
            <w:pPr>
              <w:ind w:left="255"/>
              <w:rPr>
                <w:rFonts w:ascii="黑体" w:eastAsia="黑体" w:hAnsi="华文楷体"/>
                <w:sz w:val="21"/>
                <w:szCs w:val="21"/>
              </w:rPr>
            </w:pPr>
          </w:p>
        </w:tc>
      </w:tr>
      <w:tr w:rsidR="00B01645" w:rsidRPr="00B01645" w:rsidTr="00B01645">
        <w:trPr>
          <w:trHeight w:val="480"/>
        </w:trPr>
        <w:tc>
          <w:tcPr>
            <w:tcW w:w="1559" w:type="dxa"/>
          </w:tcPr>
          <w:p w:rsidR="00B01645" w:rsidRPr="00B01645" w:rsidRDefault="00B01645" w:rsidP="00B01645">
            <w:pPr>
              <w:ind w:left="255"/>
              <w:rPr>
                <w:rFonts w:ascii="黑体" w:eastAsia="黑体" w:hAnsi="华文楷体"/>
                <w:sz w:val="21"/>
                <w:szCs w:val="21"/>
              </w:rPr>
            </w:pPr>
            <w:r w:rsidRPr="00B01645">
              <w:rPr>
                <w:rFonts w:ascii="黑体" w:eastAsia="黑体" w:hAnsi="华文楷体" w:hint="eastAsia"/>
                <w:sz w:val="21"/>
                <w:szCs w:val="21"/>
              </w:rPr>
              <w:t>3</w:t>
            </w:r>
          </w:p>
        </w:tc>
        <w:tc>
          <w:tcPr>
            <w:tcW w:w="4491" w:type="dxa"/>
          </w:tcPr>
          <w:p w:rsidR="00B01645" w:rsidRPr="00B01645" w:rsidRDefault="00B01645" w:rsidP="0078224D">
            <w:pPr>
              <w:ind w:left="255"/>
              <w:rPr>
                <w:rFonts w:ascii="黑体" w:eastAsia="黑体" w:hAnsi="华文楷体"/>
                <w:sz w:val="21"/>
                <w:szCs w:val="21"/>
              </w:rPr>
            </w:pPr>
          </w:p>
        </w:tc>
        <w:tc>
          <w:tcPr>
            <w:tcW w:w="4005" w:type="dxa"/>
          </w:tcPr>
          <w:p w:rsidR="00B01645" w:rsidRPr="00B01645" w:rsidRDefault="00B01645" w:rsidP="0078224D">
            <w:pPr>
              <w:ind w:left="255"/>
              <w:rPr>
                <w:rFonts w:ascii="黑体" w:eastAsia="黑体" w:hAnsi="华文楷体"/>
                <w:sz w:val="21"/>
                <w:szCs w:val="21"/>
              </w:rPr>
            </w:pPr>
          </w:p>
        </w:tc>
      </w:tr>
      <w:tr w:rsidR="00B01645" w:rsidRPr="00B01645" w:rsidTr="00B01645">
        <w:trPr>
          <w:trHeight w:val="480"/>
        </w:trPr>
        <w:tc>
          <w:tcPr>
            <w:tcW w:w="1559" w:type="dxa"/>
          </w:tcPr>
          <w:p w:rsidR="00B01645" w:rsidRPr="00B01645" w:rsidRDefault="00B01645" w:rsidP="00B01645">
            <w:pPr>
              <w:ind w:left="255"/>
              <w:rPr>
                <w:rFonts w:ascii="黑体" w:eastAsia="黑体" w:hAnsi="华文楷体"/>
                <w:sz w:val="21"/>
                <w:szCs w:val="21"/>
              </w:rPr>
            </w:pPr>
            <w:r w:rsidRPr="00B01645">
              <w:rPr>
                <w:rFonts w:ascii="黑体" w:eastAsia="黑体" w:hAnsi="华文楷体" w:hint="eastAsia"/>
                <w:sz w:val="21"/>
                <w:szCs w:val="21"/>
              </w:rPr>
              <w:t>4</w:t>
            </w:r>
          </w:p>
        </w:tc>
        <w:tc>
          <w:tcPr>
            <w:tcW w:w="4491" w:type="dxa"/>
          </w:tcPr>
          <w:p w:rsidR="00B01645" w:rsidRPr="00B01645" w:rsidRDefault="00B01645" w:rsidP="0078224D">
            <w:pPr>
              <w:ind w:left="255"/>
              <w:rPr>
                <w:rFonts w:ascii="黑体" w:eastAsia="黑体" w:hAnsi="华文楷体"/>
                <w:sz w:val="21"/>
                <w:szCs w:val="21"/>
              </w:rPr>
            </w:pPr>
          </w:p>
        </w:tc>
        <w:tc>
          <w:tcPr>
            <w:tcW w:w="4005" w:type="dxa"/>
          </w:tcPr>
          <w:p w:rsidR="00B01645" w:rsidRPr="00B01645" w:rsidRDefault="00B01645" w:rsidP="0078224D">
            <w:pPr>
              <w:ind w:left="255"/>
              <w:rPr>
                <w:rFonts w:ascii="黑体" w:eastAsia="黑体" w:hAnsi="华文楷体"/>
                <w:sz w:val="21"/>
                <w:szCs w:val="21"/>
              </w:rPr>
            </w:pPr>
          </w:p>
        </w:tc>
      </w:tr>
      <w:tr w:rsidR="00B01645" w:rsidRPr="00B01645" w:rsidTr="00B01645">
        <w:trPr>
          <w:trHeight w:val="435"/>
        </w:trPr>
        <w:tc>
          <w:tcPr>
            <w:tcW w:w="1559" w:type="dxa"/>
          </w:tcPr>
          <w:p w:rsidR="00B01645" w:rsidRPr="00B01645" w:rsidRDefault="00B01645" w:rsidP="00B01645">
            <w:pPr>
              <w:ind w:left="255"/>
              <w:rPr>
                <w:rFonts w:ascii="黑体" w:eastAsia="黑体" w:hAnsi="华文楷体"/>
                <w:sz w:val="21"/>
                <w:szCs w:val="21"/>
              </w:rPr>
            </w:pPr>
            <w:r w:rsidRPr="00B01645">
              <w:rPr>
                <w:rFonts w:ascii="黑体" w:eastAsia="黑体" w:hAnsi="华文楷体" w:hint="eastAsia"/>
                <w:sz w:val="21"/>
                <w:szCs w:val="21"/>
              </w:rPr>
              <w:t>5</w:t>
            </w:r>
          </w:p>
        </w:tc>
        <w:tc>
          <w:tcPr>
            <w:tcW w:w="4491" w:type="dxa"/>
          </w:tcPr>
          <w:p w:rsidR="00B01645" w:rsidRPr="00B01645" w:rsidRDefault="00B01645" w:rsidP="0078224D">
            <w:pPr>
              <w:ind w:left="255"/>
              <w:rPr>
                <w:rFonts w:ascii="黑体" w:eastAsia="黑体" w:hAnsi="华文楷体"/>
                <w:sz w:val="21"/>
                <w:szCs w:val="21"/>
              </w:rPr>
            </w:pPr>
          </w:p>
        </w:tc>
        <w:tc>
          <w:tcPr>
            <w:tcW w:w="4005" w:type="dxa"/>
          </w:tcPr>
          <w:p w:rsidR="00B01645" w:rsidRPr="00B01645" w:rsidRDefault="00B01645" w:rsidP="0078224D">
            <w:pPr>
              <w:ind w:left="255"/>
              <w:rPr>
                <w:rFonts w:ascii="黑体" w:eastAsia="黑体" w:hAnsi="华文楷体"/>
                <w:sz w:val="21"/>
                <w:szCs w:val="21"/>
              </w:rPr>
            </w:pPr>
          </w:p>
        </w:tc>
      </w:tr>
    </w:tbl>
    <w:p w:rsidR="00B01645" w:rsidRPr="00B01645" w:rsidRDefault="00B01645" w:rsidP="00B01645">
      <w:pPr>
        <w:ind w:right="-1"/>
        <w:rPr>
          <w:rFonts w:ascii="黑体" w:eastAsia="黑体" w:hAnsi="华文楷体"/>
          <w:sz w:val="20"/>
          <w:szCs w:val="20"/>
        </w:rPr>
      </w:pPr>
    </w:p>
    <w:p w:rsidR="002D2C8E" w:rsidRPr="00B01645" w:rsidRDefault="00B01645" w:rsidP="00507FD0">
      <w:pPr>
        <w:spacing w:line="360" w:lineRule="atLeast"/>
        <w:ind w:right="-1" w:firstLineChars="70" w:firstLine="141"/>
        <w:rPr>
          <w:rFonts w:ascii="黑体" w:eastAsia="黑体" w:hAnsi="华文楷体"/>
          <w:sz w:val="21"/>
          <w:szCs w:val="21"/>
        </w:rPr>
      </w:pPr>
      <w:r w:rsidRPr="00B01645">
        <w:rPr>
          <w:rFonts w:ascii="黑体" w:eastAsia="黑体" w:hAnsi="华文楷体" w:hint="eastAsia"/>
          <w:sz w:val="20"/>
          <w:szCs w:val="20"/>
        </w:rPr>
        <w:t>请从下面选出合适的声明，并加上</w:t>
      </w:r>
      <w:r w:rsidRPr="00B01645">
        <w:rPr>
          <w:rFonts w:ascii="黑体" w:eastAsia="黑体" w:hAnsi="华文楷体" w:hint="eastAsia"/>
          <w:sz w:val="20"/>
          <w:szCs w:val="20"/>
        </w:rPr>
        <w:sym w:font="Symbol" w:char="F0D6"/>
      </w:r>
      <w:r w:rsidRPr="00B01645">
        <w:rPr>
          <w:rFonts w:ascii="黑体" w:eastAsia="黑体" w:hAnsi="华文楷体" w:hint="eastAsia"/>
          <w:sz w:val="20"/>
          <w:szCs w:val="20"/>
        </w:rPr>
        <w:t xml:space="preserve"> 号</w:t>
      </w:r>
    </w:p>
    <w:p w:rsidR="00B01645" w:rsidRPr="00B01645" w:rsidRDefault="00EB4744" w:rsidP="00507FD0">
      <w:pPr>
        <w:spacing w:line="360" w:lineRule="atLeast"/>
        <w:ind w:leftChars="201" w:left="565" w:rightChars="50" w:right="141"/>
        <w:rPr>
          <w:rFonts w:ascii="黑体" w:eastAsia="黑体" w:hAnsi="华文楷体"/>
          <w:b w:val="0"/>
          <w:sz w:val="20"/>
          <w:szCs w:val="20"/>
        </w:rPr>
      </w:pPr>
      <w:sdt>
        <w:sdtPr>
          <w:rPr>
            <w:rFonts w:ascii="黑体" w:eastAsia="黑体" w:hAnsi="华文楷体" w:hint="eastAsia"/>
          </w:rPr>
          <w:id w:val="2092735240"/>
        </w:sdtPr>
        <w:sdtEndPr>
          <w:rPr>
            <w:b w:val="0"/>
          </w:rPr>
        </w:sdtEndPr>
        <w:sdtContent>
          <w:r w:rsidR="00B01645" w:rsidRPr="00B01645">
            <w:rPr>
              <w:rFonts w:ascii="黑体" w:eastAsia="MS Gothic" w:hAnsi="MS Gothic" w:hint="eastAsia"/>
              <w:b w:val="0"/>
            </w:rPr>
            <w:t>☐</w:t>
          </w:r>
        </w:sdtContent>
      </w:sdt>
      <w:r w:rsidR="00B01645" w:rsidRPr="00B01645">
        <w:rPr>
          <w:rFonts w:ascii="黑体" w:eastAsia="黑体" w:hAnsi="华文楷体" w:hint="eastAsia"/>
          <w:b w:val="0"/>
          <w:sz w:val="20"/>
          <w:szCs w:val="20"/>
        </w:rPr>
        <w:t>本声明的载货集装箱总重量(或称总质量)资料是本付运人按照《国际海上人命安全公约》第VI章第2条所述的</w:t>
      </w:r>
      <w:r w:rsidR="00B01645" w:rsidRPr="00B01645">
        <w:rPr>
          <w:rFonts w:ascii="黑体" w:eastAsia="黑体" w:hAnsi="华文楷体" w:hint="eastAsia"/>
          <w:b w:val="0"/>
          <w:sz w:val="20"/>
          <w:szCs w:val="20"/>
          <w:u w:val="single"/>
        </w:rPr>
        <w:t>方法一</w:t>
      </w:r>
      <w:r w:rsidR="00507FD0">
        <w:rPr>
          <w:rFonts w:ascii="黑体" w:eastAsia="黑体" w:hAnsi="华文楷体" w:hint="eastAsia"/>
          <w:b w:val="0"/>
          <w:sz w:val="20"/>
          <w:szCs w:val="20"/>
          <w:u w:val="single"/>
        </w:rPr>
        <w:t>(</w:t>
      </w:r>
      <w:r w:rsidR="00507FD0" w:rsidRPr="00507FD0">
        <w:rPr>
          <w:rFonts w:ascii="黑体" w:eastAsia="黑体" w:hAnsi="华文楷体" w:hint="eastAsia"/>
          <w:b w:val="0"/>
          <w:sz w:val="20"/>
          <w:szCs w:val="20"/>
          <w:u w:val="single"/>
        </w:rPr>
        <w:t>整体称重法：用经过校验和认证的设备对载货集装箱进行整体称重</w:t>
      </w:r>
      <w:r w:rsidR="00507FD0">
        <w:rPr>
          <w:rFonts w:ascii="黑体" w:eastAsia="黑体" w:hAnsi="华文楷体" w:hint="eastAsia"/>
          <w:b w:val="0"/>
          <w:sz w:val="20"/>
          <w:szCs w:val="20"/>
          <w:u w:val="single"/>
        </w:rPr>
        <w:t>)</w:t>
      </w:r>
      <w:r w:rsidR="00B01645" w:rsidRPr="00B01645">
        <w:rPr>
          <w:rFonts w:ascii="黑体" w:eastAsia="黑体" w:hAnsi="华文楷体" w:hint="eastAsia"/>
          <w:b w:val="0"/>
          <w:sz w:val="20"/>
          <w:szCs w:val="20"/>
        </w:rPr>
        <w:t>而取得的结果。</w:t>
      </w:r>
    </w:p>
    <w:p w:rsidR="00B01645" w:rsidRPr="00B01645" w:rsidRDefault="00EB4744" w:rsidP="00507FD0">
      <w:pPr>
        <w:spacing w:line="360" w:lineRule="atLeast"/>
        <w:ind w:leftChars="201" w:left="565" w:rightChars="50" w:right="141"/>
        <w:rPr>
          <w:rFonts w:ascii="黑体" w:eastAsia="黑体" w:hAnsi="华文楷体"/>
          <w:b w:val="0"/>
          <w:sz w:val="20"/>
          <w:szCs w:val="20"/>
        </w:rPr>
      </w:pPr>
      <w:sdt>
        <w:sdtPr>
          <w:rPr>
            <w:rFonts w:ascii="黑体" w:eastAsia="黑体" w:hAnsi="华文楷体" w:hint="eastAsia"/>
            <w:b w:val="0"/>
          </w:rPr>
          <w:id w:val="422852995"/>
        </w:sdtPr>
        <w:sdtContent>
          <w:r w:rsidR="00B01645" w:rsidRPr="00B01645">
            <w:rPr>
              <w:rFonts w:ascii="黑体" w:eastAsia="MS Gothic" w:hAnsi="MS Gothic" w:hint="eastAsia"/>
              <w:b w:val="0"/>
            </w:rPr>
            <w:t>☐</w:t>
          </w:r>
        </w:sdtContent>
      </w:sdt>
      <w:r w:rsidR="00B01645" w:rsidRPr="00B01645">
        <w:rPr>
          <w:rFonts w:ascii="黑体" w:eastAsia="黑体" w:hAnsi="华文楷体" w:hint="eastAsia"/>
          <w:b w:val="0"/>
          <w:sz w:val="20"/>
          <w:szCs w:val="20"/>
        </w:rPr>
        <w:t xml:space="preserve"> 本声明的载货集装箱总重量(或称总质量)资料是本付运人按照《国际海上人命安全公约》第VI章第2条所述的</w:t>
      </w:r>
      <w:r w:rsidR="00B01645" w:rsidRPr="00B01645">
        <w:rPr>
          <w:rFonts w:ascii="黑体" w:eastAsia="黑体" w:hAnsi="华文楷体" w:hint="eastAsia"/>
          <w:b w:val="0"/>
          <w:sz w:val="20"/>
          <w:szCs w:val="20"/>
          <w:u w:val="single"/>
        </w:rPr>
        <w:t>方法二</w:t>
      </w:r>
      <w:r w:rsidR="00507FD0">
        <w:rPr>
          <w:rFonts w:ascii="黑体" w:eastAsia="黑体" w:hAnsi="华文楷体" w:hint="eastAsia"/>
          <w:b w:val="0"/>
          <w:sz w:val="20"/>
          <w:szCs w:val="20"/>
          <w:u w:val="single"/>
        </w:rPr>
        <w:t>(</w:t>
      </w:r>
      <w:r w:rsidR="00507FD0" w:rsidRPr="00507FD0">
        <w:rPr>
          <w:rFonts w:ascii="黑体" w:eastAsia="黑体" w:hAnsi="华文楷体" w:hint="eastAsia"/>
          <w:b w:val="0"/>
          <w:sz w:val="20"/>
          <w:szCs w:val="20"/>
          <w:u w:val="single"/>
        </w:rPr>
        <w:t>累加计算法：用经过装箱所在国家主管机关认可的称重方法对集装箱内所有包装和货物的重量进行称重，与集装箱内的底盘、衬垫、其他系固材料和集装箱本身重量进行累加计算出载货集装箱的整体重量</w:t>
      </w:r>
      <w:r w:rsidR="00507FD0">
        <w:rPr>
          <w:rFonts w:ascii="黑体" w:eastAsia="黑体" w:hAnsi="华文楷体" w:hint="eastAsia"/>
          <w:b w:val="0"/>
          <w:sz w:val="20"/>
          <w:szCs w:val="20"/>
          <w:u w:val="single"/>
        </w:rPr>
        <w:t>)</w:t>
      </w:r>
      <w:r w:rsidR="00B01645" w:rsidRPr="00B01645">
        <w:rPr>
          <w:rFonts w:ascii="黑体" w:eastAsia="黑体" w:hAnsi="华文楷体" w:hint="eastAsia"/>
          <w:b w:val="0"/>
          <w:sz w:val="20"/>
          <w:szCs w:val="20"/>
        </w:rPr>
        <w:t>而取得的结果，该方法已获得香港海事处批准或承认，注册编号为 “GMV_________________________ ” 。</w:t>
      </w:r>
    </w:p>
    <w:p w:rsidR="00B01645" w:rsidRPr="00507FD0" w:rsidRDefault="00B01645" w:rsidP="00507FD0">
      <w:pPr>
        <w:spacing w:line="360" w:lineRule="atLeast"/>
        <w:ind w:rightChars="50" w:right="141" w:firstLineChars="100" w:firstLine="201"/>
        <w:rPr>
          <w:rFonts w:ascii="黑体" w:eastAsia="黑体" w:hAnsi="华文楷体"/>
          <w:sz w:val="20"/>
          <w:szCs w:val="20"/>
        </w:rPr>
      </w:pPr>
      <w:r w:rsidRPr="00507FD0">
        <w:rPr>
          <w:rFonts w:ascii="黑体" w:eastAsia="黑体" w:hAnsi="华文楷体" w:hint="eastAsia"/>
          <w:sz w:val="20"/>
          <w:szCs w:val="20"/>
        </w:rPr>
        <w:t>以下声明只适用于付运人为非香港注册公司及货柜的装货封箱均在中国大陆完成</w:t>
      </w:r>
    </w:p>
    <w:p w:rsidR="00B01645" w:rsidRPr="00B01645" w:rsidRDefault="00EB4744" w:rsidP="00507FD0">
      <w:pPr>
        <w:spacing w:line="360" w:lineRule="atLeast"/>
        <w:ind w:leftChars="201" w:left="565" w:rightChars="50" w:right="141"/>
        <w:rPr>
          <w:rFonts w:ascii="黑体" w:eastAsia="黑体" w:hAnsi="华文楷体"/>
          <w:b w:val="0"/>
          <w:sz w:val="20"/>
          <w:szCs w:val="20"/>
        </w:rPr>
      </w:pPr>
      <w:sdt>
        <w:sdtPr>
          <w:rPr>
            <w:rFonts w:ascii="黑体" w:eastAsia="黑体" w:hAnsi="华文楷体" w:hint="eastAsia"/>
            <w:b w:val="0"/>
          </w:rPr>
          <w:id w:val="1892845320"/>
        </w:sdtPr>
        <w:sdtContent>
          <w:r w:rsidR="00B01645" w:rsidRPr="00B01645">
            <w:rPr>
              <w:rFonts w:ascii="黑体" w:eastAsia="MS Gothic" w:hAnsi="MS Gothic" w:hint="eastAsia"/>
              <w:b w:val="0"/>
            </w:rPr>
            <w:t>☐</w:t>
          </w:r>
        </w:sdtContent>
      </w:sdt>
      <w:r w:rsidR="00B01645" w:rsidRPr="00B01645">
        <w:rPr>
          <w:rFonts w:ascii="黑体" w:eastAsia="黑体" w:hAnsi="华文楷体" w:hint="eastAsia"/>
          <w:b w:val="0"/>
          <w:sz w:val="20"/>
          <w:szCs w:val="20"/>
        </w:rPr>
        <w:t xml:space="preserve"> 本文件中所列货柜是在中国大陆装货封箱，然后利用陆路运到香港，本公司(非香港注册商业个体)再以付运人名义将货柜装载到船上运往海外。该等货柜的核实总重量是按中国海事局的规定而取得的。而该规定符合了《国际海上人命安全公约》第VI章第2条所述的</w:t>
      </w:r>
      <w:r w:rsidR="00B01645" w:rsidRPr="00B01645">
        <w:rPr>
          <w:rFonts w:ascii="黑体" w:eastAsia="黑体" w:hAnsi="华文楷体" w:hint="eastAsia"/>
          <w:b w:val="0"/>
          <w:sz w:val="20"/>
          <w:szCs w:val="20"/>
          <w:u w:val="single"/>
        </w:rPr>
        <w:t>方法一/方法二</w:t>
      </w:r>
      <w:r w:rsidR="00B01645" w:rsidRPr="00B01645">
        <w:rPr>
          <w:rFonts w:ascii="黑体" w:eastAsia="黑体" w:hAnsi="华文楷体" w:hint="eastAsia"/>
          <w:b w:val="0"/>
          <w:sz w:val="20"/>
          <w:szCs w:val="20"/>
        </w:rPr>
        <w:t>*的要求。[*册除不适用的。]</w:t>
      </w:r>
    </w:p>
    <w:p w:rsidR="00B01645" w:rsidRPr="00B01645" w:rsidRDefault="00B01645" w:rsidP="00B01645">
      <w:pPr>
        <w:ind w:leftChars="50" w:left="141"/>
        <w:rPr>
          <w:rFonts w:ascii="黑体" w:eastAsia="黑体" w:hAnsi="华文楷体"/>
          <w:sz w:val="21"/>
          <w:szCs w:val="21"/>
        </w:rPr>
      </w:pPr>
    </w:p>
    <w:p w:rsidR="00D70600" w:rsidRPr="00B01645" w:rsidRDefault="00354559" w:rsidP="00B01645">
      <w:pPr>
        <w:ind w:leftChars="50" w:left="141" w:firstLineChars="200" w:firstLine="422"/>
        <w:rPr>
          <w:rFonts w:ascii="黑体" w:eastAsia="黑体" w:hAnsi="华文楷体"/>
          <w:sz w:val="21"/>
          <w:szCs w:val="21"/>
        </w:rPr>
      </w:pPr>
      <w:r w:rsidRPr="00B01645">
        <w:rPr>
          <w:rFonts w:ascii="黑体" w:eastAsia="黑体" w:hAnsi="华文楷体" w:hint="eastAsia"/>
          <w:sz w:val="21"/>
          <w:szCs w:val="21"/>
        </w:rPr>
        <w:t>作为以上出口货物的托运人</w:t>
      </w:r>
      <w:r w:rsidR="00B01645" w:rsidRPr="00B01645">
        <w:rPr>
          <w:rFonts w:ascii="黑体" w:eastAsia="黑体" w:hAnsi="华文楷体" w:hint="eastAsia"/>
          <w:sz w:val="21"/>
          <w:szCs w:val="21"/>
        </w:rPr>
        <w:t>，</w:t>
      </w:r>
      <w:r w:rsidRPr="00B01645">
        <w:rPr>
          <w:rFonts w:ascii="黑体" w:eastAsia="黑体" w:hAnsi="华文楷体" w:hint="eastAsia"/>
          <w:sz w:val="21"/>
          <w:szCs w:val="21"/>
        </w:rPr>
        <w:t>我司</w:t>
      </w:r>
      <w:r w:rsidR="00B01645" w:rsidRPr="00B01645">
        <w:rPr>
          <w:rFonts w:ascii="黑体" w:eastAsia="黑体" w:hAnsi="华文楷体" w:hint="eastAsia"/>
          <w:sz w:val="21"/>
          <w:szCs w:val="21"/>
        </w:rPr>
        <w:t>声明</w:t>
      </w:r>
      <w:r w:rsidRPr="00B01645">
        <w:rPr>
          <w:rFonts w:ascii="黑体" w:eastAsia="黑体" w:hAnsi="华文楷体" w:hint="eastAsia"/>
          <w:sz w:val="21"/>
          <w:szCs w:val="21"/>
        </w:rPr>
        <w:t>对所填写的VGM信息的准确性和真实性负责。因VGM</w:t>
      </w:r>
      <w:r w:rsidR="002D2C8E" w:rsidRPr="00B01645">
        <w:rPr>
          <w:rFonts w:ascii="黑体" w:eastAsia="黑体" w:hAnsi="华文楷体" w:hint="eastAsia"/>
          <w:sz w:val="21"/>
          <w:szCs w:val="21"/>
        </w:rPr>
        <w:t>信息提供不及时导致</w:t>
      </w:r>
      <w:r w:rsidRPr="00B01645">
        <w:rPr>
          <w:rFonts w:ascii="黑体" w:eastAsia="黑体" w:hAnsi="华文楷体" w:hint="eastAsia"/>
          <w:sz w:val="21"/>
          <w:szCs w:val="21"/>
        </w:rPr>
        <w:t>货物不能及时出运，或VGM</w:t>
      </w:r>
      <w:r w:rsidR="002D2C8E" w:rsidRPr="00B01645">
        <w:rPr>
          <w:rFonts w:ascii="黑体" w:eastAsia="黑体" w:hAnsi="华文楷体" w:hint="eastAsia"/>
          <w:sz w:val="21"/>
          <w:szCs w:val="21"/>
        </w:rPr>
        <w:t>数据</w:t>
      </w:r>
      <w:r w:rsidR="00B01645" w:rsidRPr="00B01645">
        <w:rPr>
          <w:rFonts w:ascii="黑体" w:eastAsia="黑体" w:hAnsi="华文楷体" w:hint="eastAsia"/>
          <w:sz w:val="21"/>
          <w:szCs w:val="21"/>
        </w:rPr>
        <w:t>误差超过规定范围产生罚金等一切责任、风险、</w:t>
      </w:r>
      <w:r w:rsidRPr="00B01645">
        <w:rPr>
          <w:rFonts w:ascii="黑体" w:eastAsia="黑体" w:hAnsi="华文楷体" w:hint="eastAsia"/>
          <w:sz w:val="21"/>
          <w:szCs w:val="21"/>
        </w:rPr>
        <w:t>费用，概由托运人</w:t>
      </w:r>
      <w:r w:rsidR="00B01645" w:rsidRPr="00B01645">
        <w:rPr>
          <w:rFonts w:ascii="黑体" w:eastAsia="黑体" w:hAnsi="华文楷体" w:hint="eastAsia"/>
          <w:sz w:val="21"/>
          <w:szCs w:val="21"/>
        </w:rPr>
        <w:t>自行</w:t>
      </w:r>
      <w:r w:rsidRPr="00B01645">
        <w:rPr>
          <w:rFonts w:ascii="黑体" w:eastAsia="黑体" w:hAnsi="华文楷体" w:hint="eastAsia"/>
          <w:sz w:val="21"/>
          <w:szCs w:val="21"/>
        </w:rPr>
        <w:t>承担。</w:t>
      </w:r>
    </w:p>
    <w:p w:rsidR="002F5D60" w:rsidRPr="00B01645" w:rsidRDefault="002F5D60" w:rsidP="00B01645">
      <w:pPr>
        <w:ind w:leftChars="50" w:left="141"/>
        <w:rPr>
          <w:rFonts w:ascii="黑体" w:eastAsia="黑体" w:hAnsi="华文楷体"/>
          <w:sz w:val="21"/>
          <w:szCs w:val="21"/>
        </w:rPr>
      </w:pPr>
    </w:p>
    <w:p w:rsidR="00B01645" w:rsidRPr="00B01645" w:rsidRDefault="00B01645" w:rsidP="00B01645">
      <w:pPr>
        <w:ind w:firstLineChars="50" w:firstLine="105"/>
        <w:rPr>
          <w:rFonts w:ascii="黑体" w:eastAsia="黑体" w:hAnsi="华文楷体"/>
          <w:sz w:val="21"/>
          <w:szCs w:val="21"/>
        </w:rPr>
      </w:pPr>
      <w:r w:rsidRPr="00B01645">
        <w:rPr>
          <w:rFonts w:ascii="黑体" w:eastAsia="黑体" w:hAnsi="华文楷体" w:hint="eastAsia"/>
          <w:sz w:val="21"/>
          <w:szCs w:val="21"/>
        </w:rPr>
        <w:t>声明者姓名：____________________________ (正楷签署)</w:t>
      </w:r>
    </w:p>
    <w:p w:rsidR="00B01645" w:rsidRPr="00B01645" w:rsidRDefault="00B01645" w:rsidP="00B01645">
      <w:pPr>
        <w:ind w:leftChars="50" w:left="141"/>
        <w:rPr>
          <w:rFonts w:ascii="黑体" w:eastAsia="黑体" w:hAnsi="华文楷体"/>
          <w:sz w:val="21"/>
          <w:szCs w:val="21"/>
        </w:rPr>
      </w:pPr>
    </w:p>
    <w:p w:rsidR="002F5D60" w:rsidRPr="00B01645" w:rsidRDefault="002F5D60" w:rsidP="00B01645">
      <w:pPr>
        <w:ind w:leftChars="50" w:left="141"/>
        <w:rPr>
          <w:rFonts w:ascii="黑体" w:eastAsia="黑体" w:hAnsi="华文楷体"/>
          <w:sz w:val="21"/>
          <w:szCs w:val="21"/>
        </w:rPr>
      </w:pPr>
      <w:r w:rsidRPr="00B01645">
        <w:rPr>
          <w:rFonts w:ascii="黑体" w:eastAsia="黑体" w:hAnsi="华文楷体" w:hint="eastAsia"/>
          <w:sz w:val="21"/>
          <w:szCs w:val="21"/>
        </w:rPr>
        <w:t>托运人</w:t>
      </w:r>
      <w:r w:rsidR="00B01645" w:rsidRPr="00B01645">
        <w:rPr>
          <w:rFonts w:ascii="黑体" w:eastAsia="黑体" w:hAnsi="华文楷体" w:hint="eastAsia"/>
          <w:sz w:val="21"/>
          <w:szCs w:val="21"/>
        </w:rPr>
        <w:t>授权确认盖章：</w:t>
      </w:r>
    </w:p>
    <w:p w:rsidR="002F5D60" w:rsidRPr="00B01645" w:rsidRDefault="002F5D60" w:rsidP="00B01645">
      <w:pPr>
        <w:ind w:leftChars="50" w:left="141"/>
        <w:rPr>
          <w:rFonts w:ascii="黑体" w:eastAsia="黑体" w:hAnsi="华文楷体"/>
          <w:sz w:val="21"/>
          <w:szCs w:val="21"/>
        </w:rPr>
      </w:pPr>
      <w:r w:rsidRPr="00B01645">
        <w:rPr>
          <w:rFonts w:ascii="黑体" w:eastAsia="黑体" w:hAnsi="华文楷体" w:hint="eastAsia"/>
          <w:sz w:val="21"/>
          <w:szCs w:val="21"/>
        </w:rPr>
        <w:t xml:space="preserve">                                 </w:t>
      </w:r>
    </w:p>
    <w:p w:rsidR="002F5D60" w:rsidRPr="00B01645" w:rsidRDefault="00B01645" w:rsidP="00B01645">
      <w:pPr>
        <w:ind w:leftChars="50" w:left="141"/>
        <w:rPr>
          <w:rFonts w:ascii="黑体" w:eastAsia="黑体" w:hAnsi="华文楷体"/>
          <w:sz w:val="21"/>
          <w:szCs w:val="21"/>
        </w:rPr>
      </w:pPr>
      <w:r w:rsidRPr="00B01645">
        <w:rPr>
          <w:rFonts w:ascii="黑体" w:eastAsia="黑体" w:hAnsi="华文楷体" w:hint="eastAsia"/>
          <w:sz w:val="21"/>
          <w:szCs w:val="21"/>
        </w:rPr>
        <w:t xml:space="preserve">日期：      </w:t>
      </w:r>
      <w:r w:rsidR="002F5D60" w:rsidRPr="00B01645">
        <w:rPr>
          <w:rFonts w:ascii="黑体" w:eastAsia="黑体" w:hAnsi="华文楷体" w:hint="eastAsia"/>
          <w:sz w:val="21"/>
          <w:szCs w:val="21"/>
        </w:rPr>
        <w:t xml:space="preserve">年 </w:t>
      </w:r>
      <w:r w:rsidRPr="00B01645">
        <w:rPr>
          <w:rFonts w:ascii="黑体" w:eastAsia="黑体" w:hAnsi="华文楷体" w:hint="eastAsia"/>
          <w:sz w:val="21"/>
          <w:szCs w:val="21"/>
        </w:rPr>
        <w:t xml:space="preserve">   </w:t>
      </w:r>
      <w:r w:rsidR="002F5D60" w:rsidRPr="00B01645">
        <w:rPr>
          <w:rFonts w:ascii="黑体" w:eastAsia="黑体" w:hAnsi="华文楷体" w:hint="eastAsia"/>
          <w:sz w:val="21"/>
          <w:szCs w:val="21"/>
        </w:rPr>
        <w:t xml:space="preserve">  月  </w:t>
      </w:r>
      <w:r w:rsidRPr="00B01645">
        <w:rPr>
          <w:rFonts w:ascii="黑体" w:eastAsia="黑体" w:hAnsi="华文楷体" w:hint="eastAsia"/>
          <w:sz w:val="21"/>
          <w:szCs w:val="21"/>
        </w:rPr>
        <w:t xml:space="preserve">   </w:t>
      </w:r>
      <w:r w:rsidR="002F5D60" w:rsidRPr="00B01645">
        <w:rPr>
          <w:rFonts w:ascii="黑体" w:eastAsia="黑体" w:hAnsi="华文楷体" w:hint="eastAsia"/>
          <w:sz w:val="21"/>
          <w:szCs w:val="21"/>
        </w:rPr>
        <w:t xml:space="preserve"> 日                        </w:t>
      </w:r>
    </w:p>
    <w:sectPr w:rsidR="002F5D60" w:rsidRPr="00B01645" w:rsidSect="00507FD0">
      <w:pgSz w:w="11906" w:h="16838"/>
      <w:pgMar w:top="567" w:right="991" w:bottom="1440"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54559"/>
    <w:rsid w:val="00096B0B"/>
    <w:rsid w:val="000E0BB2"/>
    <w:rsid w:val="000E379A"/>
    <w:rsid w:val="001C2902"/>
    <w:rsid w:val="00267C68"/>
    <w:rsid w:val="002D2C8E"/>
    <w:rsid w:val="002F5D60"/>
    <w:rsid w:val="00354559"/>
    <w:rsid w:val="00443FF0"/>
    <w:rsid w:val="00507FD0"/>
    <w:rsid w:val="006073BE"/>
    <w:rsid w:val="0079375C"/>
    <w:rsid w:val="007D5395"/>
    <w:rsid w:val="00B01645"/>
    <w:rsid w:val="00B67D34"/>
    <w:rsid w:val="00D70600"/>
    <w:rsid w:val="00D91DB5"/>
    <w:rsid w:val="00E16BBF"/>
    <w:rsid w:val="00E36F61"/>
    <w:rsid w:val="00EB4744"/>
    <w:rsid w:val="00EC70A2"/>
    <w:rsid w:val="00ED3775"/>
    <w:rsid w:val="00FA2E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395"/>
    <w:pPr>
      <w:widowControl w:val="0"/>
      <w:spacing w:line="120" w:lineRule="auto"/>
      <w:ind w:right="-335"/>
    </w:pPr>
    <w:rPr>
      <w:rFonts w:ascii="楷体_GB2312" w:eastAsia="楷体_GB2312" w:hAnsi="宋体"/>
      <w:b/>
      <w:kern w:val="2"/>
      <w:sz w:val="28"/>
      <w:szCs w:val="28"/>
    </w:rPr>
  </w:style>
  <w:style w:type="paragraph" w:styleId="1">
    <w:name w:val="heading 1"/>
    <w:basedOn w:val="a"/>
    <w:next w:val="a"/>
    <w:link w:val="1Char"/>
    <w:qFormat/>
    <w:rsid w:val="007D5395"/>
    <w:pPr>
      <w:keepNext/>
      <w:keepLines/>
      <w:spacing w:before="340" w:after="330" w:line="578" w:lineRule="auto"/>
      <w:outlineLvl w:val="0"/>
    </w:pPr>
    <w:rPr>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sid w:val="00443FF0"/>
    <w:rPr>
      <w:rFonts w:asciiTheme="majorHAnsi" w:eastAsia="黑体" w:hAnsiTheme="majorHAnsi" w:cstheme="majorBidi"/>
      <w:sz w:val="20"/>
      <w:szCs w:val="20"/>
    </w:rPr>
  </w:style>
  <w:style w:type="character" w:customStyle="1" w:styleId="1Char">
    <w:name w:val="标题 1 Char"/>
    <w:basedOn w:val="a0"/>
    <w:link w:val="1"/>
    <w:rsid w:val="007D5395"/>
    <w:rPr>
      <w:rFonts w:ascii="楷体_GB2312" w:eastAsia="楷体_GB2312" w:hAnsi="宋体"/>
      <w:b/>
      <w:bCs/>
      <w:kern w:val="44"/>
      <w:sz w:val="44"/>
      <w:szCs w:val="44"/>
    </w:rPr>
  </w:style>
  <w:style w:type="paragraph" w:styleId="a4">
    <w:name w:val="Title"/>
    <w:basedOn w:val="a"/>
    <w:next w:val="a"/>
    <w:link w:val="Char"/>
    <w:qFormat/>
    <w:rsid w:val="007D5395"/>
    <w:pPr>
      <w:spacing w:before="240" w:after="60"/>
      <w:jc w:val="center"/>
      <w:outlineLvl w:val="0"/>
    </w:pPr>
    <w:rPr>
      <w:rFonts w:asciiTheme="majorHAnsi" w:eastAsia="宋体" w:hAnsiTheme="majorHAnsi" w:cstheme="majorBidi"/>
      <w:bCs/>
      <w:sz w:val="32"/>
      <w:szCs w:val="32"/>
    </w:rPr>
  </w:style>
  <w:style w:type="character" w:customStyle="1" w:styleId="Char">
    <w:name w:val="标题 Char"/>
    <w:basedOn w:val="a0"/>
    <w:link w:val="a4"/>
    <w:rsid w:val="007D5395"/>
    <w:rPr>
      <w:rFonts w:asciiTheme="majorHAnsi" w:hAnsiTheme="majorHAnsi" w:cstheme="majorBidi"/>
      <w:b/>
      <w:bCs/>
      <w:kern w:val="2"/>
      <w:sz w:val="32"/>
      <w:szCs w:val="32"/>
    </w:rPr>
  </w:style>
  <w:style w:type="paragraph" w:styleId="a5">
    <w:name w:val="Subtitle"/>
    <w:basedOn w:val="a"/>
    <w:next w:val="a"/>
    <w:link w:val="Char0"/>
    <w:qFormat/>
    <w:rsid w:val="007D5395"/>
    <w:pPr>
      <w:spacing w:before="240" w:after="60" w:line="312" w:lineRule="auto"/>
      <w:jc w:val="center"/>
      <w:outlineLvl w:val="1"/>
    </w:pPr>
    <w:rPr>
      <w:rFonts w:asciiTheme="majorHAnsi" w:eastAsia="宋体" w:hAnsiTheme="majorHAnsi" w:cstheme="majorBidi"/>
      <w:bCs/>
      <w:kern w:val="28"/>
      <w:sz w:val="32"/>
      <w:szCs w:val="32"/>
    </w:rPr>
  </w:style>
  <w:style w:type="character" w:customStyle="1" w:styleId="Char0">
    <w:name w:val="副标题 Char"/>
    <w:basedOn w:val="a0"/>
    <w:link w:val="a5"/>
    <w:rsid w:val="007D5395"/>
    <w:rPr>
      <w:rFonts w:asciiTheme="majorHAnsi" w:hAnsiTheme="majorHAnsi" w:cstheme="majorBidi"/>
      <w:b/>
      <w:bCs/>
      <w:kern w:val="28"/>
      <w:sz w:val="32"/>
      <w:szCs w:val="32"/>
    </w:rPr>
  </w:style>
  <w:style w:type="character" w:styleId="a6">
    <w:name w:val="Strong"/>
    <w:basedOn w:val="a0"/>
    <w:qFormat/>
    <w:rsid w:val="007D5395"/>
    <w:rPr>
      <w:b/>
      <w:bCs/>
    </w:rPr>
  </w:style>
  <w:style w:type="character" w:styleId="a7">
    <w:name w:val="Emphasis"/>
    <w:basedOn w:val="a0"/>
    <w:qFormat/>
    <w:rsid w:val="007D5395"/>
    <w:rPr>
      <w:i/>
      <w:iCs/>
    </w:rPr>
  </w:style>
  <w:style w:type="character" w:styleId="a8">
    <w:name w:val="Subtle Emphasis"/>
    <w:basedOn w:val="a0"/>
    <w:uiPriority w:val="19"/>
    <w:qFormat/>
    <w:rsid w:val="007D5395"/>
    <w:rPr>
      <w:i/>
      <w:iCs/>
      <w:color w:val="808080" w:themeColor="text1" w:themeTint="7F"/>
    </w:rPr>
  </w:style>
  <w:style w:type="character" w:styleId="a9">
    <w:name w:val="Intense Emphasis"/>
    <w:basedOn w:val="a0"/>
    <w:uiPriority w:val="21"/>
    <w:qFormat/>
    <w:rsid w:val="007D5395"/>
    <w:rPr>
      <w:b/>
      <w:bCs/>
      <w:i/>
      <w:iCs/>
      <w:color w:val="4F81BD" w:themeColor="accent1"/>
    </w:rPr>
  </w:style>
  <w:style w:type="paragraph" w:styleId="aa">
    <w:name w:val="Balloon Text"/>
    <w:basedOn w:val="a"/>
    <w:link w:val="Char1"/>
    <w:uiPriority w:val="99"/>
    <w:semiHidden/>
    <w:unhideWhenUsed/>
    <w:rsid w:val="00B01645"/>
    <w:pPr>
      <w:spacing w:line="240" w:lineRule="auto"/>
    </w:pPr>
    <w:rPr>
      <w:sz w:val="18"/>
      <w:szCs w:val="18"/>
    </w:rPr>
  </w:style>
  <w:style w:type="character" w:customStyle="1" w:styleId="Char1">
    <w:name w:val="批注框文本 Char"/>
    <w:basedOn w:val="a0"/>
    <w:link w:val="aa"/>
    <w:uiPriority w:val="99"/>
    <w:semiHidden/>
    <w:rsid w:val="00B01645"/>
    <w:rPr>
      <w:rFonts w:ascii="楷体_GB2312" w:eastAsia="楷体_GB2312" w:hAnsi="宋体"/>
      <w:b/>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134</Words>
  <Characters>770</Characters>
  <Application>Microsoft Office Word</Application>
  <DocSecurity>0</DocSecurity>
  <Lines>6</Lines>
  <Paragraphs>1</Paragraphs>
  <ScaleCrop>false</ScaleCrop>
  <Company>Lenovo (Beijing) Limited</Company>
  <LinksUpToDate>false</LinksUpToDate>
  <CharactersWithSpaces>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wwlsz-pc0040</dc:creator>
  <cp:keywords/>
  <dc:description/>
  <cp:lastModifiedBy>wwlsz-pc0040</cp:lastModifiedBy>
  <cp:revision>21</cp:revision>
  <dcterms:created xsi:type="dcterms:W3CDTF">2016-06-21T06:07:00Z</dcterms:created>
  <dcterms:modified xsi:type="dcterms:W3CDTF">2016-06-21T09:47:00Z</dcterms:modified>
</cp:coreProperties>
</file>