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xib5sjyae0f" w:id="0"/>
      <w:bookmarkEnd w:id="0"/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96n0oqqendya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mihirkavishwar96@gmail.com</w:t>
        </w:r>
      </w:hyperlink>
      <w:r w:rsidDel="00000000" w:rsidR="00000000" w:rsidRPr="00000000">
        <w:rPr>
          <w:rtl w:val="0"/>
        </w:rPr>
        <w:t xml:space="preserve">May 24,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8opmlb3ltc5" w:id="2"/>
      <w:bookmarkEnd w:id="2"/>
      <w:r w:rsidDel="00000000" w:rsidR="00000000" w:rsidRPr="00000000">
        <w:rPr>
          <w:rtl w:val="0"/>
        </w:rPr>
        <w:t xml:space="preserve">Sourcing Developers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 where they are (Both online and in-person)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to talk them to directly and hear them out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the message that you want to go on and get buy in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 how they communicate (Which channels: slack, telegram, discord, etc.)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fun discord things for developers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that community and on-board on to the platform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hirkavishwar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