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z55b3ntomlo3" w:id="0"/>
      <w:bookmarkEnd w:id="0"/>
      <w:r w:rsidDel="00000000" w:rsidR="00000000" w:rsidRPr="00000000">
        <w:rPr>
          <w:rtl w:val="0"/>
        </w:rPr>
        <w:t xml:space="preserve">Participant 8 (The Ternary Operator): Code quality assessment</w:t>
      </w:r>
    </w:p>
    <w:p w:rsidR="00000000" w:rsidDel="00000000" w:rsidP="00000000" w:rsidRDefault="00000000" w:rsidRPr="00000000" w14:paraId="00000002">
      <w:pPr>
        <w:pStyle w:val="Subtitle"/>
        <w:rPr/>
      </w:pPr>
      <w:bookmarkStart w:colFirst="0" w:colLast="0" w:name="_ish8lvn8mrdf" w:id="1"/>
      <w:bookmarkEnd w:id="1"/>
      <w:r w:rsidDel="00000000" w:rsidR="00000000" w:rsidRPr="00000000">
        <w:rPr>
          <w:rtl w:val="0"/>
        </w:rPr>
        <w:t xml:space="preserve">Mandar Mhapsekar (</w:t>
      </w:r>
      <w:hyperlink r:id="rId6">
        <w:r w:rsidDel="00000000" w:rsidR="00000000" w:rsidRPr="00000000">
          <w:rPr>
            <w:color w:val="1155cc"/>
            <w:u w:val="single"/>
            <w:rtl w:val="0"/>
          </w:rPr>
          <w:t xml:space="preserve">mmhapsek@usc.edu</w:t>
        </w:r>
      </w:hyperlink>
      <w:r w:rsidDel="00000000" w:rsidR="00000000" w:rsidRPr="00000000">
        <w:rPr>
          <w:rtl w:val="0"/>
        </w:rPr>
        <w:t xml:space="preserve">) </w:t>
      </w:r>
    </w:p>
    <w:p w:rsidR="00000000" w:rsidDel="00000000" w:rsidP="00000000" w:rsidRDefault="00000000" w:rsidRPr="00000000" w14:paraId="00000003">
      <w:pPr>
        <w:pStyle w:val="Subtitle"/>
        <w:rPr/>
      </w:pPr>
      <w:bookmarkStart w:colFirst="0" w:colLast="0" w:name="_8cl0xjp0bwy2" w:id="2"/>
      <w:bookmarkEnd w:id="2"/>
      <w:r w:rsidDel="00000000" w:rsidR="00000000" w:rsidRPr="00000000">
        <w:rPr>
          <w:rtl w:val="0"/>
        </w:rPr>
        <w:t xml:space="preserve">Prathamesh Mhapsekar (</w:t>
      </w:r>
      <w:hyperlink r:id="rId7">
        <w:r w:rsidDel="00000000" w:rsidR="00000000" w:rsidRPr="00000000">
          <w:rPr>
            <w:color w:val="1155cc"/>
            <w:u w:val="single"/>
            <w:rtl w:val="0"/>
          </w:rPr>
          <w:t xml:space="preserve">mhapseka@usc.edu</w:t>
        </w:r>
      </w:hyperlink>
      <w:r w:rsidDel="00000000" w:rsidR="00000000" w:rsidRPr="00000000">
        <w:rPr>
          <w:rtl w:val="0"/>
        </w:rPr>
        <w:t xml:space="preserve">)  </w:t>
      </w:r>
    </w:p>
    <w:p w:rsidR="00000000" w:rsidDel="00000000" w:rsidP="00000000" w:rsidRDefault="00000000" w:rsidRPr="00000000" w14:paraId="00000004">
      <w:pPr>
        <w:pStyle w:val="Subtitle"/>
        <w:rPr/>
      </w:pPr>
      <w:bookmarkStart w:colFirst="0" w:colLast="0" w:name="_d2wxturs7gmg" w:id="3"/>
      <w:bookmarkEnd w:id="3"/>
      <w:r w:rsidDel="00000000" w:rsidR="00000000" w:rsidRPr="00000000">
        <w:rPr>
          <w:rtl w:val="0"/>
        </w:rPr>
        <w:t xml:space="preserve">Purva Dharmadhikari (</w:t>
      </w:r>
      <w:hyperlink r:id="rId8">
        <w:r w:rsidDel="00000000" w:rsidR="00000000" w:rsidRPr="00000000">
          <w:rPr>
            <w:color w:val="1155cc"/>
            <w:u w:val="single"/>
            <w:rtl w:val="0"/>
          </w:rPr>
          <w:t xml:space="preserve">pdharmad@usc.edu</w:t>
        </w:r>
      </w:hyperlink>
      <w:r w:rsidDel="00000000" w:rsidR="00000000" w:rsidRPr="00000000">
        <w:rPr>
          <w:rtl w:val="0"/>
        </w:rPr>
        <w:t xml:space="preserve">)</w:t>
      </w:r>
    </w:p>
    <w:p w:rsidR="00000000" w:rsidDel="00000000" w:rsidP="00000000" w:rsidRDefault="00000000" w:rsidRPr="00000000" w14:paraId="00000005">
      <w:pPr>
        <w:pStyle w:val="Heading1"/>
        <w:rPr/>
      </w:pPr>
      <w:bookmarkStart w:colFirst="0" w:colLast="0" w:name="_oue7us8iz21x" w:id="4"/>
      <w:bookmarkEnd w:id="4"/>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t xml:space="preserve">The majority of the required functions are included as specified in the project requirements. The project has been well-developed with a stable architecture, and although the frontend design is not an exact match to the Canva design, it remains visually appealing. The team's performance went beyond expectations, as you not only met but exceeded them by incorporating an additional admin portal feature. </w:t>
      </w:r>
    </w:p>
    <w:p w:rsidR="00000000" w:rsidDel="00000000" w:rsidP="00000000" w:rsidRDefault="00000000" w:rsidRPr="00000000" w14:paraId="00000007">
      <w:pPr>
        <w:pStyle w:val="Heading1"/>
        <w:rPr/>
      </w:pPr>
      <w:bookmarkStart w:colFirst="0" w:colLast="0" w:name="_fkqx58g5wodf" w:id="5"/>
      <w:bookmarkEnd w:id="5"/>
      <w:r w:rsidDel="00000000" w:rsidR="00000000" w:rsidRPr="00000000">
        <w:rPr>
          <w:rtl w:val="0"/>
        </w:rPr>
        <w:t xml:space="preserve">Readability &amp; Standards</w:t>
      </w:r>
    </w:p>
    <w:p w:rsidR="00000000" w:rsidDel="00000000" w:rsidP="00000000" w:rsidRDefault="00000000" w:rsidRPr="00000000" w14:paraId="00000008">
      <w:pPr>
        <w:rPr/>
      </w:pPr>
      <w:r w:rsidDel="00000000" w:rsidR="00000000" w:rsidRPr="00000000">
        <w:rPr>
          <w:rtl w:val="0"/>
        </w:rPr>
        <w:t xml:space="preserve">The readability and adherence to naming standards are excellent. The code is straightforward and easy to comprehend.</w:t>
      </w:r>
    </w:p>
    <w:p w:rsidR="00000000" w:rsidDel="00000000" w:rsidP="00000000" w:rsidRDefault="00000000" w:rsidRPr="00000000" w14:paraId="00000009">
      <w:pPr>
        <w:pStyle w:val="Heading1"/>
        <w:rPr/>
      </w:pPr>
      <w:bookmarkStart w:colFirst="0" w:colLast="0" w:name="_mhh7upd3oqh3" w:id="6"/>
      <w:bookmarkEnd w:id="6"/>
      <w:r w:rsidDel="00000000" w:rsidR="00000000" w:rsidRPr="00000000">
        <w:rPr>
          <w:rtl w:val="0"/>
        </w:rPr>
        <w:t xml:space="preserve">Functionality</w:t>
      </w:r>
    </w:p>
    <w:p w:rsidR="00000000" w:rsidDel="00000000" w:rsidP="00000000" w:rsidRDefault="00000000" w:rsidRPr="00000000" w14:paraId="0000000A">
      <w:pPr>
        <w:spacing w:line="276" w:lineRule="auto"/>
        <w:rPr/>
      </w:pPr>
      <w:r w:rsidDel="00000000" w:rsidR="00000000" w:rsidRPr="00000000">
        <w:rPr>
          <w:rtl w:val="0"/>
        </w:rPr>
      </w:r>
    </w:p>
    <w:tbl>
      <w:tblPr>
        <w:tblStyle w:val="Table1"/>
        <w:tblpPr w:leftFromText="180" w:rightFromText="180" w:topFromText="180" w:bottomFromText="180" w:vertAnchor="text" w:horzAnchor="text" w:tblpX="-375"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3780"/>
        <w:gridCol w:w="1710"/>
        <w:tblGridChange w:id="0">
          <w:tblGrid>
            <w:gridCol w:w="4500"/>
            <w:gridCol w:w="3780"/>
            <w:gridCol w:w="1710"/>
          </w:tblGrid>
        </w:tblGridChange>
      </w:tblGrid>
      <w:tr>
        <w:trPr>
          <w:cantSplit w:val="0"/>
          <w:tblHeader w:val="0"/>
        </w:trPr>
        <w:tc>
          <w:tcPr/>
          <w:p w:rsidR="00000000" w:rsidDel="00000000" w:rsidP="00000000" w:rsidRDefault="00000000" w:rsidRPr="00000000" w14:paraId="0000000B">
            <w:pPr>
              <w:widowControl w:val="0"/>
              <w:spacing w:line="240" w:lineRule="auto"/>
              <w:rPr>
                <w:b w:val="1"/>
              </w:rPr>
            </w:pPr>
            <w:r w:rsidDel="00000000" w:rsidR="00000000" w:rsidRPr="00000000">
              <w:rPr>
                <w:b w:val="1"/>
                <w:rtl w:val="0"/>
              </w:rPr>
              <w:t xml:space="preserve">Function</w:t>
            </w:r>
          </w:p>
        </w:tc>
        <w:tc>
          <w:tcPr/>
          <w:p w:rsidR="00000000" w:rsidDel="00000000" w:rsidP="00000000" w:rsidRDefault="00000000" w:rsidRPr="00000000" w14:paraId="0000000C">
            <w:pPr>
              <w:widowControl w:val="0"/>
              <w:spacing w:line="240" w:lineRule="auto"/>
              <w:rPr>
                <w:b w:val="1"/>
              </w:rPr>
            </w:pPr>
            <w:r w:rsidDel="00000000" w:rsidR="00000000" w:rsidRPr="00000000">
              <w:rPr>
                <w:b w:val="1"/>
                <w:rtl w:val="0"/>
              </w:rPr>
              <w:t xml:space="preserve">Assessment</w:t>
            </w:r>
          </w:p>
        </w:tc>
        <w:tc>
          <w:tcPr/>
          <w:p w:rsidR="00000000" w:rsidDel="00000000" w:rsidP="00000000" w:rsidRDefault="00000000" w:rsidRPr="00000000" w14:paraId="0000000D">
            <w:pPr>
              <w:widowControl w:val="0"/>
              <w:spacing w:line="240" w:lineRule="auto"/>
              <w:rPr>
                <w:b w:val="1"/>
              </w:rPr>
            </w:pPr>
            <w:r w:rsidDel="00000000" w:rsidR="00000000" w:rsidRPr="00000000">
              <w:rPr>
                <w:b w:val="1"/>
                <w:rtl w:val="0"/>
              </w:rPr>
              <w:t xml:space="preserve">Comparing to winning team</w:t>
            </w:r>
          </w:p>
        </w:tc>
      </w:tr>
      <w:tr>
        <w:trPr>
          <w:cantSplit w:val="0"/>
          <w:tblHeader w:val="0"/>
        </w:trPr>
        <w:tc>
          <w:tcPr/>
          <w:p w:rsidR="00000000" w:rsidDel="00000000" w:rsidP="00000000" w:rsidRDefault="00000000" w:rsidRPr="00000000" w14:paraId="0000000E">
            <w:pPr>
              <w:spacing w:line="240" w:lineRule="auto"/>
              <w:rPr/>
            </w:pPr>
            <w:r w:rsidDel="00000000" w:rsidR="00000000" w:rsidRPr="00000000">
              <w:rPr>
                <w:rtl w:val="0"/>
              </w:rPr>
              <w:t xml:space="preserve">A Landing page is linked from the client’s website to this website.</w:t>
            </w:r>
          </w:p>
        </w:tc>
        <w:tc>
          <w:tcPr/>
          <w:p w:rsidR="00000000" w:rsidDel="00000000" w:rsidP="00000000" w:rsidRDefault="00000000" w:rsidRPr="00000000" w14:paraId="0000000F">
            <w:pPr>
              <w:widowControl w:val="0"/>
              <w:spacing w:line="240" w:lineRule="auto"/>
              <w:rPr>
                <w:color w:val="6aa84f"/>
              </w:rPr>
            </w:pPr>
            <w:r w:rsidDel="00000000" w:rsidR="00000000" w:rsidRPr="00000000">
              <w:rPr>
                <w:color w:val="6aa84f"/>
                <w:rtl w:val="0"/>
              </w:rPr>
              <w:t xml:space="preserve">Present</w:t>
            </w:r>
          </w:p>
        </w:tc>
        <w:tc>
          <w:tcPr/>
          <w:p w:rsidR="00000000" w:rsidDel="00000000" w:rsidP="00000000" w:rsidRDefault="00000000" w:rsidRPr="00000000" w14:paraId="00000010">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1">
            <w:pPr>
              <w:spacing w:line="240" w:lineRule="auto"/>
              <w:rPr/>
            </w:pPr>
            <w:r w:rsidDel="00000000" w:rsidR="00000000" w:rsidRPr="00000000">
              <w:rPr>
                <w:rtl w:val="0"/>
              </w:rPr>
              <w:t xml:space="preserve">User profile and login page and account management.</w:t>
            </w:r>
          </w:p>
        </w:tc>
        <w:tc>
          <w:tcPr/>
          <w:p w:rsidR="00000000" w:rsidDel="00000000" w:rsidP="00000000" w:rsidRDefault="00000000" w:rsidRPr="00000000" w14:paraId="00000012">
            <w:pPr>
              <w:widowControl w:val="0"/>
              <w:spacing w:line="240" w:lineRule="auto"/>
              <w:rPr>
                <w:color w:val="6aa84f"/>
              </w:rPr>
            </w:pPr>
            <w:r w:rsidDel="00000000" w:rsidR="00000000" w:rsidRPr="00000000">
              <w:rPr>
                <w:color w:val="6aa84f"/>
                <w:rtl w:val="0"/>
              </w:rPr>
              <w:t xml:space="preserve">Present</w:t>
            </w:r>
          </w:p>
        </w:tc>
        <w:tc>
          <w:tcPr/>
          <w:p w:rsidR="00000000" w:rsidDel="00000000" w:rsidP="00000000" w:rsidRDefault="00000000" w:rsidRPr="00000000" w14:paraId="00000013">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4">
            <w:pPr>
              <w:spacing w:line="240" w:lineRule="auto"/>
              <w:rPr/>
            </w:pPr>
            <w:r w:rsidDel="00000000" w:rsidR="00000000" w:rsidRPr="00000000">
              <w:rPr>
                <w:rtl w:val="0"/>
              </w:rPr>
              <w:t xml:space="preserve">Picking up purchase history from Client’s account.</w:t>
            </w:r>
          </w:p>
        </w:tc>
        <w:tc>
          <w:tcPr/>
          <w:p w:rsidR="00000000" w:rsidDel="00000000" w:rsidP="00000000" w:rsidRDefault="00000000" w:rsidRPr="00000000" w14:paraId="00000015">
            <w:pPr>
              <w:widowControl w:val="0"/>
              <w:spacing w:line="240" w:lineRule="auto"/>
              <w:rPr>
                <w:color w:val="6aa84f"/>
              </w:rPr>
            </w:pPr>
            <w:r w:rsidDel="00000000" w:rsidR="00000000" w:rsidRPr="00000000">
              <w:rPr>
                <w:color w:val="6aa84f"/>
                <w:rtl w:val="0"/>
              </w:rPr>
              <w:t xml:space="preserve">Present, handled by model (dto)</w:t>
            </w:r>
          </w:p>
        </w:tc>
        <w:tc>
          <w:tcPr/>
          <w:p w:rsidR="00000000" w:rsidDel="00000000" w:rsidP="00000000" w:rsidRDefault="00000000" w:rsidRPr="00000000" w14:paraId="00000016">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7">
            <w:pPr>
              <w:spacing w:line="240" w:lineRule="auto"/>
              <w:rPr/>
            </w:pPr>
            <w:r w:rsidDel="00000000" w:rsidR="00000000" w:rsidRPr="00000000">
              <w:rPr>
                <w:rtl w:val="0"/>
              </w:rPr>
              <w:t xml:space="preserve">Picking up instagram likes on clients posts from the user.</w:t>
            </w:r>
          </w:p>
        </w:tc>
        <w:tc>
          <w:tcPr/>
          <w:p w:rsidR="00000000" w:rsidDel="00000000" w:rsidP="00000000" w:rsidRDefault="00000000" w:rsidRPr="00000000" w14:paraId="00000018">
            <w:pPr>
              <w:widowControl w:val="0"/>
              <w:spacing w:line="240" w:lineRule="auto"/>
              <w:rPr>
                <w:color w:val="6aa84f"/>
              </w:rPr>
            </w:pPr>
            <w:r w:rsidDel="00000000" w:rsidR="00000000" w:rsidRPr="00000000">
              <w:rPr>
                <w:color w:val="6aa84f"/>
                <w:rtl w:val="0"/>
              </w:rPr>
              <w:t xml:space="preserve">Present</w:t>
            </w:r>
          </w:p>
        </w:tc>
        <w:tc>
          <w:tcPr/>
          <w:p w:rsidR="00000000" w:rsidDel="00000000" w:rsidP="00000000" w:rsidRDefault="00000000" w:rsidRPr="00000000" w14:paraId="00000019">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A">
            <w:pPr>
              <w:spacing w:line="240" w:lineRule="auto"/>
              <w:rPr/>
            </w:pPr>
            <w:r w:rsidDel="00000000" w:rsidR="00000000" w:rsidRPr="00000000">
              <w:rPr>
                <w:rtl w:val="0"/>
              </w:rPr>
              <w:t xml:space="preserve">Be responsive and work on all devices.</w:t>
            </w:r>
          </w:p>
        </w:tc>
        <w:tc>
          <w:tcPr/>
          <w:p w:rsidR="00000000" w:rsidDel="00000000" w:rsidP="00000000" w:rsidRDefault="00000000" w:rsidRPr="00000000" w14:paraId="0000001B">
            <w:pPr>
              <w:widowControl w:val="0"/>
              <w:spacing w:line="240" w:lineRule="auto"/>
              <w:rPr>
                <w:color w:val="6aa84f"/>
              </w:rPr>
            </w:pPr>
            <w:r w:rsidDel="00000000" w:rsidR="00000000" w:rsidRPr="00000000">
              <w:rPr>
                <w:color w:val="6aa84f"/>
                <w:rtl w:val="0"/>
              </w:rPr>
              <w:t xml:space="preserve">Yes, using React.</w:t>
            </w:r>
          </w:p>
        </w:tc>
        <w:tc>
          <w:tcPr/>
          <w:p w:rsidR="00000000" w:rsidDel="00000000" w:rsidP="00000000" w:rsidRDefault="00000000" w:rsidRPr="00000000" w14:paraId="0000001C">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D">
            <w:pPr>
              <w:spacing w:line="240" w:lineRule="auto"/>
              <w:rPr/>
            </w:pPr>
            <w:r w:rsidDel="00000000" w:rsidR="00000000" w:rsidRPr="00000000">
              <w:rPr>
                <w:rtl w:val="0"/>
              </w:rPr>
              <w:t xml:space="preserve">Be built in a way that would be easier integrations with more clients (Third party websites)</w:t>
            </w:r>
          </w:p>
        </w:tc>
        <w:tc>
          <w:tcPr/>
          <w:p w:rsidR="00000000" w:rsidDel="00000000" w:rsidP="00000000" w:rsidRDefault="00000000" w:rsidRPr="00000000" w14:paraId="0000001E">
            <w:pPr>
              <w:widowControl w:val="0"/>
              <w:spacing w:line="240" w:lineRule="auto"/>
              <w:rPr>
                <w:color w:val="cc0000"/>
              </w:rPr>
            </w:pPr>
            <w:r w:rsidDel="00000000" w:rsidR="00000000" w:rsidRPr="00000000">
              <w:rPr>
                <w:color w:val="cc0000"/>
                <w:rtl w:val="0"/>
              </w:rPr>
              <w:t xml:space="preserve">Currently absent, the need arises to create fresh stylesheets for new clients. Despite the positive reception of the dark mode functionality, the incorporation of new clients mandates the addition of distinct sets of CSS files within the existing framework. An anticipated solution involves formulating a mechanism to retrieve the color scheme specific to each new client, facilitating the adjustment of both color scheme and layout within the EMPATH system.</w:t>
            </w:r>
          </w:p>
        </w:tc>
        <w:tc>
          <w:tcPr/>
          <w:p w:rsidR="00000000" w:rsidDel="00000000" w:rsidP="00000000" w:rsidRDefault="00000000" w:rsidRPr="00000000" w14:paraId="0000001F">
            <w:pPr>
              <w:widowControl w:val="0"/>
              <w:spacing w:line="240" w:lineRule="auto"/>
              <w:rPr>
                <w:color w:val="cc0000"/>
              </w:rPr>
            </w:pPr>
            <w:r w:rsidDel="00000000" w:rsidR="00000000" w:rsidRPr="00000000">
              <w:rPr>
                <w:color w:val="cc0000"/>
                <w:rtl w:val="0"/>
              </w:rPr>
              <w:t xml:space="preserve">Not Present</w:t>
            </w:r>
          </w:p>
        </w:tc>
      </w:tr>
    </w:tbl>
    <w:p w:rsidR="00000000" w:rsidDel="00000000" w:rsidP="00000000" w:rsidRDefault="00000000" w:rsidRPr="00000000" w14:paraId="00000020">
      <w:pPr>
        <w:pStyle w:val="Heading1"/>
        <w:rPr/>
      </w:pPr>
      <w:bookmarkStart w:colFirst="0" w:colLast="0" w:name="_q2id7zo0by03" w:id="7"/>
      <w:bookmarkEnd w:id="7"/>
      <w:r w:rsidDel="00000000" w:rsidR="00000000" w:rsidRPr="00000000">
        <w:rPr>
          <w:rtl w:val="0"/>
        </w:rPr>
        <w:t xml:space="preserve">Architecture</w:t>
      </w:r>
    </w:p>
    <w:p w:rsidR="00000000" w:rsidDel="00000000" w:rsidP="00000000" w:rsidRDefault="00000000" w:rsidRPr="00000000" w14:paraId="00000021">
      <w:pPr>
        <w:rPr/>
      </w:pPr>
      <w:r w:rsidDel="00000000" w:rsidR="00000000" w:rsidRPr="00000000">
        <w:rPr>
          <w:rtl w:val="0"/>
        </w:rPr>
        <w:t xml:space="preserve">The architecture is robust, employing MySQL for effective database management, and the Java Spring Boot API for the backend functionalities. The implementation incorporates the MVC (Model-View-Controller) design pattern, with both the model and controller components coded in Java. This design extends to encompass internal operations and external agents, such as Instagram.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li87lwdb3e9s" w:id="8"/>
      <w:bookmarkEnd w:id="8"/>
      <w:r w:rsidDel="00000000" w:rsidR="00000000" w:rsidRPr="00000000">
        <w:rPr>
          <w:rtl w:val="0"/>
        </w:rPr>
        <w:t xml:space="preserve">Remarks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design doesn't precisely match the Canva Design.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design does not adapt to client UI, algorithm which adapts to the client design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Retrieve the client's color scheme and layout.</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Cache the obtained scheme.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Apply the color scheme and layout to the shared template CSS.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Consider using Python Django instead of Java Spring Boot API. Python offers advantages due to its lightweight and easily updatable nature compared to Java. Java Spring Boot requires expertise in advanced Java and the Spring framework, which can hinder the smooth involvement of future developers on the project.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mhapsek@usc.edu" TargetMode="External"/><Relationship Id="rId7" Type="http://schemas.openxmlformats.org/officeDocument/2006/relationships/hyperlink" Target="mailto:mhapseka@usc.edu" TargetMode="External"/><Relationship Id="rId8" Type="http://schemas.openxmlformats.org/officeDocument/2006/relationships/hyperlink" Target="mailto:pdharmad@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