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zavslybc2tcm" w:id="0"/>
      <w:bookmarkEnd w:id="0"/>
      <w:r w:rsidDel="00000000" w:rsidR="00000000" w:rsidRPr="00000000">
        <w:rPr>
          <w:rtl w:val="0"/>
        </w:rPr>
        <w:t xml:space="preserve">UpWork Case Study</w:t>
      </w:r>
    </w:p>
    <w:p w:rsidR="00000000" w:rsidDel="00000000" w:rsidP="00000000" w:rsidRDefault="00000000" w:rsidRPr="00000000" w14:paraId="00000002">
      <w:pPr>
        <w:pStyle w:val="Subtitle"/>
        <w:spacing w:line="276" w:lineRule="auto"/>
        <w:rPr>
          <w:rFonts w:ascii="Times New Roman" w:cs="Times New Roman" w:eastAsia="Times New Roman" w:hAnsi="Times New Roman"/>
          <w:sz w:val="24"/>
          <w:szCs w:val="24"/>
        </w:rPr>
      </w:pPr>
      <w:bookmarkStart w:colFirst="0" w:colLast="0" w:name="_431oe9sxd0v9"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a2w4qenarsuc">
            <w:r w:rsidDel="00000000" w:rsidR="00000000" w:rsidRPr="00000000">
              <w:rPr>
                <w:color w:val="1155cc"/>
                <w:u w:val="single"/>
                <w:rtl w:val="0"/>
              </w:rPr>
              <w:t xml:space="preserve">Executive Summary</w:t>
            </w:r>
          </w:hyperlink>
          <w:r w:rsidDel="00000000" w:rsidR="00000000" w:rsidRPr="00000000">
            <w:rPr>
              <w:rtl w:val="0"/>
            </w:rPr>
          </w:r>
        </w:p>
        <w:p w:rsidR="00000000" w:rsidDel="00000000" w:rsidP="00000000" w:rsidRDefault="00000000" w:rsidRPr="00000000" w14:paraId="00000005">
          <w:pPr>
            <w:widowControl w:val="0"/>
            <w:spacing w:before="60" w:line="240" w:lineRule="auto"/>
            <w:rPr>
              <w:color w:val="1155cc"/>
              <w:u w:val="single"/>
            </w:rPr>
          </w:pPr>
          <w:hyperlink w:anchor="_kpsi4rbpsrat">
            <w:r w:rsidDel="00000000" w:rsidR="00000000" w:rsidRPr="00000000">
              <w:rPr>
                <w:color w:val="1155cc"/>
                <w:u w:val="single"/>
                <w:rtl w:val="0"/>
              </w:rPr>
              <w:t xml:space="preserve">Market Overview</w:t>
            </w:r>
          </w:hyperlink>
          <w:r w:rsidDel="00000000" w:rsidR="00000000" w:rsidRPr="00000000">
            <w:rPr>
              <w:rtl w:val="0"/>
            </w:rPr>
          </w:r>
        </w:p>
        <w:p w:rsidR="00000000" w:rsidDel="00000000" w:rsidP="00000000" w:rsidRDefault="00000000" w:rsidRPr="00000000" w14:paraId="00000006">
          <w:pPr>
            <w:widowControl w:val="0"/>
            <w:spacing w:before="60" w:line="240" w:lineRule="auto"/>
            <w:rPr>
              <w:color w:val="1155cc"/>
              <w:u w:val="single"/>
            </w:rPr>
          </w:pPr>
          <w:hyperlink w:anchor="_xnm8rj1qadbp">
            <w:r w:rsidDel="00000000" w:rsidR="00000000" w:rsidRPr="00000000">
              <w:rPr>
                <w:color w:val="1155cc"/>
                <w:u w:val="single"/>
                <w:rtl w:val="0"/>
              </w:rPr>
              <w:t xml:space="preserve">Competitive Landscape</w:t>
            </w:r>
          </w:hyperlink>
          <w:r w:rsidDel="00000000" w:rsidR="00000000" w:rsidRPr="00000000">
            <w:rPr>
              <w:rtl w:val="0"/>
            </w:rPr>
          </w:r>
        </w:p>
        <w:p w:rsidR="00000000" w:rsidDel="00000000" w:rsidP="00000000" w:rsidRDefault="00000000" w:rsidRPr="00000000" w14:paraId="00000007">
          <w:pPr>
            <w:widowControl w:val="0"/>
            <w:spacing w:before="60" w:line="240" w:lineRule="auto"/>
            <w:rPr>
              <w:color w:val="1155cc"/>
              <w:u w:val="single"/>
            </w:rPr>
          </w:pPr>
          <w:hyperlink w:anchor="_h50n3udryo8i">
            <w:r w:rsidDel="00000000" w:rsidR="00000000" w:rsidRPr="00000000">
              <w:rPr>
                <w:color w:val="1155cc"/>
                <w:u w:val="single"/>
                <w:rtl w:val="0"/>
              </w:rPr>
              <w:t xml:space="preserve">Financial Performance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spacing w:line="276" w:lineRule="auto"/>
        <w:rPr/>
      </w:pPr>
      <w:bookmarkStart w:colFirst="0" w:colLast="0" w:name="_a2w4qenarsuc" w:id="2"/>
      <w:bookmarkEnd w:id="2"/>
      <w:r w:rsidDel="00000000" w:rsidR="00000000" w:rsidRPr="00000000">
        <w:rPr>
          <w:rtl w:val="0"/>
        </w:rPr>
        <w:t xml:space="preserve">Executive Summary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t xml:space="preserve">Upwork is a leading online marketplace that connects businesses and freelancers from all around the world. The company generated $618 million in revenue in 2022 and offers various services such as Upwork Basic, Upwork Plus, Upwork Enterprise, and Upwork Payroll, as well as managed and internet escrow agency services. Upwork's value proposition is based on its trust marketplace for contracting, proprietary data driving efficiencies in the marketplace, and its internet escrow services. Upwork's sales and marketing efforts are aimed at building awareness of its brand, addressing key client needs, and increasing its focus on large enterprise organizations.</w:t>
      </w:r>
      <w:r w:rsidDel="00000000" w:rsidR="00000000" w:rsidRPr="00000000">
        <w:rPr>
          <w:rtl w:val="0"/>
        </w:rPr>
      </w:r>
    </w:p>
    <w:p w:rsidR="00000000" w:rsidDel="00000000" w:rsidP="00000000" w:rsidRDefault="00000000" w:rsidRPr="00000000" w14:paraId="0000000B">
      <w:pPr>
        <w:pStyle w:val="Heading1"/>
        <w:spacing w:line="276" w:lineRule="auto"/>
        <w:rPr/>
      </w:pPr>
      <w:bookmarkStart w:colFirst="0" w:colLast="0" w:name="_kpsi4rbpsrat" w:id="3"/>
      <w:bookmarkEnd w:id="3"/>
      <w:r w:rsidDel="00000000" w:rsidR="00000000" w:rsidRPr="00000000">
        <w:rPr>
          <w:rtl w:val="0"/>
        </w:rPr>
        <w:t xml:space="preserve">Market Overview</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t xml:space="preserve">The freelance industry has been growing rapidly over the past few years, and Upwork is at the forefront of this trend. The global freelance market is expected to reach $455.2 billion by 2025, with a CAGR of 12.3% from 2020 to 2025. Upwork's revenue growth has been consistent with this trend, growing at a CAGR of 23.4% from 2018 to 2022. The company's market share has also been increasing, with Upwork estimated to hold a 52% share of the global freelance market in 2022.</w:t>
      </w:r>
      <w:r w:rsidDel="00000000" w:rsidR="00000000" w:rsidRPr="00000000">
        <w:rPr>
          <w:rtl w:val="0"/>
        </w:rPr>
      </w:r>
    </w:p>
    <w:p w:rsidR="00000000" w:rsidDel="00000000" w:rsidP="00000000" w:rsidRDefault="00000000" w:rsidRPr="00000000" w14:paraId="0000000D">
      <w:pPr>
        <w:pStyle w:val="Heading1"/>
        <w:spacing w:line="276" w:lineRule="auto"/>
        <w:rPr/>
      </w:pPr>
      <w:bookmarkStart w:colFirst="0" w:colLast="0" w:name="_xnm8rj1qadbp" w:id="4"/>
      <w:bookmarkEnd w:id="4"/>
      <w:r w:rsidDel="00000000" w:rsidR="00000000" w:rsidRPr="00000000">
        <w:rPr>
          <w:rtl w:val="0"/>
        </w:rPr>
        <w:t xml:space="preserve">Competitive Landscape</w:t>
      </w:r>
    </w:p>
    <w:p w:rsidR="00000000" w:rsidDel="00000000" w:rsidP="00000000" w:rsidRDefault="00000000" w:rsidRPr="00000000" w14:paraId="0000000E">
      <w:pPr>
        <w:rPr/>
      </w:pPr>
      <w:r w:rsidDel="00000000" w:rsidR="00000000" w:rsidRPr="00000000">
        <w:rPr>
          <w:rtl w:val="0"/>
        </w:rPr>
        <w:t xml:space="preserve">Upwork's main competitors are other online freelance marketplaces such as Freelancer.com, Fiverr, and PeoplePerHour. However, Upwork's scale and reputation set it apart from its competitors. Upwork's proprietary data and trust marketplace provide clients with a higher level of assurance, making it the preferred choice for businesses looking for reliable freelancers. Upwork's focus on large enterprise organizations also sets it apart from other online marketplaces that primarily cater to small businesses and individual clients.</w:t>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1"/>
        <w:spacing w:line="276" w:lineRule="auto"/>
        <w:rPr/>
      </w:pPr>
      <w:bookmarkStart w:colFirst="0" w:colLast="0" w:name="_h50n3udryo8i" w:id="5"/>
      <w:bookmarkEnd w:id="5"/>
      <w:r w:rsidDel="00000000" w:rsidR="00000000" w:rsidRPr="00000000">
        <w:rPr>
          <w:rtl w:val="0"/>
        </w:rPr>
        <w:t xml:space="preserve">Financial Performance</w:t>
      </w:r>
    </w:p>
    <w:p w:rsidR="00000000" w:rsidDel="00000000" w:rsidP="00000000" w:rsidRDefault="00000000" w:rsidRPr="00000000" w14:paraId="00000011">
      <w:pPr>
        <w:rPr/>
      </w:pPr>
      <w:r w:rsidDel="00000000" w:rsidR="00000000" w:rsidRPr="00000000">
        <w:rPr>
          <w:rtl w:val="0"/>
        </w:rPr>
        <w:t xml:space="preserve">Upwork's revenue has been steadily increasing over the past few years, with the company generating $618 million in revenue in 2022. However, the company's net income was negative at -$89.9 million, which is mainly due to the company's high operating expenses. Upwork's operating expenses include sales and marketing expenses, research and development expenses, and general and administrative expenses. Despite the negative net income, Upwork's revenue growth and market share indicate that the company is well-positioned for long-term success.</w:t>
      </w:r>
    </w:p>
    <w:p w:rsidR="00000000" w:rsidDel="00000000" w:rsidP="00000000" w:rsidRDefault="00000000" w:rsidRPr="00000000" w14:paraId="00000012">
      <w:pPr>
        <w:rPr/>
      </w:pPr>
      <w:r w:rsidDel="00000000" w:rsidR="00000000" w:rsidRPr="00000000">
        <w:rPr>
          <w:rtl w:val="0"/>
        </w:rPr>
        <w:t xml:space="preserve">Conclusion:</w:t>
      </w:r>
    </w:p>
    <w:p w:rsidR="00000000" w:rsidDel="00000000" w:rsidP="00000000" w:rsidRDefault="00000000" w:rsidRPr="00000000" w14:paraId="00000013">
      <w:pPr>
        <w:rPr/>
      </w:pPr>
      <w:r w:rsidDel="00000000" w:rsidR="00000000" w:rsidRPr="00000000">
        <w:rPr>
          <w:rtl w:val="0"/>
        </w:rPr>
        <w:t xml:space="preserve">Upwork is a leading online marketplace that has been growing steadily over the past few years. The company's trust marketplace, proprietary data, and internet escrow services provide clients with a high level of assurance and set it apart from its competitors. Upwork's sales and marketing efforts are focused on building awareness of its brand, addressing key client needs, and increasing its focus on large enterprise organizations. Despite a negative net income in 2022, Upwork's revenue growth and market share indicate that the company is well-positioned for long-term success. Its marketplace offerings include Upwork Basic, Upwork Plus, Upwork Enterprise, and Upwork Payroll, as well as managed and internet escrow agency services. The company was formerly known as Elance-oDesk, Inc. and changed its name to Upwork Inc. in May 2015. Upwork Inc. was incorporated in 2013 and is headquartered in San Francisco, California.</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2022, UpWork generated $618 million, with (-89.9 million in net income) (</w:t>
      </w:r>
      <w:hyperlink r:id="rId7">
        <w:r w:rsidDel="00000000" w:rsidR="00000000" w:rsidRPr="00000000">
          <w:rPr>
            <w:color w:val="1155cc"/>
            <w:u w:val="single"/>
            <w:rtl w:val="0"/>
          </w:rPr>
          <w:t xml:space="preserve">CRFA Equity Research, 2023</w:t>
        </w:r>
      </w:hyperlink>
      <w:r w:rsidDel="00000000" w:rsidR="00000000" w:rsidRPr="00000000">
        <w:rPr>
          <w:rtl w:val="0"/>
        </w:rPr>
        <w:t xml:space="preserve">). Their value proposition according to their 10-k filing in 2023 is</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Trust marketplace for contracting – Delivered through latest technology, data science, product features, and our skilled team to position our work marketplace as a trusted online marketplace to get work</w:t>
      </w:r>
    </w:p>
    <w:p w:rsidR="00000000" w:rsidDel="00000000" w:rsidP="00000000" w:rsidRDefault="00000000" w:rsidRPr="00000000" w14:paraId="0000001A">
      <w:pPr>
        <w:numPr>
          <w:ilvl w:val="1"/>
          <w:numId w:val="1"/>
        </w:numPr>
        <w:ind w:left="1440" w:hanging="360"/>
        <w:rPr/>
      </w:pPr>
      <w:r w:rsidDel="00000000" w:rsidR="00000000" w:rsidRPr="00000000">
        <w:rPr>
          <w:rtl w:val="0"/>
        </w:rPr>
        <w:t xml:space="preserve">We build and use software to highlight relevant talent, facilitate security and identity verification for account ownership, and flag suspicious activities. We closely monitor activity on our work marketplace to detect and prevent abuse and have integrated several third-party technologies, including with an industry-leading third-party fraud detection vendor. We provide clients with tools to validate work performed by talent and to provide both public and private feedback once the work is completed. Our feedback system enables talent to build their business reputation by establishing long-term credibility with project review and verified client feedback. Talent profiles also include data from their work history on our work marketplace, including client feedback, number of hours billed, projects completed, and amount earned. This validated expertise is a critical factor to build trust and promote brand loyalty, giving clients confidence in hiring talent for their next project. Additionally, we provide escrow services to help ensure that clients on our work marketplace only pay for work that has been completed and talent is paid by their clients in full and on time.</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Proprietary Data - driving efficiencies in the marketplace</w:t>
      </w:r>
    </w:p>
    <w:p w:rsidR="00000000" w:rsidDel="00000000" w:rsidP="00000000" w:rsidRDefault="00000000" w:rsidRPr="00000000" w14:paraId="0000001C">
      <w:pPr>
        <w:numPr>
          <w:ilvl w:val="1"/>
          <w:numId w:val="1"/>
        </w:numPr>
        <w:ind w:left="1440" w:hanging="360"/>
        <w:rPr/>
      </w:pPr>
      <w:r w:rsidDel="00000000" w:rsidR="00000000" w:rsidRPr="00000000">
        <w:rPr>
          <w:rtl w:val="0"/>
        </w:rPr>
        <w:t xml:space="preserve">Our proprietary database maintains detailed and dynamic information, including skills provided by talent, feedback, and success indicators of talent and clients transacting on our work marketplace. Using this data in our machine learning algorithms enables us to provide a trusted, convenient, and effective experience for both new and existing users and enables clients to better connect with available talent for their projects, while at the same time enabling talent to better identify available projects that fit their specific skills. </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Escrow </w:t>
      </w:r>
    </w:p>
    <w:p w:rsidR="00000000" w:rsidDel="00000000" w:rsidP="00000000" w:rsidRDefault="00000000" w:rsidRPr="00000000" w14:paraId="0000001E">
      <w:pPr>
        <w:numPr>
          <w:ilvl w:val="1"/>
          <w:numId w:val="1"/>
        </w:numPr>
        <w:ind w:left="1440" w:hanging="360"/>
        <w:rPr/>
      </w:pPr>
      <w:r w:rsidDel="00000000" w:rsidR="00000000" w:rsidRPr="00000000">
        <w:rPr>
          <w:rtl w:val="0"/>
        </w:rPr>
        <w:t xml:space="preserve">We are licensed as an internet escrow agent by the California Department of Financial Protection and Innovation, which we refer to as the DFPI. Pursuant to applicable regulations, funds that we hold on behalf of users are held in our escrow account and are released only according to escrow instructions that have been agreed upon by users. For fixed-price contracts, the client deposits funds that are held in escrow, in whole or by milestone, before talent starts work. The escrow funds are then released to talent upon completion of a project or a milestone. For hourly contracts, talent submits their billings to their clients on a weekly basis on Sunday, at which point the funds are placed in escrow. The client has several days to review, after which the funds are then released to talent, unless the client files a dispute. We have a dedicated team focused on facilitating a resolution of any disputes between talent and clients over funds held in escrow.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Upwork Sales and Marketing </w:t>
      </w:r>
    </w:p>
    <w:p w:rsidR="00000000" w:rsidDel="00000000" w:rsidP="00000000" w:rsidRDefault="00000000" w:rsidRPr="00000000" w14:paraId="00000023">
      <w:pPr>
        <w:rPr/>
      </w:pPr>
      <w:r w:rsidDel="00000000" w:rsidR="00000000" w:rsidRPr="00000000">
        <w:rPr>
          <w:rtl w:val="0"/>
        </w:rPr>
        <w:t xml:space="preserve">Our sales and marketing organizations work closely together to increase awareness, generate user demand, build a strong sales pipeline, and grow account relationships across clients of all sizes, including small businesses to Fortune 100 companies, to accelerate GSV and revenue growth.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have a holistic and integrated marketing strategy with the goal of attracting clients to our work marketplace and helping them select the right product offering based on their business needs. This starts with building awareness of our brand and the key benefits of hiring remote talent over using traditional staffing models, including talent quality, speed to hire, flexibility, and cost effectiveness, all built upon trusted relationships and providing talent and clients more control over their careers and businesses. We draw insights and trends from our work marketplace and primary research studies to drive broad public relations coverage. We also help shape influential conversations around the future of work and the immediate strategic opportunities provided by flexible talent solutions through major media outlets to further drive brand awareness and cement our position as a thought leader.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Building upon our brand positioning, we address key client needs in all our marketing efforts and help point our clients to the right Upwork product based on those needs. While a majority of our new client registrations come through direct and non-paid channels, we also increase our new client pipeline with a variety of digital, direct mail, and event marketing programs. We deploy email and lifecycle marketing initiatives to retain, cross-sell, and upsell existing clients. We also engage in a range of advertising, such as TV, digital and streaming audio advertising campaigns.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have also increased our focus on large enterprise organizations through account-based marketing programs that target clients to drive account growth. Once prospects are identified, our enterprise sales team works to broaden adoption of our work marketplace into wider-scale deployments.”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Enterprise Sales</w:t>
      </w:r>
    </w:p>
    <w:p w:rsidR="00000000" w:rsidDel="00000000" w:rsidP="00000000" w:rsidRDefault="00000000" w:rsidRPr="00000000" w14:paraId="0000002C">
      <w:pPr>
        <w:rPr/>
      </w:pPr>
      <w:r w:rsidDel="00000000" w:rsidR="00000000" w:rsidRPr="00000000">
        <w:rPr>
          <w:rtl w:val="0"/>
        </w:rPr>
        <w:t xml:space="preserve">“Our enterprise sales team consists of business development representatives and other quota-carrying account executives who are primarily focused on acquiring new clients with at least 250 employees. Specifically, our business development representatives are focused on generating qualified opportunities within our target account profile, which include both inbound and self-service customer upgrades. These opportunities are delivered to account executives focused on selling our Upwork Enterprise offering. Additionally, our quota-carrying account management and success teams help new and existing clients scale usage of our work marketplace throughout their organizations. We achieve this by executing awareness campaigns, persona-based workshops, webinars, and account-based marketing campaigns that drive additional client spend through our work marketplace. We believe this land-and-expand strategy helps clients ramp their usage of our work marketplace and drives more value, awareness, and adoption over time.”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Certifications</w:t>
      </w:r>
    </w:p>
    <w:p w:rsidR="00000000" w:rsidDel="00000000" w:rsidP="00000000" w:rsidRDefault="00000000" w:rsidRPr="00000000" w14:paraId="0000002F">
      <w:pPr>
        <w:rPr/>
      </w:pPr>
      <w:r w:rsidDel="00000000" w:rsidR="00000000" w:rsidRPr="00000000">
        <w:rPr>
          <w:rtl w:val="0"/>
        </w:rPr>
        <w:t xml:space="preserve">To that end, we have obtained the following security and privacy certifications: ISO 27001 and 27018, SOC 2 Type II certification, SOC 3 certification, PCI-DSS certification, and U.S.-EU and U.S.-Swiss Privacy Shield certifications. We are also TrustArc certified.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1"/>
        <w:tblW w:w="9359.999999999998" w:type="dxa"/>
        <w:jc w:val="left"/>
        <w:tblLayout w:type="fixed"/>
        <w:tblLook w:val="0600"/>
      </w:tblPr>
      <w:tblGrid>
        <w:gridCol w:w="9359.999999999998"/>
        <w:tblGridChange w:id="0">
          <w:tblGrid>
            <w:gridCol w:w="9359.999999999998"/>
          </w:tblGrid>
        </w:tblGridChange>
      </w:tblGrid>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Competition</w:t>
            </w:r>
          </w:p>
          <w:p w:rsidR="00000000" w:rsidDel="00000000" w:rsidP="00000000" w:rsidRDefault="00000000" w:rsidRPr="00000000" w14:paraId="00000033">
            <w:pPr>
              <w:spacing w:line="240" w:lineRule="auto"/>
              <w:rPr/>
            </w:pPr>
            <w:r w:rsidDel="00000000" w:rsidR="00000000" w:rsidRPr="00000000">
              <w:rPr>
                <w:rtl w:val="0"/>
              </w:rPr>
              <w:t xml:space="preserve">The market segment for independent talent and the clients that engage them is highly competitive, rapidly evolving, fragmented, and subject to changing technology, shifting needs, and frequent introductions of new competitors as well as new offerings and services. The market continues to draw increased third-party investment and new competitor entrants, driven by the trend towards remote work and changing labor market dynamics. We compete with a number of online and offline platforms and services domestically and internationally, as well as traditional staffing firms, to attract and retain users and expand our share of user spend.</w:t>
            </w:r>
          </w:p>
          <w:p w:rsidR="00000000" w:rsidDel="00000000" w:rsidP="00000000" w:rsidRDefault="00000000" w:rsidRPr="00000000" w14:paraId="00000034">
            <w:pPr>
              <w:spacing w:line="240" w:lineRule="auto"/>
              <w:rPr/>
            </w:pPr>
            <w:r w:rsidDel="00000000" w:rsidR="00000000" w:rsidRPr="00000000">
              <w:rPr>
                <w:rtl w:val="0"/>
              </w:rPr>
              <w:t xml:space="preserve">We believe the principal competitive factors in our market segment include:</w:t>
            </w:r>
          </w:p>
          <w:p w:rsidR="00000000" w:rsidDel="00000000" w:rsidP="00000000" w:rsidRDefault="00000000" w:rsidRPr="00000000" w14:paraId="00000035">
            <w:pPr>
              <w:spacing w:line="240" w:lineRule="auto"/>
              <w:rPr/>
            </w:pPr>
            <w:r w:rsidDel="00000000" w:rsidR="00000000" w:rsidRPr="00000000">
              <w:rPr>
                <w:rtl w:val="0"/>
              </w:rPr>
              <w:t xml:space="preserve">• platform features and functionality, including efficient and accelerated time to hire;</w:t>
            </w:r>
          </w:p>
          <w:p w:rsidR="00000000" w:rsidDel="00000000" w:rsidP="00000000" w:rsidRDefault="00000000" w:rsidRPr="00000000" w14:paraId="00000036">
            <w:pPr>
              <w:spacing w:line="240" w:lineRule="auto"/>
              <w:rPr/>
            </w:pPr>
            <w:r w:rsidDel="00000000" w:rsidR="00000000" w:rsidRPr="00000000">
              <w:rPr>
                <w:rtl w:val="0"/>
              </w:rPr>
              <w:t xml:space="preserve">• verified talent work history and client payment history;</w:t>
            </w:r>
          </w:p>
          <w:p w:rsidR="00000000" w:rsidDel="00000000" w:rsidP="00000000" w:rsidRDefault="00000000" w:rsidRPr="00000000" w14:paraId="00000037">
            <w:pPr>
              <w:spacing w:line="240" w:lineRule="auto"/>
              <w:rPr/>
            </w:pPr>
            <w:r w:rsidDel="00000000" w:rsidR="00000000" w:rsidRPr="00000000">
              <w:rPr>
                <w:rtl w:val="0"/>
              </w:rPr>
              <w:t xml:space="preserve">• size and engagement of user base, including the ability to attract and retain clients with a need for independent talent services;</w:t>
            </w:r>
          </w:p>
          <w:p w:rsidR="00000000" w:rsidDel="00000000" w:rsidP="00000000" w:rsidRDefault="00000000" w:rsidRPr="00000000" w14:paraId="00000038">
            <w:pPr>
              <w:spacing w:line="240" w:lineRule="auto"/>
              <w:rPr/>
            </w:pPr>
            <w:r w:rsidDel="00000000" w:rsidR="00000000" w:rsidRPr="00000000">
              <w:rPr>
                <w:rtl w:val="0"/>
              </w:rPr>
              <w:t xml:space="preserve">• breadth of skill categories offered by a platform’s rated quality talent;</w:t>
            </w:r>
          </w:p>
          <w:p w:rsidR="00000000" w:rsidDel="00000000" w:rsidP="00000000" w:rsidRDefault="00000000" w:rsidRPr="00000000" w14:paraId="00000039">
            <w:pPr>
              <w:spacing w:line="240" w:lineRule="auto"/>
              <w:rPr/>
            </w:pPr>
            <w:r w:rsidDel="00000000" w:rsidR="00000000" w:rsidRPr="00000000">
              <w:rPr>
                <w:rtl w:val="0"/>
              </w:rPr>
              <w:t xml:space="preserve">• availability of high-quality projects from clients of all sizes, including Fortune 100 companies; </w:t>
            </w:r>
          </w:p>
          <w:p w:rsidR="00000000" w:rsidDel="00000000" w:rsidP="00000000" w:rsidRDefault="00000000" w:rsidRPr="00000000" w14:paraId="0000003A">
            <w:pPr>
              <w:spacing w:line="240" w:lineRule="auto"/>
              <w:rPr/>
            </w:pPr>
            <w:r w:rsidDel="00000000" w:rsidR="00000000" w:rsidRPr="00000000">
              <w:rPr>
                <w:rtl w:val="0"/>
              </w:rPr>
              <w:t xml:space="preserve">• uniqueness, size, and scope of data assets;</w:t>
            </w:r>
          </w:p>
          <w:p w:rsidR="00000000" w:rsidDel="00000000" w:rsidP="00000000" w:rsidRDefault="00000000" w:rsidRPr="00000000" w14:paraId="0000003B">
            <w:pPr>
              <w:spacing w:line="240" w:lineRule="auto"/>
              <w:rPr/>
            </w:pPr>
            <w:r w:rsidDel="00000000" w:rsidR="00000000" w:rsidRPr="00000000">
              <w:rPr>
                <w:rtl w:val="0"/>
              </w:rPr>
              <w:t xml:space="preserve">• ease of use;</w:t>
            </w:r>
          </w:p>
          <w:p w:rsidR="00000000" w:rsidDel="00000000" w:rsidP="00000000" w:rsidRDefault="00000000" w:rsidRPr="00000000" w14:paraId="0000003C">
            <w:pPr>
              <w:spacing w:line="240" w:lineRule="auto"/>
              <w:rPr/>
            </w:pPr>
            <w:r w:rsidDel="00000000" w:rsidR="00000000" w:rsidRPr="00000000">
              <w:rPr>
                <w:rtl w:val="0"/>
              </w:rPr>
              <w:t xml:space="preserve">• brand awareness and reputation;</w:t>
            </w:r>
          </w:p>
          <w:p w:rsidR="00000000" w:rsidDel="00000000" w:rsidP="00000000" w:rsidRDefault="00000000" w:rsidRPr="00000000" w14:paraId="0000003D">
            <w:pPr>
              <w:spacing w:line="240" w:lineRule="auto"/>
              <w:rPr/>
            </w:pPr>
            <w:r w:rsidDel="00000000" w:rsidR="00000000" w:rsidRPr="00000000">
              <w:rPr>
                <w:rtl w:val="0"/>
              </w:rPr>
              <w:t xml:space="preserve">• trust and safety;</w:t>
            </w:r>
          </w:p>
          <w:p w:rsidR="00000000" w:rsidDel="00000000" w:rsidP="00000000" w:rsidRDefault="00000000" w:rsidRPr="00000000" w14:paraId="0000003E">
            <w:pPr>
              <w:spacing w:line="240" w:lineRule="auto"/>
              <w:rPr/>
            </w:pPr>
            <w:r w:rsidDel="00000000" w:rsidR="00000000" w:rsidRPr="00000000">
              <w:rPr>
                <w:rtl w:val="0"/>
              </w:rPr>
              <w:t xml:space="preserve">• level of user satisfaction;</w:t>
            </w:r>
          </w:p>
          <w:p w:rsidR="00000000" w:rsidDel="00000000" w:rsidP="00000000" w:rsidRDefault="00000000" w:rsidRPr="00000000" w14:paraId="0000003F">
            <w:pPr>
              <w:spacing w:line="240" w:lineRule="auto"/>
              <w:rPr/>
            </w:pPr>
            <w:r w:rsidDel="00000000" w:rsidR="00000000" w:rsidRPr="00000000">
              <w:rPr>
                <w:rtl w:val="0"/>
              </w:rPr>
              <w:t xml:space="preserve">• relationships with third-party partners;</w:t>
            </w:r>
          </w:p>
          <w:p w:rsidR="00000000" w:rsidDel="00000000" w:rsidP="00000000" w:rsidRDefault="00000000" w:rsidRPr="00000000" w14:paraId="00000040">
            <w:pPr>
              <w:spacing w:line="240" w:lineRule="auto"/>
              <w:rPr/>
            </w:pPr>
            <w:r w:rsidDel="00000000" w:rsidR="00000000" w:rsidRPr="00000000">
              <w:rPr>
                <w:rtl w:val="0"/>
              </w:rPr>
              <w:t xml:space="preserve">• strength of sales and marketing efforts;</w:t>
            </w:r>
          </w:p>
          <w:p w:rsidR="00000000" w:rsidDel="00000000" w:rsidP="00000000" w:rsidRDefault="00000000" w:rsidRPr="00000000" w14:paraId="00000041">
            <w:pPr>
              <w:spacing w:line="240" w:lineRule="auto"/>
              <w:rPr/>
            </w:pPr>
            <w:r w:rsidDel="00000000" w:rsidR="00000000" w:rsidRPr="00000000">
              <w:rPr>
                <w:rtl w:val="0"/>
              </w:rPr>
              <w:t xml:space="preserve">• ability to innovate and develop new or improved offerings and services; and</w:t>
            </w:r>
          </w:p>
          <w:p w:rsidR="00000000" w:rsidDel="00000000" w:rsidP="00000000" w:rsidRDefault="00000000" w:rsidRPr="00000000" w14:paraId="00000042">
            <w:pPr>
              <w:spacing w:line="240" w:lineRule="auto"/>
              <w:rPr/>
            </w:pPr>
            <w:r w:rsidDel="00000000" w:rsidR="00000000" w:rsidRPr="00000000">
              <w:rPr>
                <w:rtl w:val="0"/>
              </w:rPr>
              <w:t xml:space="preserve">• greater flexibility with cost structure and reduced operating costs.</w:t>
            </w:r>
          </w:p>
          <w:p w:rsidR="00000000" w:rsidDel="00000000" w:rsidP="00000000" w:rsidRDefault="00000000" w:rsidRPr="00000000" w14:paraId="00000043">
            <w:pPr>
              <w:spacing w:line="240" w:lineRule="auto"/>
              <w:rPr/>
            </w:pPr>
            <w:r w:rsidDel="00000000" w:rsidR="00000000" w:rsidRPr="00000000">
              <w:rPr>
                <w:rtl w:val="0"/>
              </w:rPr>
              <w:t xml:space="preserve">We believe that we compete favorably with respect to these factors and are committed to making the continued investments in our business to ensure our long-term success.</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Summary of Risk Factors</w:t>
            </w:r>
          </w:p>
          <w:p w:rsidR="00000000" w:rsidDel="00000000" w:rsidP="00000000" w:rsidRDefault="00000000" w:rsidRPr="00000000" w14:paraId="00000046">
            <w:pPr>
              <w:spacing w:line="240" w:lineRule="auto"/>
              <w:rPr/>
            </w:pPr>
            <w:r w:rsidDel="00000000" w:rsidR="00000000" w:rsidRPr="00000000">
              <w:rPr>
                <w:rtl w:val="0"/>
              </w:rPr>
              <w:t xml:space="preserve">Some of the more material risks that we face include:</w:t>
            </w:r>
          </w:p>
          <w:p w:rsidR="00000000" w:rsidDel="00000000" w:rsidP="00000000" w:rsidRDefault="00000000" w:rsidRPr="00000000" w14:paraId="00000047">
            <w:pPr>
              <w:spacing w:line="240" w:lineRule="auto"/>
              <w:rPr/>
            </w:pPr>
            <w:r w:rsidDel="00000000" w:rsidR="00000000" w:rsidRPr="00000000">
              <w:rPr>
                <w:rtl w:val="0"/>
              </w:rPr>
              <w:t xml:space="preserve">• Our growth depends on our ability to attract and retain a community of talent and clients, and the failure to maintain or grow our community of users and their activity on our platform in a cost-effective manner or at all could adversely impact our business.</w:t>
            </w:r>
          </w:p>
          <w:p w:rsidR="00000000" w:rsidDel="00000000" w:rsidP="00000000" w:rsidRDefault="00000000" w:rsidRPr="00000000" w14:paraId="00000048">
            <w:pPr>
              <w:spacing w:line="240" w:lineRule="auto"/>
              <w:rPr/>
            </w:pPr>
            <w:r w:rsidDel="00000000" w:rsidR="00000000" w:rsidRPr="00000000">
              <w:rPr>
                <w:rtl w:val="0"/>
              </w:rPr>
              <w:t xml:space="preserve">• We have experienced growth in recent periods and expect to continue to invest in our growth for the foreseeable future. If we are unable to maintain similar levels of growth or manage our growth effectively, our business, revenue and profits, and financial condition could be adversely affected.</w:t>
            </w:r>
          </w:p>
          <w:p w:rsidR="00000000" w:rsidDel="00000000" w:rsidP="00000000" w:rsidRDefault="00000000" w:rsidRPr="00000000" w14:paraId="00000049">
            <w:pPr>
              <w:spacing w:line="240" w:lineRule="auto"/>
              <w:rPr/>
            </w:pPr>
            <w:r w:rsidDel="00000000" w:rsidR="00000000" w:rsidRPr="00000000">
              <w:rPr>
                <w:rtl w:val="0"/>
              </w:rPr>
              <w:t xml:space="preserve">• We face payment and fraud risks that could adversely impact our business.</w:t>
            </w:r>
          </w:p>
          <w:p w:rsidR="00000000" w:rsidDel="00000000" w:rsidP="00000000" w:rsidRDefault="00000000" w:rsidRPr="00000000" w14:paraId="0000004A">
            <w:pPr>
              <w:spacing w:line="240" w:lineRule="auto"/>
              <w:rPr/>
            </w:pPr>
            <w:r w:rsidDel="00000000" w:rsidR="00000000" w:rsidRPr="00000000">
              <w:rPr>
                <w:rtl w:val="0"/>
              </w:rPr>
              <w:t xml:space="preserve">• We continue to evolve our business strategy, offerings and pricing model, and changes that we make can adversely affect our business and make it difficult to evaluate our future prospects.</w:t>
            </w:r>
          </w:p>
          <w:p w:rsidR="00000000" w:rsidDel="00000000" w:rsidP="00000000" w:rsidRDefault="00000000" w:rsidRPr="00000000" w14:paraId="0000004B">
            <w:pPr>
              <w:spacing w:line="240" w:lineRule="auto"/>
              <w:rPr/>
            </w:pPr>
            <w:r w:rsidDel="00000000" w:rsidR="00000000" w:rsidRPr="00000000">
              <w:rPr>
                <w:rtl w:val="0"/>
              </w:rPr>
              <w:t xml:space="preserve">• If we are unable to maintain our payment partner relationships on favorable terms, or at all, our business could be adversely affected.</w:t>
            </w:r>
          </w:p>
          <w:p w:rsidR="00000000" w:rsidDel="00000000" w:rsidP="00000000" w:rsidRDefault="00000000" w:rsidRPr="00000000" w14:paraId="0000004C">
            <w:pPr>
              <w:spacing w:line="240" w:lineRule="auto"/>
              <w:rPr/>
            </w:pPr>
            <w:r w:rsidDel="00000000" w:rsidR="00000000" w:rsidRPr="00000000">
              <w:rPr>
                <w:rtl w:val="0"/>
              </w:rPr>
              <w:t xml:space="preserve">• Our revenue growth and ability to achieve and sustain profitability will depend in part on being able to increase the productivity, effectiveness, and efficiency of our sales force.</w:t>
            </w:r>
          </w:p>
          <w:p w:rsidR="00000000" w:rsidDel="00000000" w:rsidP="00000000" w:rsidRDefault="00000000" w:rsidRPr="00000000" w14:paraId="0000004D">
            <w:pPr>
              <w:spacing w:line="240" w:lineRule="auto"/>
              <w:rPr/>
            </w:pPr>
            <w:r w:rsidDel="00000000" w:rsidR="00000000" w:rsidRPr="00000000">
              <w:rPr>
                <w:rtl w:val="0"/>
              </w:rPr>
              <w:t xml:space="preserve">• Our business experienced, and may again experience, an adverse impact from the ongoing COVID-19 pandemic, including as new variants of COVID-19 emerge. In addition, the positive impacts on our business resulting from the shift to remote work during the pandemic may not continue as the pandemic subsides and the restrictions intended to prevent its spread are relaxed or lifted.</w:t>
            </w:r>
          </w:p>
          <w:p w:rsidR="00000000" w:rsidDel="00000000" w:rsidP="00000000" w:rsidRDefault="00000000" w:rsidRPr="00000000" w14:paraId="0000004E">
            <w:pPr>
              <w:spacing w:line="240" w:lineRule="auto"/>
              <w:rPr/>
            </w:pPr>
            <w:r w:rsidDel="00000000" w:rsidR="00000000" w:rsidRPr="00000000">
              <w:rPr>
                <w:rtl w:val="0"/>
              </w:rPr>
              <w:t xml:space="preserve">• Our revenue growth depends in part on the success of our strategic relationships with third parties and their continued performance.</w:t>
            </w:r>
          </w:p>
          <w:p w:rsidR="00000000" w:rsidDel="00000000" w:rsidP="00000000" w:rsidRDefault="00000000" w:rsidRPr="00000000" w14:paraId="0000004F">
            <w:pPr>
              <w:spacing w:line="240" w:lineRule="auto"/>
              <w:rPr/>
            </w:pPr>
            <w:r w:rsidDel="00000000" w:rsidR="00000000" w:rsidRPr="00000000">
              <w:rPr>
                <w:rtl w:val="0"/>
              </w:rPr>
              <w:t xml:space="preserve">• Users circumvent our work marketplace, which adversely impacts our business.</w:t>
            </w:r>
          </w:p>
          <w:p w:rsidR="00000000" w:rsidDel="00000000" w:rsidP="00000000" w:rsidRDefault="00000000" w:rsidRPr="00000000" w14:paraId="00000050">
            <w:pPr>
              <w:spacing w:line="240" w:lineRule="auto"/>
              <w:rPr/>
            </w:pPr>
            <w:r w:rsidDel="00000000" w:rsidR="00000000" w:rsidRPr="00000000">
              <w:rPr>
                <w:rtl w:val="0"/>
              </w:rPr>
              <w:t xml:space="preserve">• Clients sometimes fail to pay their invoices, necessitating action by us to compel payment.</w:t>
            </w:r>
          </w:p>
          <w:p w:rsidR="00000000" w:rsidDel="00000000" w:rsidP="00000000" w:rsidRDefault="00000000" w:rsidRPr="00000000" w14:paraId="00000051">
            <w:pPr>
              <w:spacing w:line="240" w:lineRule="auto"/>
              <w:rPr/>
            </w:pPr>
            <w:r w:rsidDel="00000000" w:rsidR="00000000" w:rsidRPr="00000000">
              <w:rPr>
                <w:rtl w:val="0"/>
              </w:rPr>
              <w:t xml:space="preserve">• We are subject to disputes with or between users of our work marketplace.</w:t>
            </w:r>
          </w:p>
          <w:p w:rsidR="00000000" w:rsidDel="00000000" w:rsidP="00000000" w:rsidRDefault="00000000" w:rsidRPr="00000000" w14:paraId="00000052">
            <w:pPr>
              <w:spacing w:line="240" w:lineRule="auto"/>
              <w:rPr/>
            </w:pPr>
            <w:r w:rsidDel="00000000" w:rsidR="00000000" w:rsidRPr="00000000">
              <w:rPr>
                <w:rtl w:val="0"/>
              </w:rPr>
              <w:t xml:space="preserve">• Our inability to generate revenue from our marketplace offerings, which represents a substantial majority of our total revenue, would adversely affect our business operations, financial results, and growth prospects.</w:t>
            </w:r>
          </w:p>
          <w:p w:rsidR="00000000" w:rsidDel="00000000" w:rsidP="00000000" w:rsidRDefault="00000000" w:rsidRPr="00000000" w14:paraId="00000053">
            <w:pPr>
              <w:spacing w:line="240" w:lineRule="auto"/>
              <w:rPr/>
            </w:pPr>
            <w:r w:rsidDel="00000000" w:rsidR="00000000" w:rsidRPr="00000000">
              <w:rPr>
                <w:rtl w:val="0"/>
              </w:rPr>
              <w:t xml:space="preserve">• If we fail to develop, maintain, and enhance our brand and reputation cost-effectively, our business and financial condition may be adversely affected.</w:t>
            </w:r>
          </w:p>
          <w:p w:rsidR="00000000" w:rsidDel="00000000" w:rsidP="00000000" w:rsidRDefault="00000000" w:rsidRPr="00000000" w14:paraId="00000054">
            <w:pPr>
              <w:spacing w:line="240" w:lineRule="auto"/>
              <w:rPr/>
            </w:pPr>
            <w:r w:rsidDel="00000000" w:rsidR="00000000" w:rsidRPr="00000000">
              <w:rPr>
                <w:rtl w:val="0"/>
              </w:rPr>
              <w:t xml:space="preserve">• If the market for independent talent and the services they offer develops more slowly than we expect, our growth may slow or stall, and our operating results could be adversely affected.</w:t>
            </w:r>
          </w:p>
          <w:p w:rsidR="00000000" w:rsidDel="00000000" w:rsidP="00000000" w:rsidRDefault="00000000" w:rsidRPr="00000000" w14:paraId="00000055">
            <w:pPr>
              <w:spacing w:line="240" w:lineRule="auto"/>
              <w:rPr/>
            </w:pPr>
            <w:r w:rsidDel="00000000" w:rsidR="00000000" w:rsidRPr="00000000">
              <w:rPr>
                <w:rtl w:val="0"/>
              </w:rPr>
              <w:t xml:space="preserve">• If we are not able to develop and release new offerings and services, or develop and release successful enhancements, new features, and modifications to our existing offerings and services, our business could be adversely affected.</w:t>
            </w:r>
          </w:p>
          <w:p w:rsidR="00000000" w:rsidDel="00000000" w:rsidP="00000000" w:rsidRDefault="00000000" w:rsidRPr="00000000" w14:paraId="00000056">
            <w:pPr>
              <w:spacing w:line="240" w:lineRule="auto"/>
              <w:rPr/>
            </w:pPr>
            <w:r w:rsidDel="00000000" w:rsidR="00000000" w:rsidRPr="00000000">
              <w:rPr>
                <w:rtl w:val="0"/>
              </w:rPr>
              <w:t xml:space="preserve">• We face intense competition and could lose market share to our competitors, including if we fail to continue to develop and enhance our existing offerings and services, which could adversely affect our business, operating results, and financial condition.</w:t>
            </w:r>
          </w:p>
          <w:p w:rsidR="00000000" w:rsidDel="00000000" w:rsidP="00000000" w:rsidRDefault="00000000" w:rsidRPr="00000000" w14:paraId="00000057">
            <w:pPr>
              <w:spacing w:line="240" w:lineRule="auto"/>
              <w:rPr/>
            </w:pPr>
            <w:r w:rsidDel="00000000" w:rsidR="00000000" w:rsidRPr="00000000">
              <w:rPr>
                <w:rtl w:val="0"/>
              </w:rPr>
              <w:t xml:space="preserve">• If we or our third-party partners experience a security breach, other hacking or phishing attack, ransomware or other malware attack, or other privacy or security incident, whether intentionally or unintentionally caused by us or by third parties, our work marketplace may be perceived as not being secure, our reputation may be harmed, demand for our work marketplace may be reduced, our operations may be disrupted, we may incur significant legal costs, fines, or liabilities, and our business could be adversely affected.</w:t>
            </w:r>
          </w:p>
          <w:p w:rsidR="00000000" w:rsidDel="00000000" w:rsidP="00000000" w:rsidRDefault="00000000" w:rsidRPr="00000000" w14:paraId="00000058">
            <w:pPr>
              <w:spacing w:line="240" w:lineRule="auto"/>
              <w:rPr/>
            </w:pPr>
            <w:r w:rsidDel="00000000" w:rsidR="00000000" w:rsidRPr="00000000">
              <w:rPr>
                <w:rtl w:val="0"/>
              </w:rPr>
              <w:t xml:space="preserve">• Our sales efforts are increasingly primarily targeted at large enterprise and other clients and prospects with larger, longer-term independent talent needs, and as a result we may encounter greater pricing, implementation, and customization challenges, and we may incur additional costs, each of which could adversely impact our business and operating results.</w:t>
            </w:r>
          </w:p>
          <w:p w:rsidR="00000000" w:rsidDel="00000000" w:rsidP="00000000" w:rsidRDefault="00000000" w:rsidRPr="00000000" w14:paraId="00000059">
            <w:pPr>
              <w:spacing w:line="240" w:lineRule="auto"/>
              <w:rPr/>
            </w:pPr>
            <w:r w:rsidDel="00000000" w:rsidR="00000000" w:rsidRPr="00000000">
              <w:rPr>
                <w:rtl w:val="0"/>
              </w:rPr>
              <w:t xml:space="preserve">• Because a substantial portion of the services sought by clients and offered by talent on our work marketplace is information technology services, a decline in client demand for, or talent offering, information technology services on our work marketplace could adversely affect our business.</w:t>
            </w:r>
          </w:p>
          <w:p w:rsidR="00000000" w:rsidDel="00000000" w:rsidP="00000000" w:rsidRDefault="00000000" w:rsidRPr="00000000" w14:paraId="0000005A">
            <w:pPr>
              <w:spacing w:line="240" w:lineRule="auto"/>
              <w:rPr/>
            </w:pPr>
            <w:r w:rsidDel="00000000" w:rsidR="00000000" w:rsidRPr="00000000">
              <w:rPr>
                <w:rtl w:val="0"/>
              </w:rPr>
              <w:t xml:space="preserve">• If internet search engines’ methodologies or other channels that we utilize to direct traffic to our website are modified to our disadvantage, or our search result page rankings decline for other reasons, our user growth could decline.</w:t>
            </w:r>
          </w:p>
          <w:p w:rsidR="00000000" w:rsidDel="00000000" w:rsidP="00000000" w:rsidRDefault="00000000" w:rsidRPr="00000000" w14:paraId="0000005B">
            <w:pPr>
              <w:spacing w:line="240" w:lineRule="auto"/>
              <w:rPr/>
            </w:pPr>
            <w:r w:rsidDel="00000000" w:rsidR="00000000" w:rsidRPr="00000000">
              <w:rPr>
                <w:rtl w:val="0"/>
              </w:rPr>
              <w:t xml:space="preserve">• Errors, defects, or disruptions in our work marketplace, including any security breach, other hacking or phishing attack, or other privacy or security incident, could diminish demand, adversely impact our financial results, and subject us to liability.</w:t>
            </w:r>
          </w:p>
          <w:p w:rsidR="00000000" w:rsidDel="00000000" w:rsidP="00000000" w:rsidRDefault="00000000" w:rsidRPr="00000000" w14:paraId="0000005C">
            <w:pPr>
              <w:spacing w:line="240" w:lineRule="auto"/>
              <w:rPr/>
            </w:pPr>
            <w:r w:rsidDel="00000000" w:rsidR="00000000" w:rsidRPr="00000000">
              <w:rPr>
                <w:rtl w:val="0"/>
              </w:rPr>
              <w:t xml:space="preserve">• We and our users may be subject to new and existing laws and regulations, both in the United States and internationally.</w:t>
            </w:r>
          </w:p>
          <w:p w:rsidR="00000000" w:rsidDel="00000000" w:rsidP="00000000" w:rsidRDefault="00000000" w:rsidRPr="00000000" w14:paraId="0000005D">
            <w:pPr>
              <w:spacing w:line="240" w:lineRule="auto"/>
              <w:rPr/>
            </w:pPr>
            <w:r w:rsidDel="00000000" w:rsidR="00000000" w:rsidRPr="00000000">
              <w:rPr>
                <w:rtl w:val="0"/>
              </w:rPr>
              <w:t xml:space="preserve">• The regulatory landscape regarding contractor classification is rapidly changing and changes in these laws could adversely affect demand for our services and work marketplace and adversely affect our business. In addition, there may be adverse tax, legal, and other consequences if the contractor classification or employment status of talent that use our work marketplace is challenged.</w:t>
            </w:r>
          </w:p>
          <w:p w:rsidR="00000000" w:rsidDel="00000000" w:rsidP="00000000" w:rsidRDefault="00000000" w:rsidRPr="00000000" w14:paraId="0000005E">
            <w:pPr>
              <w:spacing w:line="240" w:lineRule="auto"/>
              <w:rPr/>
            </w:pPr>
            <w:r w:rsidDel="00000000" w:rsidR="00000000" w:rsidRPr="00000000">
              <w:rPr>
                <w:rtl w:val="0"/>
              </w:rPr>
              <w:t xml:space="preserve">• Having an international community of users and engaging talent internationally exposes us to risks that could have an adverse effect on our business, operating results, and financial condition, and these risks could increase as we seek to expand our international footprint.</w:t>
            </w:r>
          </w:p>
          <w:p w:rsidR="00000000" w:rsidDel="00000000" w:rsidP="00000000" w:rsidRDefault="00000000" w:rsidRPr="00000000" w14:paraId="0000005F">
            <w:pPr>
              <w:spacing w:line="240" w:lineRule="auto"/>
              <w:rPr/>
            </w:pPr>
            <w:r w:rsidDel="00000000" w:rsidR="00000000" w:rsidRPr="00000000">
              <w:rPr>
                <w:rtl w:val="0"/>
              </w:rPr>
              <w:t xml:space="preserve">• We have a history of net losses, anticipate increasing our operating expenses in the future, and may not achieve or sustain profitability.</w:t>
            </w:r>
          </w:p>
          <w:p w:rsidR="00000000" w:rsidDel="00000000" w:rsidP="00000000" w:rsidRDefault="00000000" w:rsidRPr="00000000" w14:paraId="00000060">
            <w:pPr>
              <w:spacing w:line="240" w:lineRule="auto"/>
              <w:rPr/>
            </w:pPr>
            <w:r w:rsidDel="00000000" w:rsidR="00000000" w:rsidRPr="00000000">
              <w:rPr>
                <w:rtl w:val="0"/>
              </w:rPr>
              <w:t xml:space="preserve">• Our operating results and performance metrics may fluctuate from period to period, which makes our future results difficult to predict.</w:t>
            </w:r>
          </w:p>
          <w:p w:rsidR="00000000" w:rsidDel="00000000" w:rsidP="00000000" w:rsidRDefault="00000000" w:rsidRPr="00000000" w14:paraId="00000061">
            <w:pPr>
              <w:spacing w:line="240" w:lineRule="auto"/>
              <w:rPr/>
            </w:pPr>
            <w:r w:rsidDel="00000000" w:rsidR="00000000" w:rsidRPr="00000000">
              <w:rPr>
                <w:rtl w:val="0"/>
              </w:rPr>
              <w:t xml:space="preserve">• We track certain performance metrics with internal tools and do not independently verify such metrics. Certain of our performance metrics may not accurately reflect certain details of our business, are subject to inherent challenges in measurement, and real or perceived inaccuracies in such metrics may harm our reputation and negatively affect our business.</w:t>
            </w:r>
          </w:p>
          <w:p w:rsidR="00000000" w:rsidDel="00000000" w:rsidP="00000000" w:rsidRDefault="00000000" w:rsidRPr="00000000" w14:paraId="00000062">
            <w:pPr>
              <w:spacing w:line="240" w:lineRule="auto"/>
              <w:rPr/>
            </w:pPr>
            <w:r w:rsidDel="00000000" w:rsidR="00000000" w:rsidRPr="00000000">
              <w:rPr>
                <w:rtl w:val="0"/>
              </w:rPr>
              <w:t xml:space="preserve">• The stock price of our common stock has been and may continue to be volatile, and you could lose all or part of your investment.</w:t>
            </w:r>
          </w:p>
          <w:p w:rsidR="00000000" w:rsidDel="00000000" w:rsidP="00000000" w:rsidRDefault="00000000" w:rsidRPr="00000000" w14:paraId="00000063">
            <w:pPr>
              <w:spacing w:line="240" w:lineRule="auto"/>
              <w:rPr/>
            </w:pPr>
            <w:r w:rsidDel="00000000" w:rsidR="00000000" w:rsidRPr="00000000">
              <w:rPr>
                <w:rtl w:val="0"/>
              </w:rPr>
              <w:t xml:space="preserve">• Our indebtedness could limit the cash flow available for our operations and expose us to risks that could adversely affect our business, financial condition, and results of operations.</w:t>
            </w:r>
          </w:p>
          <w:p w:rsidR="00000000" w:rsidDel="00000000" w:rsidP="00000000" w:rsidRDefault="00000000" w:rsidRPr="00000000" w14:paraId="00000064">
            <w:pPr>
              <w:spacing w:line="240" w:lineRule="auto"/>
              <w:rPr/>
            </w:pPr>
            <w:r w:rsidDel="00000000" w:rsidR="00000000" w:rsidRPr="00000000">
              <w:rPr>
                <w:rtl w:val="0"/>
              </w:rPr>
              <w:t xml:space="preserve">• Adverse or changing economic and political conditions may negatively impact our business.</w:t>
            </w:r>
          </w:p>
          <w:p w:rsidR="00000000" w:rsidDel="00000000" w:rsidP="00000000" w:rsidRDefault="00000000" w:rsidRPr="00000000" w14:paraId="00000065">
            <w:pPr>
              <w:spacing w:line="240" w:lineRule="auto"/>
              <w:rPr/>
            </w:pPr>
            <w:r w:rsidDel="00000000" w:rsidR="00000000" w:rsidRPr="00000000">
              <w:rPr>
                <w:rtl w:val="0"/>
              </w:rPr>
              <w:t xml:space="preserve">• We may be adversely affected by natural disasters and other catastrophic events, including the ongoing COVID-19 pandemic, by man-made problems such as warfare, terrorism, or failures of technology, that could disrupt our business operations and our business continuity and disaster recovery plans may not adequately protect us from a serious disaster.</w:t>
            </w:r>
          </w:p>
          <w:p w:rsidR="00000000" w:rsidDel="00000000" w:rsidP="00000000" w:rsidRDefault="00000000" w:rsidRPr="00000000" w14:paraId="00000066">
            <w:pPr>
              <w:spacing w:line="240" w:lineRule="auto"/>
              <w:rPr/>
            </w:pPr>
            <w:r w:rsidDel="00000000" w:rsidR="00000000" w:rsidRPr="00000000">
              <w:rPr>
                <w:rtl w:val="0"/>
              </w:rPr>
              <w:t xml:space="preserve">We face intense competition and could lose market share to our competitors, which could adversely affect our business, operating results, and financial condition.</w:t>
            </w:r>
          </w:p>
          <w:p w:rsidR="00000000" w:rsidDel="00000000" w:rsidP="00000000" w:rsidRDefault="00000000" w:rsidRPr="00000000" w14:paraId="00000067">
            <w:pPr>
              <w:spacing w:line="240" w:lineRule="auto"/>
              <w:rPr/>
            </w:pPr>
            <w:r w:rsidDel="00000000" w:rsidR="00000000" w:rsidRPr="00000000">
              <w:rPr>
                <w:rtl w:val="0"/>
              </w:rPr>
              <w:t xml:space="preserve">The market segment for independent talent and the clients that engage them is highly competitive, rapidly evolving, fragmented, and subject to changing technology, shifting needs, and frequent introductions of new competitors as well as new offerings and services. We compete with a number of online and offline platforms and services domestically and internationally, as well as traditional staffing firms, to attract and retain users and expand our share of user spend. Our main competitors fall into the following categories:</w:t>
            </w:r>
          </w:p>
          <w:p w:rsidR="00000000" w:rsidDel="00000000" w:rsidP="00000000" w:rsidRDefault="00000000" w:rsidRPr="00000000" w14:paraId="00000068">
            <w:pPr>
              <w:spacing w:line="240" w:lineRule="auto"/>
              <w:rPr/>
            </w:pPr>
            <w:r w:rsidDel="00000000" w:rsidR="00000000" w:rsidRPr="00000000">
              <w:rPr>
                <w:rtl w:val="0"/>
              </w:rPr>
              <w:t xml:space="preserve">• traditional contingent workforce and staffing service providers and other outsourcing providers, such as The Adecco Group, Randstad, Recruit, Allegis Group, and Robert Half International;</w:t>
            </w:r>
          </w:p>
          <w:p w:rsidR="00000000" w:rsidDel="00000000" w:rsidP="00000000" w:rsidRDefault="00000000" w:rsidRPr="00000000" w14:paraId="00000069">
            <w:pPr>
              <w:spacing w:line="240" w:lineRule="auto"/>
              <w:rPr/>
            </w:pPr>
            <w:r w:rsidDel="00000000" w:rsidR="00000000" w:rsidRPr="00000000">
              <w:rPr>
                <w:rtl w:val="0"/>
              </w:rPr>
              <w:t xml:space="preserve">• online freelancer platforms that serve either a diverse range of skill categories, such as Fiverr, Guru, and Freelancer.com, or specific skill categories;</w:t>
            </w:r>
          </w:p>
          <w:p w:rsidR="00000000" w:rsidDel="00000000" w:rsidP="00000000" w:rsidRDefault="00000000" w:rsidRPr="00000000" w14:paraId="0000006A">
            <w:pPr>
              <w:spacing w:line="240" w:lineRule="auto"/>
              <w:rPr/>
            </w:pPr>
            <w:r w:rsidDel="00000000" w:rsidR="00000000" w:rsidRPr="00000000">
              <w:rPr>
                <w:rtl w:val="0"/>
              </w:rPr>
              <w:t xml:space="preserve">• other online providers of products and services for individuals or businesses seeking work or to advertise their services, including personal and professional social networks, such as LinkedIn and GitHub (each owned by Microsoft), employment marketplaces, platforms providing compliance services, recruiting websites, and project-based deliverable providers;</w:t>
            </w:r>
          </w:p>
          <w:p w:rsidR="00000000" w:rsidDel="00000000" w:rsidP="00000000" w:rsidRDefault="00000000" w:rsidRPr="00000000" w14:paraId="0000006B">
            <w:pPr>
              <w:spacing w:line="240" w:lineRule="auto"/>
              <w:rPr/>
            </w:pPr>
            <w:r w:rsidDel="00000000" w:rsidR="00000000" w:rsidRPr="00000000">
              <w:rPr>
                <w:rtl w:val="0"/>
              </w:rPr>
              <w:t xml:space="preserve">• software and business services companies focused on talent acquisition, management, invoicing, or staffing management products and services, such as Workday;</w:t>
            </w:r>
          </w:p>
          <w:p w:rsidR="00000000" w:rsidDel="00000000" w:rsidP="00000000" w:rsidRDefault="00000000" w:rsidRPr="00000000" w14:paraId="0000006C">
            <w:pPr>
              <w:spacing w:line="240" w:lineRule="auto"/>
              <w:rPr/>
            </w:pPr>
            <w:r w:rsidDel="00000000" w:rsidR="00000000" w:rsidRPr="00000000">
              <w:rPr>
                <w:rtl w:val="0"/>
              </w:rPr>
              <w:t xml:space="preserve">• payment businesses that can facilitate payments to and from businesses and service providers, such as PayPal and Payoneer;</w:t>
            </w:r>
          </w:p>
          <w:p w:rsidR="00000000" w:rsidDel="00000000" w:rsidP="00000000" w:rsidRDefault="00000000" w:rsidRPr="00000000" w14:paraId="0000006D">
            <w:pPr>
              <w:spacing w:line="240" w:lineRule="auto"/>
              <w:rPr/>
            </w:pPr>
            <w:r w:rsidDel="00000000" w:rsidR="00000000" w:rsidRPr="00000000">
              <w:rPr>
                <w:rtl w:val="0"/>
              </w:rPr>
              <w:t xml:space="preserve">• businesses that provide specialized professional services, including consulting, accounting, marketing, and information technology services; and</w:t>
            </w:r>
          </w:p>
          <w:p w:rsidR="00000000" w:rsidDel="00000000" w:rsidP="00000000" w:rsidRDefault="00000000" w:rsidRPr="00000000" w14:paraId="0000006E">
            <w:pPr>
              <w:spacing w:line="240" w:lineRule="auto"/>
              <w:rPr/>
            </w:pPr>
            <w:r w:rsidDel="00000000" w:rsidR="00000000" w:rsidRPr="00000000">
              <w:rPr>
                <w:rtl w:val="0"/>
              </w:rPr>
              <w:t xml:space="preserve">• online and offline job boards, classified ads, and other traditional means of finding work and service providers, such as Craigslist, CareerBuilder, Indeed, Monster, and ZipRecruiter.</w:t>
            </w:r>
          </w:p>
          <w:p w:rsidR="00000000" w:rsidDel="00000000" w:rsidP="00000000" w:rsidRDefault="00000000" w:rsidRPr="00000000" w14:paraId="0000006F">
            <w:pPr>
              <w:spacing w:line="240" w:lineRule="auto"/>
              <w:rPr/>
            </w:pPr>
            <w:r w:rsidDel="00000000" w:rsidR="00000000" w:rsidRPr="00000000">
              <w:rPr>
                <w:rtl w:val="0"/>
              </w:rPr>
              <w:t xml:space="preserve">In addition, well-established internet companies, such as Google, LinkedIn, and Amazon, social media platforms, such as Meta, and businesses that operate driving, delivery, and other commoditized marketplaces, such as Uber Technologies, have entered or may decide to enter our market segment. Some of these companies have launched or may launch, or have acquired or may acquire companies or assets that offer products and services that directly compete with our work marketplace. For example, LinkedIn launched ProFinder in 2016, Open for Business in 2019, and Services Marketplaces in 2021, each of which is a service to connect LinkedIn members with one another for freelance service relationships. Many of these established internet companies and other competitors are considerably larger than we are, have considerably greater financial and other resources than we do, and could offer products and services similar to our offerings for lower fees.</w:t>
            </w:r>
          </w:p>
          <w:p w:rsidR="00000000" w:rsidDel="00000000" w:rsidP="00000000" w:rsidRDefault="00000000" w:rsidRPr="00000000" w14:paraId="00000070">
            <w:pPr>
              <w:spacing w:line="240" w:lineRule="auto"/>
              <w:rPr/>
            </w:pPr>
            <w:r w:rsidDel="00000000" w:rsidR="00000000" w:rsidRPr="00000000">
              <w:rPr>
                <w:rtl w:val="0"/>
              </w:rPr>
              <w:t xml:space="preserve">We also compete with companies that utilize emerging technologies and assets, such as blockchain, artificial intelligence, augmented reality, cryptocurrency, and machine learning. These competitors may offer products and services that may, among other things, provide automated alternatives to the services that talent provide on our work marketplace, use machine learning algorithms to connect businesses with service providers more effectively than we do, or otherwise change the way that businesses engage or pay service providers or the way service providers perform work so as to make our work marketplace less attractive to users. We may face increased competition from these competitors as they mature and expand their capabilities.</w:t>
            </w:r>
          </w:p>
          <w:p w:rsidR="00000000" w:rsidDel="00000000" w:rsidP="00000000" w:rsidRDefault="00000000" w:rsidRPr="00000000" w14:paraId="00000071">
            <w:pPr>
              <w:spacing w:line="240" w:lineRule="auto"/>
              <w:rPr/>
            </w:pPr>
            <w:r w:rsidDel="00000000" w:rsidR="00000000" w:rsidRPr="00000000">
              <w:rPr>
                <w:rtl w:val="0"/>
              </w:rPr>
              <w:t xml:space="preserve">Internationally, we compete against online and offline channels and products and services in most countries. Local competitors, or competitors that have invested more in international expansion, have greater brand recognition in other countries and a stronger understanding of local or regional culture and commerce. Some competitors also offer their products and services in local languages and currencies that we do not offer. As our business grows internationally and we expand and grow our services offerings, we may increasingly compete with these international companies. We also compete against locally sourced service providers and traditional, offline means of finding work and procuring services, such as staffing businesses, personal and professional networks, classified ads, and recruiters. In addition, our decision to suspend our business operations in Russia and Belarus in March 2022 may increase the risk that new competitors emerge in the region.</w:t>
            </w:r>
          </w:p>
          <w:p w:rsidR="00000000" w:rsidDel="00000000" w:rsidP="00000000" w:rsidRDefault="00000000" w:rsidRPr="00000000" w14:paraId="00000072">
            <w:pPr>
              <w:spacing w:line="240" w:lineRule="auto"/>
              <w:rPr/>
            </w:pPr>
            <w:r w:rsidDel="00000000" w:rsidR="00000000" w:rsidRPr="00000000">
              <w:rPr>
                <w:rtl w:val="0"/>
              </w:rPr>
              <w:t xml:space="preserve">Many of our current and potential competitors, both online and offline, enjoy substantial competitive advantages, such as: greater name recognition and more prominent brand reputation; pre-existing relationships with desirable clients; more experience with international operations and localization of their offerings; longer operating histories; greater financial, technical, and other resources; more users; newer technologies and more modern technical infrastructure; greater appeal to certain segments of users, such as those entering the workforce; and, in some cases, the ability to rapidly combine online platforms with traditional staffing and contingent worker solutions. These companies may use these advantages to offer products and services similar to ours at a lower price, develop different or superior products and services to compete with our work marketplace, or respond more quickly and effectively than we do to new or changing opportunities, technologies, standards, regulatory conditions, or user preferences or requirements. In addition, while we compete intensely in more established markets, we also compete in developing technology markets that are characterized by dynamic and rapid technological change, many and different business models, and frequent disruption of incumbents by innovative online and offline entrants. The barriers to entry into these markets can be low, and businesses easily and quickly can launch online or mobile platforms and applications at nominal cost by using commercially available software or partnering with various established companies in these markets. </w:t>
            </w:r>
          </w:p>
          <w:p w:rsidR="00000000" w:rsidDel="00000000" w:rsidP="00000000" w:rsidRDefault="00000000" w:rsidRPr="00000000" w14:paraId="00000073">
            <w:pPr>
              <w:spacing w:line="240" w:lineRule="auto"/>
              <w:rPr/>
            </w:pPr>
            <w:r w:rsidDel="00000000" w:rsidR="00000000" w:rsidRPr="00000000">
              <w:rPr>
                <w:rtl w:val="0"/>
              </w:rPr>
              <w:t xml:space="preserve">Moreover, current and future competitors may also make strategic acquisitions or establish cooperative relationships among themselves or with others, including our current or future third-party partners. By doing so, these competitors may increase their ability to meet the needs of our existing or prospective users. These developments could limit our ability to obtain revenue from existing and new users. For all of these reasons, we may not be able to compete successfully against our current and future competitors, in which case our business, operating results, and financial condition would be adversely impacted.</w:t>
            </w:r>
          </w:p>
          <w:p w:rsidR="00000000" w:rsidDel="00000000" w:rsidP="00000000" w:rsidRDefault="00000000" w:rsidRPr="00000000" w14:paraId="00000074">
            <w:pPr>
              <w:spacing w:line="240" w:lineRule="auto"/>
              <w:rPr/>
            </w:pPr>
            <w:r w:rsidDel="00000000" w:rsidR="00000000" w:rsidRPr="00000000">
              <w:rPr>
                <w:rtl w:val="0"/>
              </w:rPr>
              <w:t xml:space="preserve">Our sales efforts are increasingly primarily targeted at large enterprise and other clients and prospects with larger, longer-term independent talent needs, and as a result we may encounter greater pricing, implementation, and customization challenges, and we may incur additional costs, each of which could adversely impact our business and operating results.</w:t>
            </w:r>
          </w:p>
          <w:p w:rsidR="00000000" w:rsidDel="00000000" w:rsidP="00000000" w:rsidRDefault="00000000" w:rsidRPr="00000000" w14:paraId="00000075">
            <w:pPr>
              <w:spacing w:line="240" w:lineRule="auto"/>
              <w:rPr/>
            </w:pPr>
            <w:r w:rsidDel="00000000" w:rsidR="00000000" w:rsidRPr="00000000">
              <w:rPr>
                <w:rtl w:val="0"/>
              </w:rPr>
              <w:t xml:space="preserve">Our sales efforts are primarily targeted at large enterprise and other clients and prospects with larger, longer-term independent talent needs. For example, since the fourth quarter of 2021, we have increased our efforts to acquire clients of our Upwork Enterprise offering. As a result of our increased focus on these larger clients, we face greater costs, longer sales cycles, and less predictability in completing some of our sales and in increasing spend by existing clients. In addition, due to a continuation of challenging macroeconomic trends in the fourth quarter of 2022, we experienced an increase in the average length of sales cycles, which resulted in a significant number of deals pushed from the fourth quarter of 2022 into 2023. For larger clients, use of our work marketplace may require approvals by multiple departments and executive-level personnel and require us to provide greater levels of services and client education regarding the uses, benefits, security, privacy, worker classification, payments, and compliance services offered on our work marketplace. Larger enterprises typically have longer decision-making and implementation cycles and demand more customization, greater indemnification and risk shifting, higher levels of support, a broader range of services, and greater payment flexibility. In addition, larger clients may require greater functionality and scalability that can lead to delays in sales or difficulties in growing client spend. We are often required to spend time and resources to better familiarize potential large enterprise clients with the value propositions of our work marketplace generally. Despite our efforts in familiarizing potential large enterprise clients with the benefits of our work marketplace, these potential clients may decide not to use our work marketplace if, among other reasons, they do not feel that their procurement or compliance needs are or will be met or our work marketplace is not widely accepted within the organization. In addition, sales opportunities with large clients may require us to devote greater sales and administrative support and professional services resources to individual clients, which could increase our costs, lengthen our sales cycle, and divert our own sales and professional services resources to a smaller number of larger clients. We may spend substantial time, effort, and money in our sales efforts without being successful in producing sales or growing client spend.</w:t>
            </w:r>
          </w:p>
          <w:p w:rsidR="00000000" w:rsidDel="00000000" w:rsidP="00000000" w:rsidRDefault="00000000" w:rsidRPr="00000000" w14:paraId="00000076">
            <w:pPr>
              <w:spacing w:line="240" w:lineRule="auto"/>
              <w:rPr/>
            </w:pPr>
            <w:r w:rsidDel="00000000" w:rsidR="00000000" w:rsidRPr="00000000">
              <w:rPr>
                <w:rtl w:val="0"/>
              </w:rPr>
              <w:t xml:space="preserve">A significant portion of the fees we typically receive from clients is contingent on the level of spend by the client. If a client does not engage talent on our work marketplace, or uses talent for few projects or projects of low value, our revenue from the relationship may be minimal.</w:t>
            </w:r>
          </w:p>
          <w:p w:rsidR="00000000" w:rsidDel="00000000" w:rsidP="00000000" w:rsidRDefault="00000000" w:rsidRPr="00000000" w14:paraId="00000077">
            <w:pPr>
              <w:spacing w:line="240" w:lineRule="auto"/>
              <w:rPr/>
            </w:pPr>
            <w:r w:rsidDel="00000000" w:rsidR="00000000" w:rsidRPr="00000000">
              <w:rPr>
                <w:rtl w:val="0"/>
              </w:rPr>
              <w:t xml:space="preserve">KEY KPI: Gross Service Revenue: Total amount transacted through the work marketplace</w:t>
            </w:r>
          </w:p>
          <w:p w:rsidR="00000000" w:rsidDel="00000000" w:rsidP="00000000" w:rsidRDefault="00000000" w:rsidRPr="00000000" w14:paraId="00000078">
            <w:pPr>
              <w:spacing w:line="240" w:lineRule="auto"/>
              <w:rPr/>
            </w:pPr>
            <w:r w:rsidDel="00000000" w:rsidR="00000000" w:rsidRPr="00000000">
              <w:rPr>
                <w:rtl w:val="0"/>
              </w:rPr>
              <w:t xml:space="preserve">Components of Our Results of Operations</w:t>
            </w:r>
          </w:p>
          <w:p w:rsidR="00000000" w:rsidDel="00000000" w:rsidP="00000000" w:rsidRDefault="00000000" w:rsidRPr="00000000" w14:paraId="00000079">
            <w:pPr>
              <w:spacing w:line="240" w:lineRule="auto"/>
              <w:rPr/>
            </w:pPr>
            <w:r w:rsidDel="00000000" w:rsidR="00000000" w:rsidRPr="00000000">
              <w:rPr>
                <w:rtl w:val="0"/>
              </w:rPr>
              <w:t xml:space="preserve">Revenue</w:t>
            </w:r>
          </w:p>
          <w:p w:rsidR="00000000" w:rsidDel="00000000" w:rsidP="00000000" w:rsidRDefault="00000000" w:rsidRPr="00000000" w14:paraId="0000007A">
            <w:pPr>
              <w:spacing w:line="240" w:lineRule="auto"/>
              <w:rPr/>
            </w:pPr>
            <w:r w:rsidDel="00000000" w:rsidR="00000000" w:rsidRPr="00000000">
              <w:rPr>
                <w:rtl w:val="0"/>
              </w:rPr>
              <w:t xml:space="preserve">Marketplace Revenue.  Marketplace revenue, which represents the majority of our revenue, consists of revenue derived from our marketplace offerings. Marketplace offerings consist of all offerings other than our managed services offering, including our former Upwork Basic and Upwork Plus offerings and our current Client Marketplace and Enterprise offerings. We generate marketplace revenue from both talent and clients. Marketplace revenue is primarily generated from talent service fees, and to a lesser extent, client marketplace fees (and prior to the launch of our Client Marketplace offering, payment processing and administration fees). </w:t>
            </w:r>
          </w:p>
          <w:p w:rsidR="00000000" w:rsidDel="00000000" w:rsidP="00000000" w:rsidRDefault="00000000" w:rsidRPr="00000000" w14:paraId="0000007B">
            <w:pPr>
              <w:spacing w:line="240" w:lineRule="auto"/>
              <w:rPr/>
            </w:pPr>
            <w:r w:rsidDel="00000000" w:rsidR="00000000" w:rsidRPr="00000000">
              <w:rPr>
                <w:rtl w:val="0"/>
              </w:rPr>
              <w:t xml:space="preserve">For talent working with clients on our former Upwork Basic and Upwork Plus offerings and our current Client Marketplace offering, we have a tiered talent service fee schedule based on cumulative lifetime billings by talent to each client. Talent typically pays us 20% of the first $500, 10% for the next $9,500, and then 5% for any amount over $10,000 they bill to each client through our work marketplace. We recognize revenue on Sundays of each week for the majority of our tiered talent service fees as that is the day we have the contractual right to bill talent for the service fees. To a lesser extent, we also generate revenue from talent through membership fees, purchases of Connects, and withdrawal and other fees.</w:t>
            </w:r>
          </w:p>
          <w:p w:rsidR="00000000" w:rsidDel="00000000" w:rsidP="00000000" w:rsidRDefault="00000000" w:rsidRPr="00000000" w14:paraId="0000007C">
            <w:pPr>
              <w:spacing w:line="240" w:lineRule="auto"/>
              <w:rPr/>
            </w:pPr>
            <w:r w:rsidDel="00000000" w:rsidR="00000000" w:rsidRPr="00000000">
              <w:rPr>
                <w:rtl w:val="0"/>
              </w:rPr>
              <w:t xml:space="preserve">In addition, we generate marketplace revenue from clients of our Client Marketplace offering. In April 2022, we combined our Upwork Basic and Upwork Plus client offerings into our new Client Marketplace offering, which </w:t>
            </w:r>
          </w:p>
          <w:p w:rsidR="00000000" w:rsidDel="00000000" w:rsidP="00000000" w:rsidRDefault="00000000" w:rsidRPr="00000000" w14:paraId="0000007D">
            <w:pPr>
              <w:spacing w:line="240" w:lineRule="auto"/>
              <w:rPr/>
            </w:pPr>
            <w:r w:rsidDel="00000000" w:rsidR="00000000" w:rsidRPr="00000000">
              <w:rPr>
                <w:rtl w:val="0"/>
              </w:rPr>
              <w:t xml:space="preserve">52</w:t>
            </w:r>
          </w:p>
          <w:p w:rsidR="00000000" w:rsidDel="00000000" w:rsidP="00000000" w:rsidRDefault="00000000" w:rsidRPr="00000000" w14:paraId="0000007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t xml:space="preserve">simplifies our pricing model for clients of those offerings. This model makes available the most popular features of the legacy Upwork Plus offering, while eliminating the monthly client subscription fees and moving to a client marketplace fee of 5% on each transaction—or 3% if paid via ACH for eligible clients. To a lesser extent, we also generate revenue from clients through foreign currency exchange fees when clients choose to pay in currencies other than the U.S. dollar.</w:t>
            </w:r>
          </w:p>
          <w:p w:rsidR="00000000" w:rsidDel="00000000" w:rsidP="00000000" w:rsidRDefault="00000000" w:rsidRPr="00000000" w14:paraId="00000081">
            <w:pPr>
              <w:spacing w:line="240" w:lineRule="auto"/>
              <w:rPr/>
            </w:pPr>
            <w:r w:rsidDel="00000000" w:rsidR="00000000" w:rsidRPr="00000000">
              <w:rPr>
                <w:rtl w:val="0"/>
              </w:rPr>
              <w:t xml:space="preserve">Our Upwork Enterprise offering, which is designed primarily for larger clients with at least 250 employees, includes access to additional product features, premium access to top talent, professional services, custom reporting, and flexible payment terms. For our Upwork Enterprise offering, we charge clients a monthly or annual subscription fee and a service fee calculated as a percentage of the client’s spend on talent services, in addition to a 10% service fee paid by talent. Additionally, Upwork Enterprise clients can also subscribe to a compliance offering that includes worker classification services for an additional fee and may also choose to use our work marketplace to engage talent that were not originally sourced through our work marketplace for a lower fee percentage.</w:t>
            </w:r>
          </w:p>
          <w:p w:rsidR="00000000" w:rsidDel="00000000" w:rsidP="00000000" w:rsidRDefault="00000000" w:rsidRPr="00000000" w14:paraId="00000082">
            <w:pPr>
              <w:spacing w:line="240" w:lineRule="auto"/>
              <w:rPr/>
            </w:pPr>
            <w:r w:rsidDel="00000000" w:rsidR="00000000" w:rsidRPr="00000000">
              <w:rPr>
                <w:rtl w:val="0"/>
              </w:rPr>
              <w:t xml:space="preserve">One of our premium offerings, Upwork Payroll, is available to clients when talent are classified as employees for engagements on our work marketplace. The client enters into an Upwork Payroll agreement with us, and we separately contract with unrelated third-party staffing providers that provide employment services to such clients.</w:t>
            </w:r>
          </w:p>
          <w:p w:rsidR="00000000" w:rsidDel="00000000" w:rsidP="00000000" w:rsidRDefault="00000000" w:rsidRPr="00000000" w14:paraId="00000083">
            <w:pPr>
              <w:spacing w:line="240" w:lineRule="auto"/>
              <w:rPr/>
            </w:pPr>
            <w:r w:rsidDel="00000000" w:rsidR="00000000" w:rsidRPr="00000000">
              <w:rPr>
                <w:rtl w:val="0"/>
              </w:rPr>
              <w:t xml:space="preserve">In 2022, we continued evolving our offerings, products, and marketing to better address large enterprise and other clients. We intend to continue to focus on these efforts to attract new clients, as well as talent that meet the criteria sought by such clients.</w:t>
            </w:r>
          </w:p>
          <w:p w:rsidR="00000000" w:rsidDel="00000000" w:rsidP="00000000" w:rsidRDefault="00000000" w:rsidRPr="00000000" w14:paraId="00000084">
            <w:pPr>
              <w:spacing w:line="240" w:lineRule="auto"/>
              <w:rPr/>
            </w:pPr>
            <w:r w:rsidDel="00000000" w:rsidR="00000000" w:rsidRPr="00000000">
              <w:rPr>
                <w:rtl w:val="0"/>
              </w:rPr>
              <w:t xml:space="preserve">Managed Services Revenue.  Through our managed services offering, we are responsible for providing services and engaging talent directly or as employees of third-party staffing providers to perform services for clients on our behalf. The talent providing services in connection with our managed services include independent talent and agencies of varying sizes. Under U.S. GAAP, we are deemed to be the principal in these managed services arrangements and therefore recognize the entire GSV of managed services projects as managed services revenue, as compared to recognizing only the percentage of the client spend that we receive, as we do with our marketplace offerings. Managed services revenue grew at a faster rate than our marketplace revenue in 2022 due to increased spend from existing clients on our managed services offering.</w:t>
            </w:r>
          </w:p>
          <w:p w:rsidR="00000000" w:rsidDel="00000000" w:rsidP="00000000" w:rsidRDefault="00000000" w:rsidRPr="00000000" w14:paraId="00000085">
            <w:pPr>
              <w:spacing w:line="240" w:lineRule="auto"/>
              <w:rPr/>
            </w:pPr>
            <w:r w:rsidDel="00000000" w:rsidR="00000000" w:rsidRPr="00000000">
              <w:rPr>
                <w:rtl w:val="0"/>
              </w:rPr>
              <w:t xml:space="preserve">Cost of Revenue and Gross Profit</w:t>
            </w:r>
          </w:p>
          <w:p w:rsidR="00000000" w:rsidDel="00000000" w:rsidP="00000000" w:rsidRDefault="00000000" w:rsidRPr="00000000" w14:paraId="00000086">
            <w:pPr>
              <w:spacing w:line="240" w:lineRule="auto"/>
              <w:rPr/>
            </w:pPr>
            <w:r w:rsidDel="00000000" w:rsidR="00000000" w:rsidRPr="00000000">
              <w:rPr>
                <w:rtl w:val="0"/>
              </w:rPr>
              <w:t xml:space="preserve">Cost of Revenue.  Cost of revenue consists primarily of the cost of payment processing fees, amounts paid to talent to deliver services for clients under our managed services offering, personnel-related costs for our services and support personnel, third-party hosting fees for our use of AWS, and the amortization expense associated with capitalized internal-use software and platform development costs. We define personnel-related costs as salaries, bonuses, benefits, travel and entertainment, and stock-based compensation costs for employees and the costs related to other service providers we engage.</w:t>
            </w:r>
          </w:p>
          <w:p w:rsidR="00000000" w:rsidDel="00000000" w:rsidP="00000000" w:rsidRDefault="00000000" w:rsidRPr="00000000" w14:paraId="00000087">
            <w:pPr>
              <w:spacing w:line="240" w:lineRule="auto"/>
              <w:rPr/>
            </w:pPr>
            <w:r w:rsidDel="00000000" w:rsidR="00000000" w:rsidRPr="00000000">
              <w:rPr>
                <w:rtl w:val="0"/>
              </w:rPr>
              <w:t xml:space="preserve">We expect cost of revenue to increase in absolute dollars in future periods due to higher payment processing fees, personnel-related costs, and third-party hosting fees in order to support growth on our work marketplace. Amounts paid to talent in connection with our managed services offering are tied to the volume of managed services used by our clients. The level and timing of all of these items could fluctuate and affect our cost of revenue in the future.</w:t>
            </w:r>
          </w:p>
          <w:p w:rsidR="00000000" w:rsidDel="00000000" w:rsidP="00000000" w:rsidRDefault="00000000" w:rsidRPr="00000000" w14:paraId="00000088">
            <w:pPr>
              <w:spacing w:line="240" w:lineRule="auto"/>
              <w:rPr/>
            </w:pPr>
            <w:r w:rsidDel="00000000" w:rsidR="00000000" w:rsidRPr="00000000">
              <w:rPr>
                <w:rtl w:val="0"/>
              </w:rPr>
              <w:t xml:space="preserve">Gross Profit and Gross Margin.  Our gross profit and gross margin may fluctuate from period to period. Such fluctuations may be influenced by our revenue, the mix of payment methods that our clients choose, the timing and amount of investments to expand hosting capacity, our continued investments in our services and support teams, the timing and amounts paid to talent in connection with our managed services offering, and the amortization expense associated with capitalized internal-use software and platform development costs. In addition, gross margin will be impacted by fluctuations in our revenue mix between marketplace revenue and managed services revenue. We expect gross profit to increase in absolute dollars in future periods, although gross margin, expressed as a percentage of total revenue, may vary from period to period.</w:t>
            </w:r>
          </w:p>
          <w:p w:rsidR="00000000" w:rsidDel="00000000" w:rsidP="00000000" w:rsidRDefault="00000000" w:rsidRPr="00000000" w14:paraId="00000089">
            <w:pPr>
              <w:spacing w:line="240" w:lineRule="auto"/>
              <w:rPr/>
            </w:pPr>
            <w:r w:rsidDel="00000000" w:rsidR="00000000" w:rsidRPr="00000000">
              <w:rPr>
                <w:rtl w:val="0"/>
              </w:rPr>
              <w:t xml:space="preserve">Operating Expenses</w:t>
            </w:r>
          </w:p>
          <w:p w:rsidR="00000000" w:rsidDel="00000000" w:rsidP="00000000" w:rsidRDefault="00000000" w:rsidRPr="00000000" w14:paraId="0000008A">
            <w:pPr>
              <w:spacing w:line="240" w:lineRule="auto"/>
              <w:rPr/>
            </w:pPr>
            <w:r w:rsidDel="00000000" w:rsidR="00000000" w:rsidRPr="00000000">
              <w:rPr>
                <w:rtl w:val="0"/>
              </w:rPr>
              <w:t xml:space="preserve">Research and Development.  Research and development expense primarily consists of personnel-related costs. Research and development costs are expensed as incurred, except to the extent that such costs are associated with internal-use software and platform development that qualifies for capitalization. In 2022, we made significant investments to enhance platform functionality and infrastructure, build new product features, and increase the size of our research and development workforce, and we believe continued investments in research and development are important to attain our strategic objectives. As a result, we expect research and development expense to </w:t>
            </w:r>
          </w:p>
          <w:p w:rsidR="00000000" w:rsidDel="00000000" w:rsidP="00000000" w:rsidRDefault="00000000" w:rsidRPr="00000000" w14:paraId="0000008B">
            <w:pPr>
              <w:spacing w:line="240" w:lineRule="auto"/>
              <w:rPr/>
            </w:pPr>
            <w:r w:rsidDel="00000000" w:rsidR="00000000" w:rsidRPr="00000000">
              <w:rPr>
                <w:rtl w:val="0"/>
              </w:rPr>
              <w:t xml:space="preserve">53</w:t>
            </w:r>
          </w:p>
          <w:p w:rsidR="00000000" w:rsidDel="00000000" w:rsidP="00000000" w:rsidRDefault="00000000" w:rsidRPr="00000000" w14:paraId="0000008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increase in absolute dollars in future periods, although this expense, expressed as a percentage of total revenue, may vary from period to period.</w:t>
            </w:r>
          </w:p>
          <w:p w:rsidR="00000000" w:rsidDel="00000000" w:rsidP="00000000" w:rsidRDefault="00000000" w:rsidRPr="00000000" w14:paraId="0000008F">
            <w:pPr>
              <w:spacing w:line="240" w:lineRule="auto"/>
              <w:rPr/>
            </w:pPr>
            <w:r w:rsidDel="00000000" w:rsidR="00000000" w:rsidRPr="00000000">
              <w:rPr>
                <w:rtl w:val="0"/>
              </w:rPr>
              <w:t xml:space="preserve">Sales and Marketing. Sales and marketing expense consists primarily of expenses related to advertising and marketing activities, as well as personnel-related costs, including sales commissions, which we expense as they are incurred. In 2022, we continued evolving our offerings, products, brand positioning, and marketing to better address large enterprise and other clients, and we made significant investments in marketing to acquire new clients and drive brand awareness. Additionally, in the fourth quarter of 2021, we began increasing our investment in sales by expanding our sales team, which continued throughout 2022. We expect to reduce our investments in sales, including slowing our Enterprise sales hiring pace, and marketing in 2023, as compared to 2022, as we become more strategic and efficient around prioritizing investments that will yield better returns. We expect this expense to increase in absolute dollars in future periods, although this expense expressed as a percentage of total revenue may vary from period to period.</w:t>
            </w:r>
          </w:p>
          <w:p w:rsidR="00000000" w:rsidDel="00000000" w:rsidP="00000000" w:rsidRDefault="00000000" w:rsidRPr="00000000" w14:paraId="00000090">
            <w:pPr>
              <w:spacing w:line="240" w:lineRule="auto"/>
              <w:rPr/>
            </w:pPr>
            <w:r w:rsidDel="00000000" w:rsidR="00000000" w:rsidRPr="00000000">
              <w:rPr>
                <w:rtl w:val="0"/>
              </w:rPr>
              <w:t xml:space="preserve">General and Administrative. General and administrative expense consists primarily of personnel-related costs for our executive, finance, legal, human resources, and operations functions; outside consulting, legal, and accounting services; impairment expense; and insurance. </w:t>
            </w:r>
          </w:p>
          <w:p w:rsidR="00000000" w:rsidDel="00000000" w:rsidP="00000000" w:rsidRDefault="00000000" w:rsidRPr="00000000" w14:paraId="00000091">
            <w:pPr>
              <w:spacing w:line="240" w:lineRule="auto"/>
              <w:rPr/>
            </w:pPr>
            <w:r w:rsidDel="00000000" w:rsidR="00000000" w:rsidRPr="00000000">
              <w:rPr>
                <w:rtl w:val="0"/>
              </w:rPr>
              <w:t xml:space="preserve">We expect to continue to incur additional general and administrative expenses, including increased stock-based compensation expense related to executive compensation arrangements, legal and accounting costs, insurance premiums, and compliance costs. Additionally, in 2020 we shifted to a flexible work model for our workforce and are evaluating our current need for office space. As a result, we may determine to either close or sublease certain of our offices, either of which could result in further impairment charges being recognized in general and administrative expense. As a result, we expect general and administrative expense to increase in absolute dollars in future periods, although this expense, expressed as a percentage of total revenue, may vary from period to period.</w:t>
            </w:r>
          </w:p>
          <w:p w:rsidR="00000000" w:rsidDel="00000000" w:rsidP="00000000" w:rsidRDefault="00000000" w:rsidRPr="00000000" w14:paraId="00000092">
            <w:pPr>
              <w:spacing w:line="240" w:lineRule="auto"/>
              <w:rPr/>
            </w:pPr>
            <w:r w:rsidDel="00000000" w:rsidR="00000000" w:rsidRPr="00000000">
              <w:rPr>
                <w:rtl w:val="0"/>
              </w:rPr>
              <w:t xml:space="preserve">Provision for Transaction Losses.  Provision for transaction losses consists primarily of losses resulting from fraud and bad debt expense associated with our trade and client receivables balance and transaction losses associated with chargebacks. Provisions for these items represent estimates of losses based on our actual historical incurred losses and other factors. In 2022, we experienced increased instances of fraud, higher chargeback losses, and bad debt losses related to Upwork Enterprise clients. As a result, we partnered with an industry-leading third-party fraud detection vendor and enhanced our trust and safety measures. Due to these efforts, we expect provision for transaction losses to remain elevated throughout the first quarter of 2023 but to gradually decline throughout the remainder of 2023. However, it could fluctuate as a result of continued instances of fraud and higher chargeback or bad debt losses and our ongoing efforts to reduce this activity on our work marketplace.</w:t>
            </w:r>
          </w:p>
          <w:p w:rsidR="00000000" w:rsidDel="00000000" w:rsidP="00000000" w:rsidRDefault="00000000" w:rsidRPr="00000000" w14:paraId="00000093">
            <w:pPr>
              <w:spacing w:line="240" w:lineRule="auto"/>
              <w:rPr/>
            </w:pPr>
            <w:r w:rsidDel="00000000" w:rsidR="00000000" w:rsidRPr="00000000">
              <w:rPr>
                <w:rtl w:val="0"/>
              </w:rPr>
              <w:t xml:space="preserve">Interest Expense</w:t>
            </w:r>
          </w:p>
          <w:p w:rsidR="00000000" w:rsidDel="00000000" w:rsidP="00000000" w:rsidRDefault="00000000" w:rsidRPr="00000000" w14:paraId="00000094">
            <w:pPr>
              <w:spacing w:line="240" w:lineRule="auto"/>
              <w:rPr/>
            </w:pPr>
            <w:r w:rsidDel="00000000" w:rsidR="00000000" w:rsidRPr="00000000">
              <w:rPr>
                <w:rtl w:val="0"/>
              </w:rPr>
              <w:t xml:space="preserve">Interest expense consists of interest on our outstanding borrowings.</w:t>
            </w:r>
          </w:p>
          <w:p w:rsidR="00000000" w:rsidDel="00000000" w:rsidP="00000000" w:rsidRDefault="00000000" w:rsidRPr="00000000" w14:paraId="00000095">
            <w:pPr>
              <w:spacing w:line="240" w:lineRule="auto"/>
              <w:rPr/>
            </w:pPr>
            <w:r w:rsidDel="00000000" w:rsidR="00000000" w:rsidRPr="00000000">
              <w:rPr>
                <w:rtl w:val="0"/>
              </w:rPr>
              <w:t xml:space="preserve">Other (Income) Expense, Net</w:t>
            </w:r>
          </w:p>
          <w:p w:rsidR="00000000" w:rsidDel="00000000" w:rsidP="00000000" w:rsidRDefault="00000000" w:rsidRPr="00000000" w14:paraId="00000096">
            <w:pPr>
              <w:spacing w:line="240" w:lineRule="auto"/>
              <w:rPr/>
            </w:pPr>
            <w:r w:rsidDel="00000000" w:rsidR="00000000" w:rsidRPr="00000000">
              <w:rPr>
                <w:rtl w:val="0"/>
              </w:rPr>
              <w:t xml:space="preserve">Other (income) expense, net consists primarily of interest income that we earn from our deposits in money market funds and investments in marketable securities and gains and losses from foreign currency exchange transactions.</w:t>
            </w:r>
          </w:p>
          <w:p w:rsidR="00000000" w:rsidDel="00000000" w:rsidP="00000000" w:rsidRDefault="00000000" w:rsidRPr="00000000" w14:paraId="00000097">
            <w:pPr>
              <w:spacing w:line="240" w:lineRule="auto"/>
              <w:rPr/>
            </w:pPr>
            <w:r w:rsidDel="00000000" w:rsidR="00000000" w:rsidRPr="00000000">
              <w:rPr>
                <w:rtl w:val="0"/>
              </w:rPr>
              <w:t xml:space="preserve">Income Tax Benefit (Provision)</w:t>
            </w:r>
          </w:p>
          <w:p w:rsidR="00000000" w:rsidDel="00000000" w:rsidP="00000000" w:rsidRDefault="00000000" w:rsidRPr="00000000" w14:paraId="00000098">
            <w:pPr>
              <w:spacing w:line="240" w:lineRule="auto"/>
              <w:rPr/>
            </w:pPr>
            <w:r w:rsidDel="00000000" w:rsidR="00000000" w:rsidRPr="00000000">
              <w:rPr>
                <w:rtl w:val="0"/>
              </w:rPr>
              <w:t xml:space="preserve">We account for income taxes in accordance with the asset and liability method. Under the asset and liability method, deferred assets and liabilities are recognized based upon anticipated future tax consequences attributable to differences between financial statement carrying amounts of assets and liabilities and their respective tax bases. The provision for income taxes is comprised of the current tax liability and the change in deferred tax assets and liabilities. We establish a valuation allowance to the extent that it is more likely than not that deferred tax assets will not be recoverable against future taxable income.</w:t>
            </w:r>
          </w:p>
          <w:p w:rsidR="00000000" w:rsidDel="00000000" w:rsidP="00000000" w:rsidRDefault="00000000" w:rsidRPr="00000000" w14:paraId="00000099">
            <w:pPr>
              <w:spacing w:line="240" w:lineRule="auto"/>
              <w:rPr/>
            </w:pPr>
            <w:r w:rsidDel="00000000" w:rsidR="00000000" w:rsidRPr="00000000">
              <w:rPr>
                <w:rtl w:val="0"/>
              </w:rPr>
              <w:t xml:space="preserve">Deferred tax assets and liabilities are measured using the enacted tax rates that will be in effect for the years in which those tax assets are expected to be realized or settled. We regularly assess the likelihood that deferred tax assets will be realized from recoverable income taxes or recovered from future taxable income based on the realization criteria set forth in the relevant authoritative guidance. To the extent that we believe any amounts are less likely than not to be realized, we record a valuation allowance to reduce our deferred tax assets. The realization of deferred tax assets is dependent upon future earnings, if any, the timing and amount of which are uncertain. Accordingly, the net deferred tax assets have been fully offset by a valuation allowance. If we subsequently realize deferred tax assets that were previously determined to be unrealizable, the respective valuation allowance would be reversed, resulting in an adjustment to earnings in the period such determination is made.</w:t>
            </w:r>
          </w:p>
          <w:p w:rsidR="00000000" w:rsidDel="00000000" w:rsidP="00000000" w:rsidRDefault="00000000" w:rsidRPr="00000000" w14:paraId="0000009A">
            <w:pPr>
              <w:spacing w:line="240" w:lineRule="auto"/>
              <w:rPr/>
            </w:pPr>
            <w:r w:rsidDel="00000000" w:rsidR="00000000" w:rsidRPr="00000000">
              <w:rPr>
                <w:rtl w:val="0"/>
              </w:rPr>
              <w:t xml:space="preserve">54</w:t>
            </w:r>
          </w:p>
          <w:p w:rsidR="00000000" w:rsidDel="00000000" w:rsidP="00000000" w:rsidRDefault="00000000" w:rsidRPr="00000000" w14:paraId="0000009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t xml:space="preserve">In addition, the calculation of tax liabilities involves dealing with uncertainties in the application of complex tax regulations. We recognize potential liabilities based on an estimate of whether, and the extent to which, additional taxes will be due. We account for uncertain tax positions in accordance with the relevant guidance, which prescribes a recognition threshold and measurement approach for uncertain tax positions taken or expected to be taken in our income tax return, and also provides guidance on recognition, classification, interest and penalties, accounting in interim periods, disclosure, and transition. The guidance utilizes a two-step approach for evaluation of uncertain tax positions. The first step is to determine if the weight of available evidence indicates a tax position is more likely than not to be sustained upon audit. The second step is to measure the tax benefit as the largest amount that is more likely than not to be realized on ultimate settlement. A liability is reported for unrecognized tax benefits resulting from uncertain tax positions taken or expected to be taken in a tax return. Any interest and penalties related to unrecognized tax benefits are recorded as income tax expense.</w:t>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t xml:space="preserve">For the year ended December 31, 2022, sales and marketing expense increased by $63.6 million, or 35%, as compared to 2021. In 2022, we continued evolving our brand positioning and marketing to better address large enterprise and other clients. We made significant investments in marketing and, to a lesser extent, our sales team. These investments resulted in increases in marketing and brand awareness campaigns of $34.9 million, as compared to the same period in 2021, as well as increases in personnel-related costs of $25.3 million. Additionally, during the year ended December 31, 2022, software costs increased by $1.6 million, as compared to the same period in 2021.</w:t>
            </w:r>
          </w:p>
        </w:tc>
      </w:tr>
    </w:tbl>
    <w:p w:rsidR="00000000" w:rsidDel="00000000" w:rsidP="00000000" w:rsidRDefault="00000000" w:rsidRPr="00000000" w14:paraId="000000A0">
      <w:pPr>
        <w:pStyle w:val="Heading1"/>
        <w:rPr/>
      </w:pPr>
      <w:bookmarkStart w:colFirst="0" w:colLast="0" w:name="_8axux4cun7nm" w:id="6"/>
      <w:bookmarkEnd w:id="6"/>
      <w:r w:rsidDel="00000000" w:rsidR="00000000" w:rsidRPr="00000000">
        <w:rPr>
          <w:rtl w:val="0"/>
        </w:rPr>
        <w:t xml:space="preserve">Good Resources </w:t>
      </w:r>
    </w:p>
    <w:p w:rsidR="00000000" w:rsidDel="00000000" w:rsidP="00000000" w:rsidRDefault="00000000" w:rsidRPr="00000000" w14:paraId="000000A1">
      <w:pPr>
        <w:numPr>
          <w:ilvl w:val="0"/>
          <w:numId w:val="2"/>
        </w:numPr>
        <w:ind w:left="720" w:hanging="360"/>
        <w:rPr/>
      </w:pPr>
      <w:hyperlink r:id="rId8">
        <w:r w:rsidDel="00000000" w:rsidR="00000000" w:rsidRPr="00000000">
          <w:rPr>
            <w:color w:val="1155cc"/>
            <w:u w:val="single"/>
            <w:rtl w:val="0"/>
          </w:rPr>
          <w:t xml:space="preserve">https://www-capitaliq-com.libproxy1.usc.edu/CIQDotNet/Filings/DocumentRedirector.axd?versionId=1870076508&amp;type=html</w:t>
        </w:r>
      </w:hyperlink>
      <w:r w:rsidDel="00000000" w:rsidR="00000000" w:rsidRPr="00000000">
        <w:rPr>
          <w:rtl w:val="0"/>
        </w:rPr>
      </w:r>
    </w:p>
    <w:p w:rsidR="00000000" w:rsidDel="00000000" w:rsidP="00000000" w:rsidRDefault="00000000" w:rsidRPr="00000000" w14:paraId="000000A2">
      <w:pPr>
        <w:numPr>
          <w:ilvl w:val="0"/>
          <w:numId w:val="2"/>
        </w:numPr>
        <w:ind w:left="720" w:hanging="360"/>
        <w:rPr/>
      </w:pPr>
      <w:r w:rsidDel="00000000" w:rsidR="00000000" w:rsidRPr="00000000">
        <w:rPr>
          <w:rtl w:val="0"/>
        </w:rPr>
        <w:t xml:space="preserve">Statista. (n.d.). The Rise of the Gig Economy in the U.S. Retrieved from</w:t>
      </w:r>
      <w:hyperlink r:id="rId9">
        <w:r w:rsidDel="00000000" w:rsidR="00000000" w:rsidRPr="00000000">
          <w:rPr>
            <w:color w:val="1155cc"/>
            <w:u w:val="single"/>
            <w:rtl w:val="0"/>
          </w:rPr>
          <w:t xml:space="preserve"> https://www-statista-com.libproxy2.usc.edu/study/67456/the-rise-of-the-gig-economy-in-the-us/</w:t>
        </w:r>
      </w:hyperlink>
      <w:r w:rsidDel="00000000" w:rsidR="00000000" w:rsidRPr="00000000">
        <w:rPr>
          <w:rtl w:val="0"/>
        </w:rPr>
      </w:r>
    </w:p>
    <w:p w:rsidR="00000000" w:rsidDel="00000000" w:rsidP="00000000" w:rsidRDefault="00000000" w:rsidRPr="00000000" w14:paraId="000000A3">
      <w:pPr>
        <w:numPr>
          <w:ilvl w:val="0"/>
          <w:numId w:val="2"/>
        </w:numPr>
        <w:ind w:left="720" w:hanging="360"/>
        <w:rPr/>
      </w:pPr>
      <w:r w:rsidDel="00000000" w:rsidR="00000000" w:rsidRPr="00000000">
        <w:rPr>
          <w:rtl w:val="0"/>
        </w:rPr>
        <w:t xml:space="preserve">IEEE Xplore. (n.d.). Title of the document. Retrieved from</w:t>
      </w:r>
      <w:hyperlink r:id="rId10">
        <w:r w:rsidDel="00000000" w:rsidR="00000000" w:rsidRPr="00000000">
          <w:rPr>
            <w:color w:val="1155cc"/>
            <w:u w:val="single"/>
            <w:rtl w:val="0"/>
          </w:rPr>
          <w:t xml:space="preserve"> https://ieeexplore.ieee.org/document/10039642</w:t>
        </w:r>
      </w:hyperlink>
      <w:r w:rsidDel="00000000" w:rsidR="00000000" w:rsidRPr="00000000">
        <w:rPr>
          <w:rtl w:val="0"/>
        </w:rPr>
      </w:r>
    </w:p>
    <w:p w:rsidR="00000000" w:rsidDel="00000000" w:rsidP="00000000" w:rsidRDefault="00000000" w:rsidRPr="00000000" w14:paraId="000000A4">
      <w:pPr>
        <w:numPr>
          <w:ilvl w:val="0"/>
          <w:numId w:val="2"/>
        </w:numPr>
        <w:ind w:left="720" w:hanging="360"/>
        <w:rPr/>
      </w:pPr>
      <w:hyperlink r:id="rId11">
        <w:r w:rsidDel="00000000" w:rsidR="00000000" w:rsidRPr="00000000">
          <w:rPr>
            <w:color w:val="1155cc"/>
            <w:u w:val="single"/>
            <w:rtl w:val="0"/>
          </w:rPr>
          <w:t xml:space="preserve">Student Experiences Using GitHub in Software Engineering Courses</w:t>
        </w:r>
      </w:hyperlink>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l.acm.org/doi/pdf/10.1145/2889160.2889195" TargetMode="External"/><Relationship Id="rId10" Type="http://schemas.openxmlformats.org/officeDocument/2006/relationships/hyperlink" Target="https://ieeexplore.ieee.org/document/10039642" TargetMode="External"/><Relationship Id="rId12" Type="http://schemas.openxmlformats.org/officeDocument/2006/relationships/footer" Target="footer1.xml"/><Relationship Id="rId9" Type="http://schemas.openxmlformats.org/officeDocument/2006/relationships/hyperlink" Target="https://www-statista-com.libproxy2.usc.edu/study/67456/the-rise-of-the-gig-economy-in-the-us/" TargetMode="External"/><Relationship Id="rId5" Type="http://schemas.openxmlformats.org/officeDocument/2006/relationships/styles" Target="styles.xml"/><Relationship Id="rId6" Type="http://schemas.openxmlformats.org/officeDocument/2006/relationships/hyperlink" Target="mailto:devin.g.ardalan@gmail.com" TargetMode="External"/><Relationship Id="rId7" Type="http://schemas.openxmlformats.org/officeDocument/2006/relationships/hyperlink" Target="https://www-capitaliq-com.libproxy1.usc.edu/CIQDotNet/Research/InvestmentResearch.aspx?CompanyId=425007667&amp;pagemode=7" TargetMode="External"/><Relationship Id="rId8" Type="http://schemas.openxmlformats.org/officeDocument/2006/relationships/hyperlink" Target="https://www-capitaliq-com.libproxy1.usc.edu/CIQDotNet/Filings/DocumentRedirector.axd?versionId=1870076508&amp;typ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