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cs="仿宋"/>
          <w:b/>
          <w:bCs/>
          <w:sz w:val="36"/>
          <w:szCs w:val="36"/>
        </w:rPr>
      </w:pPr>
      <w:r>
        <w:rPr>
          <w:rFonts w:hint="eastAsia" w:ascii="仿宋" w:hAnsi="仿宋" w:eastAsia="仿宋" w:cs="仿宋"/>
          <w:b/>
          <w:bCs/>
          <w:sz w:val="36"/>
          <w:szCs w:val="36"/>
        </w:rPr>
        <w:t>计算机学院2020级专升本毕业设计（论文）工作细则和工作计划</w:t>
      </w:r>
    </w:p>
    <w:p>
      <w:pPr>
        <w:spacing w:line="360" w:lineRule="auto"/>
        <w:ind w:firstLine="729" w:firstLineChars="304"/>
        <w:rPr>
          <w:rFonts w:ascii="仿宋" w:hAnsi="仿宋" w:eastAsia="仿宋" w:cs="仿宋"/>
          <w:sz w:val="24"/>
        </w:rPr>
      </w:pP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是学生在校学习期间的最后一个重要的综合性实践教学环节，对培养学生综合素质和创新实践能力有重要作用；毕业设计（论文）质量是衡量教学质量和办学效益的一项重要评价指标。根据学校教务处的安排，今年我院软件工程技术、网络工程技术、数字媒体技术三个专业的毕业设计（论文）按照广东工商职业技术大学有关毕业设计（论文）工作安排进行。根据学校教务字【2021】39号文和《广东工商职业技术大学本科毕业设计(论文)工作指导手册》文件</w:t>
      </w:r>
      <w:r>
        <w:rPr>
          <w:rFonts w:hint="eastAsia" w:ascii="仿宋" w:hAnsi="仿宋" w:eastAsia="仿宋" w:cs="仿宋"/>
          <w:sz w:val="24"/>
          <w:lang w:eastAsia="zh-CN"/>
        </w:rPr>
        <w:t>要求</w:t>
      </w:r>
      <w:r>
        <w:rPr>
          <w:rFonts w:hint="eastAsia" w:ascii="仿宋" w:hAnsi="仿宋" w:eastAsia="仿宋" w:cs="仿宋"/>
          <w:sz w:val="24"/>
        </w:rPr>
        <w:t>，为确保2020级专升本学生毕业设计（论文）任务的顺利完成，特制订以下工作细则和工作计划。</w:t>
      </w:r>
    </w:p>
    <w:p>
      <w:pPr>
        <w:spacing w:line="360" w:lineRule="auto"/>
        <w:rPr>
          <w:rFonts w:ascii="仿宋" w:hAnsi="仿宋" w:eastAsia="仿宋" w:cs="仿宋"/>
          <w:b/>
          <w:bCs/>
          <w:sz w:val="24"/>
        </w:rPr>
      </w:pPr>
      <w:r>
        <w:rPr>
          <w:rFonts w:hint="eastAsia" w:ascii="仿宋" w:hAnsi="仿宋" w:eastAsia="仿宋" w:cs="仿宋"/>
          <w:b/>
          <w:bCs/>
          <w:sz w:val="24"/>
        </w:rPr>
        <w:t>一、2020级专升本学生毕业班情况</w:t>
      </w:r>
    </w:p>
    <w:p>
      <w:pPr>
        <w:spacing w:line="360" w:lineRule="auto"/>
        <w:ind w:firstLine="729" w:firstLineChars="304"/>
        <w:rPr>
          <w:rFonts w:ascii="仿宋" w:hAnsi="仿宋" w:eastAsia="仿宋" w:cs="仿宋"/>
          <w:sz w:val="24"/>
        </w:rPr>
      </w:pPr>
      <w:r>
        <w:rPr>
          <w:rFonts w:hint="eastAsia" w:ascii="仿宋" w:hAnsi="仿宋" w:eastAsia="仿宋" w:cs="仿宋"/>
          <w:sz w:val="24"/>
        </w:rPr>
        <w:t>我院2020级专升本学生毕业设计（论文）时间共计12周，工作将于2021年11月开始至202</w:t>
      </w:r>
      <w:r>
        <w:rPr>
          <w:rFonts w:hint="eastAsia" w:ascii="仿宋" w:hAnsi="仿宋" w:eastAsia="仿宋" w:cs="仿宋"/>
          <w:sz w:val="24"/>
          <w:lang w:val="en-US" w:eastAsia="zh-CN"/>
        </w:rPr>
        <w:t>2</w:t>
      </w:r>
      <w:r>
        <w:rPr>
          <w:rFonts w:hint="eastAsia" w:ascii="仿宋" w:hAnsi="仿宋" w:eastAsia="仿宋" w:cs="仿宋"/>
          <w:sz w:val="24"/>
        </w:rPr>
        <w:t>年6月结束，2020级各专升本专业共有3个毕业班，共计 84人：</w:t>
      </w:r>
    </w:p>
    <w:p>
      <w:pPr>
        <w:spacing w:line="360" w:lineRule="auto"/>
        <w:ind w:firstLine="729" w:firstLineChars="304"/>
        <w:rPr>
          <w:rFonts w:ascii="仿宋" w:hAnsi="仿宋" w:eastAsia="仿宋" w:cs="仿宋"/>
          <w:sz w:val="24"/>
        </w:rPr>
      </w:pPr>
      <w:r>
        <w:rPr>
          <w:rFonts w:hint="eastAsia" w:ascii="仿宋" w:hAnsi="仿宋" w:eastAsia="仿宋" w:cs="仿宋"/>
          <w:sz w:val="24"/>
        </w:rPr>
        <w:t>软件工程技术     1班 （ 54人）</w:t>
      </w:r>
    </w:p>
    <w:p>
      <w:pPr>
        <w:spacing w:line="360" w:lineRule="auto"/>
        <w:ind w:firstLine="729" w:firstLineChars="304"/>
        <w:rPr>
          <w:rFonts w:ascii="仿宋" w:hAnsi="仿宋" w:eastAsia="仿宋" w:cs="仿宋"/>
          <w:sz w:val="24"/>
        </w:rPr>
      </w:pPr>
      <w:r>
        <w:rPr>
          <w:rFonts w:hint="eastAsia" w:ascii="仿宋" w:hAnsi="仿宋" w:eastAsia="仿宋" w:cs="仿宋"/>
          <w:sz w:val="24"/>
        </w:rPr>
        <w:t>网络工程技术     1班 （ 1</w:t>
      </w:r>
      <w:r>
        <w:rPr>
          <w:rFonts w:hint="eastAsia" w:ascii="仿宋" w:hAnsi="仿宋" w:eastAsia="仿宋" w:cs="仿宋"/>
          <w:sz w:val="24"/>
          <w:lang w:val="en-US" w:eastAsia="zh-CN"/>
        </w:rPr>
        <w:t>6</w:t>
      </w:r>
      <w:r>
        <w:rPr>
          <w:rFonts w:hint="eastAsia" w:ascii="仿宋" w:hAnsi="仿宋" w:eastAsia="仿宋" w:cs="仿宋"/>
          <w:sz w:val="24"/>
        </w:rPr>
        <w:t>人）</w:t>
      </w:r>
    </w:p>
    <w:p>
      <w:pPr>
        <w:spacing w:line="360" w:lineRule="auto"/>
        <w:ind w:firstLine="729" w:firstLineChars="304"/>
        <w:rPr>
          <w:rFonts w:ascii="仿宋" w:hAnsi="仿宋" w:eastAsia="仿宋" w:cs="仿宋"/>
          <w:sz w:val="24"/>
        </w:rPr>
      </w:pPr>
      <w:r>
        <w:rPr>
          <w:rFonts w:hint="eastAsia" w:ascii="仿宋" w:hAnsi="仿宋" w:eastAsia="仿宋" w:cs="仿宋"/>
          <w:sz w:val="24"/>
        </w:rPr>
        <w:t>数字媒体技术     1班 （ 1</w:t>
      </w:r>
      <w:r>
        <w:rPr>
          <w:rFonts w:hint="eastAsia" w:ascii="仿宋" w:hAnsi="仿宋" w:eastAsia="仿宋" w:cs="仿宋"/>
          <w:sz w:val="24"/>
          <w:lang w:val="en-US" w:eastAsia="zh-CN"/>
        </w:rPr>
        <w:t>4</w:t>
      </w:r>
      <w:bookmarkStart w:id="0" w:name="_GoBack"/>
      <w:bookmarkEnd w:id="0"/>
      <w:r>
        <w:rPr>
          <w:rFonts w:hint="eastAsia" w:ascii="仿宋" w:hAnsi="仿宋" w:eastAsia="仿宋" w:cs="仿宋"/>
          <w:sz w:val="24"/>
        </w:rPr>
        <w:t>人）</w:t>
      </w:r>
    </w:p>
    <w:p>
      <w:pPr>
        <w:spacing w:line="360" w:lineRule="auto"/>
        <w:rPr>
          <w:rFonts w:ascii="仿宋" w:hAnsi="仿宋" w:eastAsia="仿宋" w:cs="仿宋"/>
          <w:b/>
          <w:bCs/>
          <w:sz w:val="24"/>
        </w:rPr>
      </w:pPr>
      <w:r>
        <w:rPr>
          <w:rFonts w:hint="eastAsia" w:ascii="仿宋" w:hAnsi="仿宋" w:eastAsia="仿宋" w:cs="仿宋"/>
          <w:b/>
          <w:bCs/>
          <w:sz w:val="24"/>
        </w:rPr>
        <w:t> </w:t>
      </w:r>
    </w:p>
    <w:p>
      <w:pPr>
        <w:spacing w:line="360" w:lineRule="auto"/>
        <w:rPr>
          <w:rFonts w:ascii="仿宋" w:hAnsi="仿宋" w:eastAsia="仿宋" w:cs="仿宋"/>
          <w:b/>
          <w:bCs/>
          <w:sz w:val="24"/>
        </w:rPr>
      </w:pPr>
      <w:r>
        <w:rPr>
          <w:rFonts w:hint="eastAsia" w:ascii="仿宋" w:hAnsi="仿宋" w:eastAsia="仿宋" w:cs="仿宋"/>
          <w:b/>
          <w:bCs/>
          <w:sz w:val="24"/>
        </w:rPr>
        <w:t>二、毕业设计（论文）要求</w:t>
      </w:r>
    </w:p>
    <w:p>
      <w:pPr>
        <w:spacing w:line="360" w:lineRule="auto"/>
        <w:ind w:firstLine="729" w:firstLineChars="304"/>
        <w:rPr>
          <w:rFonts w:ascii="仿宋" w:hAnsi="仿宋" w:eastAsia="仿宋" w:cs="仿宋"/>
          <w:sz w:val="24"/>
        </w:rPr>
      </w:pPr>
      <w:r>
        <w:rPr>
          <w:rFonts w:hint="eastAsia" w:ascii="仿宋" w:hAnsi="仿宋" w:eastAsia="仿宋" w:cs="仿宋"/>
          <w:sz w:val="24"/>
        </w:rPr>
        <w:t>根据学校要求，结合我院实际情况，指导教师原则上必须具有副高以上称职或博士学位，可与企业工程师共同承担指导。</w:t>
      </w:r>
    </w:p>
    <w:p>
      <w:pPr>
        <w:spacing w:line="360" w:lineRule="auto"/>
        <w:ind w:firstLine="729" w:firstLineChars="304"/>
        <w:rPr>
          <w:rFonts w:ascii="仿宋" w:hAnsi="仿宋" w:eastAsia="仿宋" w:cs="仿宋"/>
          <w:sz w:val="24"/>
        </w:rPr>
      </w:pPr>
      <w:r>
        <w:rPr>
          <w:rFonts w:hint="eastAsia" w:ascii="仿宋" w:hAnsi="仿宋" w:eastAsia="仿宋" w:cs="仿宋"/>
          <w:sz w:val="24"/>
        </w:rPr>
        <w:t>每个指导教师指导的学生人数原则上不得超过8人，当</w:t>
      </w:r>
      <w:r>
        <w:rPr>
          <w:rFonts w:ascii="仿宋" w:hAnsi="仿宋" w:eastAsia="仿宋" w:cs="仿宋"/>
          <w:sz w:val="24"/>
        </w:rPr>
        <w:t>同一题目学生选题人数过多，</w:t>
      </w:r>
      <w:r>
        <w:rPr>
          <w:rFonts w:hint="eastAsia" w:ascii="仿宋" w:hAnsi="仿宋" w:eastAsia="仿宋" w:cs="仿宋"/>
          <w:sz w:val="24"/>
        </w:rPr>
        <w:t>建议优先选择自己所在专业对应的学生；每个课题根据实际情况可分组完成，原则上每组成员不超过3人。</w:t>
      </w: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课题由指导老师提出，交专业教研室主任审核，再经学院教学指导委员会讨论通过，确定课题，下发到学生双向选择。毕业设计（论文）课题一经确认备案，不得随意变更，需要更改者必须履行学校手续。</w:t>
      </w: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答辩前一周，学院成立毕业设计（论文）答辩委员会，按专业成立答辩小组；答辩按照“学生陈述”、“答辩小组提问”、“学生回答问题”、“答辩小组给出答辩意见和答辩成绩”的程序进行；答辩结束后学生根据答辩中提出的问题在指导教师的指导下进行修改完善并提交指导教师签字确认。</w:t>
      </w:r>
    </w:p>
    <w:p>
      <w:pPr>
        <w:spacing w:line="360" w:lineRule="auto"/>
        <w:ind w:firstLine="729" w:firstLineChars="304"/>
        <w:rPr>
          <w:rFonts w:ascii="仿宋" w:hAnsi="仿宋" w:eastAsia="仿宋" w:cs="仿宋"/>
          <w:sz w:val="24"/>
        </w:rPr>
      </w:pPr>
      <w:r>
        <w:rPr>
          <w:rFonts w:hint="eastAsia" w:ascii="仿宋" w:hAnsi="仿宋" w:eastAsia="仿宋" w:cs="仿宋"/>
          <w:sz w:val="24"/>
        </w:rPr>
        <w:t>请各位毕业设计（论文）指导老师和学生务必下载学校通知附件表格与模板。</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三、毕业设计（论文）前期工作安排</w:t>
      </w:r>
    </w:p>
    <w:p>
      <w:pPr>
        <w:spacing w:line="360" w:lineRule="auto"/>
        <w:rPr>
          <w:rFonts w:ascii="仿宋" w:hAnsi="仿宋" w:eastAsia="仿宋" w:cs="仿宋"/>
          <w:sz w:val="24"/>
        </w:rPr>
      </w:pPr>
      <w:r>
        <w:rPr>
          <w:rFonts w:hint="eastAsia" w:ascii="仿宋" w:hAnsi="仿宋" w:eastAsia="仿宋" w:cs="仿宋"/>
          <w:sz w:val="24"/>
        </w:rPr>
        <w:t>1. 毕业设计（论文）选题</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2021年11月23—12月2日，指导老师提出，交专业教研室主任审核，再经学院教学委员会讨论通过，确定课题；</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2021年12月3—10日，下发到学生双向选择，完成毕业设计（论文）的选题工作；</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2.毕业设计（论文）任务书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2021年12月11—12日，指导教师填写毕业设计（论文）任务书；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2021年12月13—15，各专业主任和教学副院长审核毕业设计（论文）任务书；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2021年12月16日，学院组织专家对毕业设计（论文）任务书进行审查；</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2021年12月17日，学院对学生下达毕业设计（论文）任务书。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2021年12月18—31日，学生完成开题报告等，通过后开始毕业设计（论文）工作。</w:t>
      </w:r>
    </w:p>
    <w:p>
      <w:pPr>
        <w:spacing w:line="360" w:lineRule="auto"/>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四、毕业设计（论文）初期工作检查</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2022年3月1日— 14（第1至2周）进行毕业设计（论文）初期工作检查。各专业组织检查教师、学生和毕业设计（论文）的各项条件落实情况，并形成检查小结等材料上报学院。</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五、毕业设计（论文）中期工作检查</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2</w:t>
      </w:r>
      <w:r>
        <w:rPr>
          <w:rFonts w:hint="eastAsia" w:ascii="仿宋" w:hAnsi="仿宋" w:eastAsia="仿宋" w:cs="仿宋"/>
          <w:sz w:val="24"/>
        </w:rPr>
        <w:t>年4月10日—4月18日进行进行中期进度及质量检查。召开中期检查动员会，各专业组织检查毕业设计（论文）的进度、质量；学院领导小组、专家组抽查。检查采取开座谈会和个别检查的方式，各专业将中期检查自查情况、检查总结和推迟答辩学生的名单报学院。</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六、关于毕业设计（论文）</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2022年4月6日前，各专业召开毕业设计（论文）撰写培训会议，指导学生撰写毕业设计（论文）。</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5月</w:t>
      </w:r>
      <w:r>
        <w:rPr>
          <w:rFonts w:hint="eastAsia" w:ascii="仿宋" w:hAnsi="仿宋" w:eastAsia="仿宋" w:cs="仿宋"/>
          <w:color w:val="FF0000"/>
          <w:sz w:val="24"/>
          <w:lang w:val="en-US" w:eastAsia="zh-CN"/>
        </w:rPr>
        <w:t>20</w:t>
      </w:r>
      <w:r>
        <w:rPr>
          <w:rFonts w:hint="eastAsia" w:ascii="仿宋" w:hAnsi="仿宋" w:eastAsia="仿宋" w:cs="仿宋"/>
          <w:color w:val="FF0000"/>
          <w:sz w:val="24"/>
        </w:rPr>
        <w:t>日</w:t>
      </w:r>
      <w:r>
        <w:rPr>
          <w:rFonts w:hint="eastAsia" w:ascii="仿宋" w:hAnsi="仿宋" w:eastAsia="仿宋" w:cs="仿宋"/>
          <w:sz w:val="24"/>
        </w:rPr>
        <w:t>前各专业成立答辩委员会和答辩小组，并提前将名单报学院。</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5月</w:t>
      </w:r>
      <w:r>
        <w:rPr>
          <w:rFonts w:hint="eastAsia" w:ascii="仿宋" w:hAnsi="仿宋" w:eastAsia="仿宋" w:cs="仿宋"/>
          <w:color w:val="FF0000"/>
          <w:sz w:val="24"/>
          <w:lang w:val="en-US" w:eastAsia="zh-CN"/>
        </w:rPr>
        <w:t>20</w:t>
      </w:r>
      <w:r>
        <w:rPr>
          <w:rFonts w:hint="eastAsia" w:ascii="仿宋" w:hAnsi="仿宋" w:eastAsia="仿宋" w:cs="仿宋"/>
          <w:color w:val="FF0000"/>
          <w:sz w:val="24"/>
        </w:rPr>
        <w:t>日</w:t>
      </w:r>
      <w:r>
        <w:rPr>
          <w:rFonts w:hint="eastAsia" w:ascii="仿宋" w:hAnsi="仿宋" w:eastAsia="仿宋" w:cs="仿宋"/>
          <w:sz w:val="24"/>
        </w:rPr>
        <w:t>前，指导教师务必完成毕业设计（论文）正式稿的审阅批改工作，并将论文集中。</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5月</w:t>
      </w:r>
      <w:r>
        <w:rPr>
          <w:rFonts w:hint="eastAsia" w:ascii="仿宋" w:hAnsi="仿宋" w:eastAsia="仿宋" w:cs="仿宋"/>
          <w:color w:val="FF0000"/>
          <w:sz w:val="24"/>
          <w:lang w:val="en-US" w:eastAsia="zh-CN"/>
        </w:rPr>
        <w:t>21</w:t>
      </w:r>
      <w:r>
        <w:rPr>
          <w:rFonts w:hint="eastAsia" w:ascii="仿宋" w:hAnsi="仿宋" w:eastAsia="仿宋" w:cs="仿宋"/>
          <w:color w:val="FF0000"/>
          <w:sz w:val="24"/>
        </w:rPr>
        <w:t>日</w:t>
      </w:r>
      <w:r>
        <w:rPr>
          <w:rFonts w:hint="eastAsia" w:ascii="仿宋" w:hAnsi="仿宋" w:eastAsia="仿宋" w:cs="仿宋"/>
          <w:sz w:val="24"/>
        </w:rPr>
        <w:t>—</w:t>
      </w:r>
      <w:r>
        <w:rPr>
          <w:rFonts w:hint="eastAsia" w:ascii="仿宋" w:hAnsi="仿宋" w:eastAsia="仿宋" w:cs="仿宋"/>
          <w:color w:val="FF0000"/>
          <w:sz w:val="24"/>
          <w:lang w:val="en-US" w:eastAsia="zh-CN"/>
        </w:rPr>
        <w:t>5</w:t>
      </w:r>
      <w:r>
        <w:rPr>
          <w:rFonts w:hint="eastAsia" w:ascii="仿宋" w:hAnsi="仿宋" w:eastAsia="仿宋" w:cs="仿宋"/>
          <w:color w:val="FF0000"/>
          <w:sz w:val="24"/>
        </w:rPr>
        <w:t>月</w:t>
      </w:r>
      <w:r>
        <w:rPr>
          <w:rFonts w:hint="eastAsia" w:ascii="仿宋" w:hAnsi="仿宋" w:eastAsia="仿宋" w:cs="仿宋"/>
          <w:color w:val="FF0000"/>
          <w:sz w:val="24"/>
          <w:lang w:val="en-US" w:eastAsia="zh-CN"/>
        </w:rPr>
        <w:t>25</w:t>
      </w:r>
      <w:r>
        <w:rPr>
          <w:rFonts w:hint="eastAsia" w:ascii="仿宋" w:hAnsi="仿宋" w:eastAsia="仿宋" w:cs="仿宋"/>
          <w:color w:val="FF0000"/>
          <w:sz w:val="24"/>
        </w:rPr>
        <w:t>日</w:t>
      </w:r>
      <w:r>
        <w:rPr>
          <w:rFonts w:hint="eastAsia" w:ascii="仿宋" w:hAnsi="仿宋" w:eastAsia="仿宋" w:cs="仿宋"/>
          <w:sz w:val="24"/>
        </w:rPr>
        <w:t>由各系组织审阅学生论文，确定学生是否具备答辩资格，未经同意，学生不得参加答辩。</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lang w:val="en-US" w:eastAsia="zh-CN"/>
        </w:rPr>
        <w:t>5</w:t>
      </w:r>
      <w:r>
        <w:rPr>
          <w:rFonts w:hint="eastAsia" w:ascii="仿宋" w:hAnsi="仿宋" w:eastAsia="仿宋" w:cs="仿宋"/>
          <w:color w:val="FF0000"/>
          <w:sz w:val="24"/>
        </w:rPr>
        <w:t>月</w:t>
      </w:r>
      <w:r>
        <w:rPr>
          <w:rFonts w:hint="eastAsia" w:ascii="仿宋" w:hAnsi="仿宋" w:eastAsia="仿宋" w:cs="仿宋"/>
          <w:color w:val="FF0000"/>
          <w:sz w:val="24"/>
          <w:lang w:val="en-US" w:eastAsia="zh-CN"/>
        </w:rPr>
        <w:t>27</w:t>
      </w:r>
      <w:r>
        <w:rPr>
          <w:rFonts w:hint="eastAsia" w:ascii="仿宋" w:hAnsi="仿宋" w:eastAsia="仿宋" w:cs="仿宋"/>
          <w:color w:val="FF0000"/>
          <w:sz w:val="24"/>
        </w:rPr>
        <w:t>日</w:t>
      </w:r>
      <w:r>
        <w:rPr>
          <w:rFonts w:hint="eastAsia" w:ascii="仿宋" w:hAnsi="仿宋" w:eastAsia="仿宋" w:cs="仿宋"/>
          <w:sz w:val="24"/>
        </w:rPr>
        <w:t>前将论文返回学生，准备答辩。</w:t>
      </w:r>
    </w:p>
    <w:p>
      <w:pPr>
        <w:spacing w:line="360" w:lineRule="auto"/>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七、毕业设计（论文）答辩及毕业设计（论文）成绩评定</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lang w:val="en-US" w:eastAsia="zh-CN"/>
        </w:rPr>
        <w:t>5</w:t>
      </w:r>
      <w:r>
        <w:rPr>
          <w:rFonts w:hint="eastAsia" w:ascii="仿宋" w:hAnsi="仿宋" w:eastAsia="仿宋" w:cs="仿宋"/>
          <w:color w:val="FF0000"/>
          <w:sz w:val="24"/>
        </w:rPr>
        <w:t>月</w:t>
      </w:r>
      <w:r>
        <w:rPr>
          <w:rFonts w:hint="eastAsia" w:ascii="仿宋" w:hAnsi="仿宋" w:eastAsia="仿宋" w:cs="仿宋"/>
          <w:color w:val="FF0000"/>
          <w:sz w:val="24"/>
          <w:lang w:val="en-US" w:eastAsia="zh-CN"/>
        </w:rPr>
        <w:t>27</w:t>
      </w:r>
      <w:r>
        <w:rPr>
          <w:rFonts w:hint="eastAsia" w:ascii="仿宋" w:hAnsi="仿宋" w:eastAsia="仿宋" w:cs="仿宋"/>
          <w:color w:val="FF0000"/>
          <w:sz w:val="24"/>
        </w:rPr>
        <w:t>日</w:t>
      </w:r>
      <w:r>
        <w:rPr>
          <w:rFonts w:hint="eastAsia" w:ascii="仿宋" w:hAnsi="仿宋" w:eastAsia="仿宋" w:cs="仿宋"/>
          <w:sz w:val="24"/>
        </w:rPr>
        <w:t>—</w:t>
      </w:r>
      <w:r>
        <w:rPr>
          <w:rFonts w:hint="eastAsia" w:ascii="仿宋" w:hAnsi="仿宋" w:eastAsia="仿宋" w:cs="仿宋"/>
          <w:color w:val="FF0000"/>
          <w:sz w:val="24"/>
          <w:lang w:val="en-US" w:eastAsia="zh-CN"/>
        </w:rPr>
        <w:t>5月30日</w:t>
      </w:r>
      <w:r>
        <w:rPr>
          <w:rFonts w:hint="eastAsia" w:ascii="仿宋" w:hAnsi="仿宋" w:eastAsia="仿宋" w:cs="仿宋"/>
          <w:sz w:val="24"/>
        </w:rPr>
        <w:t>完成下列工作：</w:t>
      </w:r>
    </w:p>
    <w:p>
      <w:pPr>
        <w:spacing w:line="360" w:lineRule="auto"/>
        <w:ind w:firstLine="729" w:firstLineChars="304"/>
        <w:rPr>
          <w:rFonts w:ascii="仿宋" w:hAnsi="仿宋" w:eastAsia="仿宋" w:cs="仿宋"/>
          <w:sz w:val="24"/>
        </w:rPr>
      </w:pPr>
      <w:r>
        <w:rPr>
          <w:rFonts w:hint="eastAsia" w:ascii="仿宋" w:hAnsi="仿宋" w:eastAsia="仿宋" w:cs="仿宋"/>
          <w:sz w:val="24"/>
        </w:rPr>
        <w:t>①指导教师评语；②论文评阅人评阅意见；③毕业设计（论文）答辩工作；④毕业设计（论文）成绩评定；⑤确定优秀毕业设计（论文）推荐名单。</w:t>
      </w:r>
    </w:p>
    <w:p>
      <w:pPr>
        <w:spacing w:line="360" w:lineRule="auto"/>
        <w:ind w:firstLine="729" w:firstLineChars="304"/>
        <w:rPr>
          <w:rFonts w:ascii="仿宋" w:hAnsi="仿宋" w:eastAsia="仿宋" w:cs="仿宋"/>
          <w:sz w:val="24"/>
        </w:rPr>
      </w:pPr>
      <w:r>
        <w:rPr>
          <w:rFonts w:hint="eastAsia" w:ascii="仿宋" w:hAnsi="仿宋" w:eastAsia="仿宋" w:cs="仿宋"/>
          <w:sz w:val="24"/>
        </w:rPr>
        <w:t>全部学生的毕业设计（论文）成绩、毕业设计（论文）以及优秀毕业设计（论文）推荐名单于</w:t>
      </w:r>
      <w:r>
        <w:rPr>
          <w:rFonts w:hint="eastAsia" w:ascii="仿宋" w:hAnsi="仿宋" w:eastAsia="仿宋" w:cs="仿宋"/>
          <w:color w:val="FF0000"/>
          <w:sz w:val="24"/>
        </w:rPr>
        <w:t>6月</w:t>
      </w:r>
      <w:r>
        <w:rPr>
          <w:rFonts w:hint="eastAsia" w:ascii="仿宋" w:hAnsi="仿宋" w:eastAsia="仿宋" w:cs="仿宋"/>
          <w:color w:val="FF0000"/>
          <w:sz w:val="24"/>
          <w:lang w:val="en-US" w:eastAsia="zh-CN"/>
        </w:rPr>
        <w:t>1</w:t>
      </w:r>
      <w:r>
        <w:rPr>
          <w:rFonts w:hint="eastAsia" w:ascii="仿宋" w:hAnsi="仿宋" w:eastAsia="仿宋" w:cs="仿宋"/>
          <w:color w:val="FF0000"/>
          <w:sz w:val="24"/>
        </w:rPr>
        <w:t>日</w:t>
      </w:r>
      <w:r>
        <w:rPr>
          <w:rFonts w:hint="eastAsia" w:ascii="仿宋" w:hAnsi="仿宋" w:eastAsia="仿宋" w:cs="仿宋"/>
          <w:sz w:val="24"/>
        </w:rPr>
        <w:t>前报送学院。</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6月</w:t>
      </w:r>
      <w:r>
        <w:rPr>
          <w:rFonts w:hint="eastAsia" w:ascii="仿宋" w:hAnsi="仿宋" w:eastAsia="仿宋" w:cs="仿宋"/>
          <w:color w:val="FF0000"/>
          <w:sz w:val="24"/>
          <w:lang w:val="en-US" w:eastAsia="zh-CN"/>
        </w:rPr>
        <w:t>2</w:t>
      </w:r>
      <w:r>
        <w:rPr>
          <w:rFonts w:hint="eastAsia" w:ascii="仿宋" w:hAnsi="仿宋" w:eastAsia="仿宋" w:cs="仿宋"/>
          <w:color w:val="FF0000"/>
          <w:sz w:val="24"/>
        </w:rPr>
        <w:t>日</w:t>
      </w:r>
      <w:r>
        <w:rPr>
          <w:rFonts w:hint="eastAsia" w:ascii="仿宋" w:hAnsi="仿宋" w:eastAsia="仿宋" w:cs="仿宋"/>
          <w:sz w:val="24"/>
        </w:rPr>
        <w:t>前学院将毕业设计（论文）成绩评定表、毕业设计（论文）任务书返回给学生本人。</w:t>
      </w:r>
    </w:p>
    <w:p>
      <w:pPr>
        <w:spacing w:line="360" w:lineRule="auto"/>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八、毕业设计（论文）论文审查及优秀毕业设计（论文）评定</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6月</w:t>
      </w:r>
      <w:r>
        <w:rPr>
          <w:rFonts w:hint="eastAsia" w:ascii="仿宋" w:hAnsi="仿宋" w:eastAsia="仿宋" w:cs="仿宋"/>
          <w:color w:val="FF0000"/>
          <w:sz w:val="24"/>
          <w:lang w:val="en-US" w:eastAsia="zh-CN"/>
        </w:rPr>
        <w:t>5</w:t>
      </w:r>
      <w:r>
        <w:rPr>
          <w:rFonts w:hint="eastAsia" w:ascii="仿宋" w:hAnsi="仿宋" w:eastAsia="仿宋" w:cs="仿宋"/>
          <w:color w:val="FF0000"/>
          <w:sz w:val="24"/>
        </w:rPr>
        <w:t>日</w:t>
      </w:r>
      <w:r>
        <w:rPr>
          <w:rFonts w:hint="eastAsia" w:ascii="仿宋" w:hAnsi="仿宋" w:eastAsia="仿宋" w:cs="仿宋"/>
          <w:sz w:val="24"/>
        </w:rPr>
        <w:t>（</w:t>
      </w:r>
      <w:r>
        <w:rPr>
          <w:rFonts w:hint="eastAsia" w:ascii="仿宋" w:hAnsi="仿宋" w:eastAsia="仿宋" w:cs="仿宋"/>
          <w:color w:val="FF0000"/>
          <w:sz w:val="24"/>
        </w:rPr>
        <w:t>第十</w:t>
      </w:r>
      <w:r>
        <w:rPr>
          <w:rFonts w:hint="eastAsia" w:ascii="仿宋" w:hAnsi="仿宋" w:eastAsia="仿宋" w:cs="仿宋"/>
          <w:color w:val="FF0000"/>
          <w:sz w:val="24"/>
          <w:lang w:eastAsia="zh-CN"/>
        </w:rPr>
        <w:t>六</w:t>
      </w:r>
      <w:r>
        <w:rPr>
          <w:rFonts w:hint="eastAsia" w:ascii="仿宋" w:hAnsi="仿宋" w:eastAsia="仿宋" w:cs="仿宋"/>
          <w:color w:val="FF0000"/>
          <w:sz w:val="24"/>
        </w:rPr>
        <w:t>周</w:t>
      </w:r>
      <w:r>
        <w:rPr>
          <w:rFonts w:hint="eastAsia" w:ascii="仿宋" w:hAnsi="仿宋" w:eastAsia="仿宋" w:cs="仿宋"/>
          <w:sz w:val="24"/>
        </w:rPr>
        <w:t>）组织学院专家组抽查论文，最终确认毕业设计（论文）成绩，确定校优秀毕业设计（论文）论文推荐名单。</w:t>
      </w:r>
    </w:p>
    <w:p>
      <w:pPr>
        <w:spacing w:line="360" w:lineRule="auto"/>
        <w:ind w:firstLine="729" w:firstLineChars="304"/>
        <w:rPr>
          <w:rFonts w:ascii="仿宋" w:hAnsi="仿宋" w:eastAsia="仿宋" w:cs="仿宋"/>
          <w:sz w:val="24"/>
        </w:rPr>
      </w:pPr>
      <w:r>
        <w:rPr>
          <w:rFonts w:hint="eastAsia" w:ascii="仿宋" w:hAnsi="仿宋" w:eastAsia="仿宋" w:cs="仿宋"/>
          <w:sz w:val="24"/>
        </w:rPr>
        <w:t>2022年</w:t>
      </w:r>
      <w:r>
        <w:rPr>
          <w:rFonts w:hint="eastAsia" w:ascii="仿宋" w:hAnsi="仿宋" w:eastAsia="仿宋" w:cs="仿宋"/>
          <w:color w:val="FF0000"/>
          <w:sz w:val="24"/>
        </w:rPr>
        <w:t>6月</w:t>
      </w:r>
      <w:r>
        <w:rPr>
          <w:rFonts w:hint="eastAsia" w:ascii="仿宋" w:hAnsi="仿宋" w:eastAsia="仿宋" w:cs="仿宋"/>
          <w:color w:val="FF0000"/>
          <w:sz w:val="24"/>
          <w:lang w:val="en-US" w:eastAsia="zh-CN"/>
        </w:rPr>
        <w:t>8</w:t>
      </w:r>
      <w:r>
        <w:rPr>
          <w:rFonts w:hint="eastAsia" w:ascii="仿宋" w:hAnsi="仿宋" w:eastAsia="仿宋" w:cs="仿宋"/>
          <w:color w:val="FF0000"/>
          <w:sz w:val="24"/>
        </w:rPr>
        <w:t>日</w:t>
      </w:r>
      <w:r>
        <w:rPr>
          <w:rFonts w:hint="eastAsia" w:ascii="仿宋" w:hAnsi="仿宋" w:eastAsia="仿宋" w:cs="仿宋"/>
          <w:sz w:val="24"/>
        </w:rPr>
        <w:t>前，各专业进行毕业设计（论文）工作总结，完成毕业设计（论文）基本情况的统计，并将总结、统计表等相关材料报学院。</w:t>
      </w:r>
    </w:p>
    <w:p>
      <w:pPr>
        <w:spacing w:line="360" w:lineRule="auto"/>
        <w:rPr>
          <w:rFonts w:hint="eastAsia" w:ascii="仿宋" w:hAnsi="仿宋" w:eastAsia="仿宋" w:cs="仿宋"/>
          <w:sz w:val="24"/>
        </w:rPr>
      </w:pPr>
    </w:p>
    <w:p>
      <w:pPr>
        <w:spacing w:line="360" w:lineRule="auto"/>
        <w:ind w:firstLine="729" w:firstLineChars="304"/>
        <w:rPr>
          <w:rFonts w:ascii="仿宋" w:hAnsi="仿宋" w:eastAsia="仿宋" w:cs="仿宋"/>
          <w:sz w:val="24"/>
        </w:rPr>
      </w:pPr>
    </w:p>
    <w:p>
      <w:pPr>
        <w:spacing w:line="360" w:lineRule="auto"/>
        <w:ind w:firstLine="729" w:firstLineChars="304"/>
        <w:jc w:val="right"/>
        <w:rPr>
          <w:rFonts w:ascii="仿宋" w:hAnsi="仿宋" w:eastAsia="仿宋" w:cs="仿宋"/>
          <w:sz w:val="24"/>
        </w:rPr>
      </w:pPr>
      <w:r>
        <w:rPr>
          <w:rFonts w:hint="eastAsia" w:ascii="仿宋" w:hAnsi="仿宋" w:eastAsia="仿宋" w:cs="仿宋"/>
          <w:sz w:val="24"/>
        </w:rPr>
        <w:t>计算机学院</w:t>
      </w:r>
    </w:p>
    <w:p>
      <w:pPr>
        <w:spacing w:line="360" w:lineRule="auto"/>
        <w:ind w:firstLine="729" w:firstLineChars="304"/>
        <w:jc w:val="right"/>
        <w:rPr>
          <w:rFonts w:ascii="仿宋" w:hAnsi="仿宋" w:eastAsia="仿宋" w:cs="仿宋"/>
          <w:sz w:val="24"/>
        </w:rPr>
      </w:pPr>
      <w:r>
        <w:rPr>
          <w:rFonts w:hint="eastAsia" w:ascii="仿宋" w:hAnsi="仿宋" w:eastAsia="仿宋" w:cs="仿宋"/>
          <w:sz w:val="24"/>
        </w:rPr>
        <w:t>2021年11月16日</w:t>
      </w:r>
    </w:p>
    <w:p>
      <w:pPr>
        <w:spacing w:line="360" w:lineRule="auto"/>
        <w:ind w:firstLine="729" w:firstLineChars="304"/>
        <w:rPr>
          <w:rFonts w:ascii="仿宋" w:hAnsi="仿宋" w:eastAsia="仿宋" w:cs="仿宋"/>
          <w:sz w:val="24"/>
        </w:rPr>
      </w:pPr>
    </w:p>
    <w:sectPr>
      <w:pgSz w:w="11906" w:h="16838"/>
      <w:pgMar w:top="2080" w:right="1800" w:bottom="235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2MzJiY2NhNmNhN2Q2MDdiMjAxYjQxOTI4YWIyOTEifQ=="/>
  </w:docVars>
  <w:rsids>
    <w:rsidRoot w:val="007C1F2F"/>
    <w:rsid w:val="002C0ADE"/>
    <w:rsid w:val="004A1CFF"/>
    <w:rsid w:val="007C1F2F"/>
    <w:rsid w:val="00814795"/>
    <w:rsid w:val="00FF1823"/>
    <w:rsid w:val="09915355"/>
    <w:rsid w:val="0A1F4189"/>
    <w:rsid w:val="0F5827B9"/>
    <w:rsid w:val="204A0C2C"/>
    <w:rsid w:val="217707E5"/>
    <w:rsid w:val="259B08F3"/>
    <w:rsid w:val="2A6B0B10"/>
    <w:rsid w:val="2A8C323E"/>
    <w:rsid w:val="2D1138FA"/>
    <w:rsid w:val="300F45A9"/>
    <w:rsid w:val="31626EE5"/>
    <w:rsid w:val="32DD2A54"/>
    <w:rsid w:val="336458B3"/>
    <w:rsid w:val="3C9432F5"/>
    <w:rsid w:val="4B3C67D0"/>
    <w:rsid w:val="4EE0158D"/>
    <w:rsid w:val="54A84E02"/>
    <w:rsid w:val="64FA4CC9"/>
    <w:rsid w:val="755119FF"/>
    <w:rsid w:val="761A613E"/>
    <w:rsid w:val="76C479BE"/>
    <w:rsid w:val="7AD1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4</Pages>
  <Words>1874</Words>
  <Characters>1994</Characters>
  <Lines>14</Lines>
  <Paragraphs>4</Paragraphs>
  <TotalTime>138</TotalTime>
  <ScaleCrop>false</ScaleCrop>
  <LinksUpToDate>false</LinksUpToDate>
  <CharactersWithSpaces>2019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2021-11-30T01:14:00Z</dcterms:created>
  <dc:creator>Administrator</dc:creator>
  <cp:lastModifiedBy>Tina Yang</cp:lastModifiedBy>
  <dcterms:modified xsi:type="dcterms:W3CDTF">2022-05-25T01:21:51Z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08D912E471C744CF9215321EC0CCE408</vt:lpwstr>
  </property>
</Properties>
</file>