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7F" w:rsidRPr="00AD0F7F" w:rsidRDefault="00AD0F7F">
      <w:pPr>
        <w:rPr>
          <w:b/>
        </w:rPr>
      </w:pPr>
      <w:r>
        <w:rPr>
          <w:b/>
        </w:rPr>
        <w:t>Структура пакета беспроводной сети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"/>
        <w:gridCol w:w="752"/>
        <w:gridCol w:w="874"/>
        <w:gridCol w:w="808"/>
        <w:gridCol w:w="896"/>
        <w:gridCol w:w="876"/>
        <w:gridCol w:w="1148"/>
        <w:gridCol w:w="1637"/>
        <w:gridCol w:w="1577"/>
      </w:tblGrid>
      <w:tr w:rsidR="001F0FBA" w:rsidRPr="00E523BF" w:rsidTr="00F063CE">
        <w:trPr>
          <w:trHeight w:val="25"/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686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686B37" w:rsidRPr="00E523BF" w:rsidRDefault="00686B37" w:rsidP="00686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02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686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03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686B37" w:rsidRPr="00E523BF" w:rsidRDefault="00686B37" w:rsidP="00686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686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05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B37" w:rsidRPr="00E523BF" w:rsidRDefault="00686B37" w:rsidP="00686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06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B37" w:rsidRPr="00E523BF" w:rsidRDefault="00686B37" w:rsidP="00686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B37" w:rsidRPr="00796372" w:rsidRDefault="0075381E" w:rsidP="008E5482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  <w:r w:rsidR="008E5482">
              <w:rPr>
                <w:lang w:eastAsia="ru-RU"/>
              </w:rPr>
              <w:t>8</w:t>
            </w:r>
            <w:r>
              <w:rPr>
                <w:lang w:val="en-US" w:eastAsia="ru-RU"/>
              </w:rPr>
              <w:t xml:space="preserve"> </w:t>
            </w:r>
            <w:r w:rsidR="00796372">
              <w:rPr>
                <w:lang w:eastAsia="ru-RU"/>
              </w:rPr>
              <w:t>…</w:t>
            </w:r>
            <w:r w:rsidR="00796372">
              <w:rPr>
                <w:lang w:val="en-US" w:eastAsia="ru-RU"/>
              </w:rPr>
              <w:t xml:space="preserve"> </w:t>
            </w:r>
            <w:r w:rsidR="009E7030" w:rsidRPr="008E5482">
              <w:rPr>
                <w:i/>
                <w:lang w:val="en-US" w:eastAsia="ru-RU"/>
              </w:rPr>
              <w:t>N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686B37" w:rsidRPr="00796372" w:rsidRDefault="009E7030" w:rsidP="00686B37">
            <w:pPr>
              <w:jc w:val="center"/>
              <w:rPr>
                <w:lang w:eastAsia="ru-RU"/>
              </w:rPr>
            </w:pPr>
            <w:r w:rsidRPr="008E5482">
              <w:rPr>
                <w:i/>
                <w:lang w:val="en-US" w:eastAsia="ru-RU"/>
              </w:rPr>
              <w:t>N</w:t>
            </w:r>
            <w:r w:rsidR="00713633">
              <w:rPr>
                <w:lang w:val="en-US" w:eastAsia="ru-RU"/>
              </w:rPr>
              <w:t xml:space="preserve"> </w:t>
            </w:r>
            <w:r w:rsidRPr="00796372">
              <w:rPr>
                <w:lang w:eastAsia="ru-RU"/>
              </w:rPr>
              <w:t>+</w:t>
            </w:r>
            <w:r w:rsidR="00713633">
              <w:rPr>
                <w:lang w:val="en-US" w:eastAsia="ru-RU"/>
              </w:rPr>
              <w:t xml:space="preserve"> </w:t>
            </w:r>
            <w:r w:rsidRPr="00796372">
              <w:rPr>
                <w:lang w:eastAsia="ru-RU"/>
              </w:rPr>
              <w:t xml:space="preserve">1 … </w:t>
            </w:r>
            <w:r w:rsidRPr="008E5482">
              <w:rPr>
                <w:i/>
                <w:lang w:val="en-US" w:eastAsia="ru-RU"/>
              </w:rPr>
              <w:t>N</w:t>
            </w:r>
            <w:r w:rsidR="00713633">
              <w:rPr>
                <w:lang w:val="en-US" w:eastAsia="ru-RU"/>
              </w:rPr>
              <w:t xml:space="preserve"> </w:t>
            </w:r>
            <w:r w:rsidRPr="00796372">
              <w:rPr>
                <w:lang w:eastAsia="ru-RU"/>
              </w:rPr>
              <w:t>+</w:t>
            </w:r>
            <w:r w:rsidR="00713633">
              <w:rPr>
                <w:lang w:val="en-US" w:eastAsia="ru-RU"/>
              </w:rPr>
              <w:t xml:space="preserve"> </w:t>
            </w:r>
            <w:r w:rsidRPr="00796372">
              <w:rPr>
                <w:lang w:eastAsia="ru-RU"/>
              </w:rPr>
              <w:t>4</w:t>
            </w:r>
          </w:p>
        </w:tc>
      </w:tr>
      <w:tr w:rsidR="00686B37" w:rsidRPr="00E523BF" w:rsidTr="00F063CE">
        <w:trPr>
          <w:trHeight w:val="20"/>
          <w:jc w:val="center"/>
        </w:trPr>
        <w:tc>
          <w:tcPr>
            <w:tcW w:w="1448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Преамбула</w:t>
            </w:r>
          </w:p>
        </w:tc>
        <w:tc>
          <w:tcPr>
            <w:tcW w:w="1608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Синхрослово</w:t>
            </w:r>
          </w:p>
        </w:tc>
        <w:tc>
          <w:tcPr>
            <w:tcW w:w="6134" w:type="dxa"/>
            <w:gridSpan w:val="5"/>
            <w:tcBorders>
              <w:top w:val="single" w:sz="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840009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Cs w:val="23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CRC32</w:t>
            </w:r>
          </w:p>
        </w:tc>
      </w:tr>
      <w:tr w:rsidR="002626BF" w:rsidRPr="00E523BF" w:rsidTr="00F063CE">
        <w:trPr>
          <w:trHeight w:val="20"/>
          <w:jc w:val="center"/>
        </w:trPr>
        <w:tc>
          <w:tcPr>
            <w:tcW w:w="144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E523BF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Cs w:val="23"/>
                <w:lang w:eastAsia="ru-RU"/>
              </w:rPr>
            </w:pPr>
          </w:p>
        </w:tc>
        <w:tc>
          <w:tcPr>
            <w:tcW w:w="160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F07A30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Cs w:val="23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Default="002626BF" w:rsidP="00686B37">
            <w:pPr>
              <w:spacing w:after="0" w:afterAutospacing="0"/>
              <w:jc w:val="center"/>
              <w:rPr>
                <w:lang w:eastAsia="ru-RU"/>
              </w:rPr>
            </w:pPr>
            <w:r w:rsidRPr="00F07A30">
              <w:rPr>
                <w:lang w:eastAsia="ru-RU"/>
              </w:rPr>
              <w:t>Длина</w:t>
            </w:r>
          </w:p>
          <w:p w:rsidR="002626BF" w:rsidRPr="00796372" w:rsidRDefault="002626BF" w:rsidP="00F07A30">
            <w:pPr>
              <w:jc w:val="center"/>
              <w:rPr>
                <w:lang w:eastAsia="ru-RU"/>
              </w:rPr>
            </w:pPr>
            <w:r w:rsidRPr="00796372">
              <w:rPr>
                <w:lang w:eastAsia="ru-RU"/>
              </w:rPr>
              <w:t>(</w:t>
            </w:r>
            <w:r w:rsidRPr="008E5482">
              <w:rPr>
                <w:i/>
                <w:lang w:eastAsia="ru-RU"/>
              </w:rPr>
              <w:t>N</w:t>
            </w:r>
            <w:r w:rsidRPr="00796372">
              <w:rPr>
                <w:lang w:eastAsia="ru-RU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2626BF" w:rsidRPr="00796372" w:rsidRDefault="002626BF" w:rsidP="000978D4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CTR</w:t>
            </w:r>
            <w:r w:rsidRPr="0079637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AES</w:t>
            </w:r>
            <w:r w:rsidRPr="00796372">
              <w:rPr>
                <w:lang w:eastAsia="ru-RU"/>
              </w:rPr>
              <w:t>-128</w:t>
            </w:r>
          </w:p>
        </w:tc>
        <w:tc>
          <w:tcPr>
            <w:tcW w:w="1577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E523BF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Cs w:val="23"/>
                <w:lang w:eastAsia="ru-RU"/>
              </w:rPr>
            </w:pPr>
          </w:p>
        </w:tc>
      </w:tr>
      <w:tr w:rsidR="002626BF" w:rsidRPr="00E523BF" w:rsidTr="00F063CE">
        <w:trPr>
          <w:trHeight w:val="20"/>
          <w:jc w:val="center"/>
        </w:trPr>
        <w:tc>
          <w:tcPr>
            <w:tcW w:w="1448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E523BF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Cs w:val="23"/>
                <w:lang w:eastAsia="ru-RU"/>
              </w:rPr>
            </w:pPr>
          </w:p>
        </w:tc>
        <w:tc>
          <w:tcPr>
            <w:tcW w:w="1608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E523BF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Cs w:val="23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E523BF" w:rsidRDefault="002626BF" w:rsidP="00F07A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626BF" w:rsidRPr="00E523BF" w:rsidRDefault="002626BF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Адрес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E523BF" w:rsidRDefault="002626BF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8B6789" w:rsidRDefault="002626BF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Данные</w:t>
            </w:r>
            <w:r w:rsidR="008B6789">
              <w:rPr>
                <w:rFonts w:eastAsia="Times New Roman" w:cs="Arial"/>
                <w:color w:val="000000"/>
                <w:szCs w:val="23"/>
                <w:lang w:eastAsia="ru-RU"/>
              </w:rPr>
              <w:t xml:space="preserve"> (</w:t>
            </w:r>
            <w:r w:rsidR="008B6789" w:rsidRPr="008B6789">
              <w:rPr>
                <w:rFonts w:eastAsia="Times New Roman" w:cs="Arial"/>
                <w:i/>
                <w:color w:val="000000"/>
                <w:szCs w:val="23"/>
                <w:lang w:eastAsia="ru-RU"/>
              </w:rPr>
              <w:t>M</w:t>
            </w:r>
            <w:r w:rsidR="008B6789">
              <w:rPr>
                <w:rFonts w:eastAsia="Times New Roman" w:cs="Arial"/>
                <w:color w:val="000000"/>
                <w:szCs w:val="23"/>
                <w:lang w:eastAsia="ru-RU"/>
              </w:rPr>
              <w:t>)</w:t>
            </w:r>
          </w:p>
        </w:tc>
        <w:tc>
          <w:tcPr>
            <w:tcW w:w="15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E523BF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Cs w:val="23"/>
                <w:lang w:eastAsia="ru-RU"/>
              </w:rPr>
            </w:pPr>
          </w:p>
        </w:tc>
      </w:tr>
      <w:tr w:rsidR="00713633" w:rsidRPr="00E523BF" w:rsidTr="00F063CE">
        <w:trPr>
          <w:trHeight w:val="25"/>
          <w:jc w:val="center"/>
        </w:trPr>
        <w:tc>
          <w:tcPr>
            <w:tcW w:w="1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2 байта</w:t>
            </w:r>
          </w:p>
        </w:tc>
        <w:tc>
          <w:tcPr>
            <w:tcW w:w="16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F07A3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байт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86B37" w:rsidRPr="00E523BF" w:rsidRDefault="00686B3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1 байт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E523BF" w:rsidRDefault="00686B37" w:rsidP="00BC21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 xml:space="preserve">0 </w:t>
            </w:r>
            <w:r w:rsidR="009E7030">
              <w:rPr>
                <w:rFonts w:eastAsia="Times New Roman" w:cs="Arial"/>
                <w:color w:val="000000"/>
                <w:szCs w:val="23"/>
                <w:lang w:eastAsia="ru-RU"/>
              </w:rPr>
              <w:t>…</w:t>
            </w: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 xml:space="preserve"> </w:t>
            </w:r>
            <w:r w:rsidR="00BC216A">
              <w:rPr>
                <w:rFonts w:eastAsia="Times New Roman" w:cs="Arial"/>
                <w:color w:val="000000"/>
                <w:szCs w:val="23"/>
                <w:lang w:eastAsia="ru-RU"/>
              </w:rPr>
              <w:t>12</w:t>
            </w:r>
            <w:r>
              <w:rPr>
                <w:rFonts w:eastAsia="Times New Roman" w:cs="Arial"/>
                <w:color w:val="000000"/>
                <w:szCs w:val="23"/>
                <w:lang w:eastAsia="ru-RU"/>
              </w:rPr>
              <w:t>8</w:t>
            </w: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 xml:space="preserve"> байт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2626BF" w:rsidRDefault="002626BF" w:rsidP="002626B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4 </w:t>
            </w:r>
            <w:r w:rsidRPr="002626BF">
              <w:rPr>
                <w:lang w:eastAsia="ru-RU"/>
              </w:rPr>
              <w:t>байта</w:t>
            </w:r>
          </w:p>
        </w:tc>
      </w:tr>
    </w:tbl>
    <w:p w:rsidR="001941F9" w:rsidRDefault="001941F9" w:rsidP="001941F9">
      <w:pPr>
        <w:spacing w:after="0" w:afterAutospacing="0"/>
        <w:rPr>
          <w:rFonts w:eastAsia="Times New Roman" w:cs="Arial"/>
          <w:color w:val="000000"/>
          <w:szCs w:val="23"/>
          <w:lang w:eastAsia="ru-RU"/>
        </w:rPr>
      </w:pPr>
    </w:p>
    <w:p w:rsidR="00E523BF" w:rsidRDefault="00E523BF" w:rsidP="00E523BF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Преамбула 0хАААА.</w:t>
      </w:r>
      <w:r w:rsidR="00E87ED7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Синхрослово 0x2D6A.</w:t>
      </w:r>
    </w:p>
    <w:p w:rsidR="008E5482" w:rsidRPr="00E4224A" w:rsidRDefault="008E5482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szCs w:val="23"/>
          <w:lang w:eastAsia="ru-RU"/>
        </w:rPr>
        <w:t xml:space="preserve">Длина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= </w:t>
      </w:r>
      <w:r w:rsidR="00992A01">
        <w:rPr>
          <w:rFonts w:eastAsia="Times New Roman" w:cs="Arial"/>
          <w:i/>
          <w:color w:val="000000"/>
          <w:szCs w:val="23"/>
          <w:lang w:val="en-US" w:eastAsia="ru-RU"/>
        </w:rPr>
        <w:t>M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+ </w:t>
      </w:r>
      <w:r w:rsidR="00225F16">
        <w:rPr>
          <w:rFonts w:eastAsia="Times New Roman" w:cs="Arial"/>
          <w:color w:val="000000"/>
          <w:szCs w:val="23"/>
          <w:lang w:eastAsia="ru-RU"/>
        </w:rPr>
        <w:t>3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 xml:space="preserve">. Шифрование </w:t>
      </w:r>
      <w:r w:rsidR="00992A01">
        <w:rPr>
          <w:lang w:val="en-US" w:eastAsia="ru-RU"/>
        </w:rPr>
        <w:t>CTR</w:t>
      </w:r>
      <w:r w:rsidR="00992A01" w:rsidRPr="00796372">
        <w:rPr>
          <w:lang w:eastAsia="ru-RU"/>
        </w:rPr>
        <w:t xml:space="preserve"> </w:t>
      </w:r>
      <w:r w:rsidR="00992A01">
        <w:rPr>
          <w:lang w:val="en-US" w:eastAsia="ru-RU"/>
        </w:rPr>
        <w:t>AES</w:t>
      </w:r>
      <w:r w:rsidR="00992A01" w:rsidRPr="00796372">
        <w:rPr>
          <w:lang w:eastAsia="ru-RU"/>
        </w:rPr>
        <w:t>-128</w:t>
      </w:r>
      <w:r w:rsidR="00992A01">
        <w:rPr>
          <w:lang w:eastAsia="ru-RU"/>
        </w:rPr>
        <w:t xml:space="preserve"> 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>применяется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к байтам </w:t>
      </w:r>
      <w:r w:rsidR="00E203FC">
        <w:rPr>
          <w:rFonts w:eastAsia="Times New Roman" w:cs="Arial"/>
          <w:color w:val="000000"/>
          <w:szCs w:val="23"/>
          <w:lang w:eastAsia="ru-RU"/>
        </w:rPr>
        <w:t>[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07 …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992A01">
        <w:rPr>
          <w:rFonts w:eastAsia="Times New Roman" w:cs="Arial"/>
          <w:color w:val="000000"/>
          <w:szCs w:val="23"/>
          <w:lang w:eastAsia="ru-RU"/>
        </w:rPr>
        <w:t>.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 Контрольная сумма CRC32 применяется к байтам 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[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05 … </w:t>
      </w:r>
      <w:r w:rsidR="00E4224A">
        <w:rPr>
          <w:rFonts w:eastAsia="Times New Roman" w:cs="Arial"/>
          <w:i/>
          <w:color w:val="000000"/>
          <w:szCs w:val="23"/>
          <w:lang w:val="en-US" w:eastAsia="ru-RU"/>
        </w:rPr>
        <w:t>N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 xml:space="preserve"> + 4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Default="00E523BF" w:rsidP="00E87ED7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Диапазон адресов 0х01 – 0хFE. 0х00 – не допустим, 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>0</w:t>
      </w:r>
      <w:r w:rsidR="00D9113F">
        <w:rPr>
          <w:rFonts w:eastAsia="Times New Roman" w:cs="Arial"/>
          <w:color w:val="000000"/>
          <w:szCs w:val="23"/>
          <w:lang w:val="en-US" w:eastAsia="ru-RU"/>
        </w:rPr>
        <w:t>x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01 – адрес </w:t>
      </w:r>
      <w:r w:rsidR="00D9113F">
        <w:rPr>
          <w:rFonts w:eastAsia="Times New Roman" w:cs="Arial"/>
          <w:color w:val="000000"/>
          <w:szCs w:val="23"/>
          <w:lang w:eastAsia="ru-RU"/>
        </w:rPr>
        <w:t>мастера по умолчанию,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0хFF – широковещательный запрос.</w:t>
      </w:r>
    </w:p>
    <w:p w:rsidR="007E3411" w:rsidRPr="009862AD" w:rsidRDefault="007E3411" w:rsidP="00E21A14">
      <w:pPr>
        <w:spacing w:after="0" w:afterAutospacing="0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:rsidR="00E523BF" w:rsidRPr="009862AD" w:rsidRDefault="00E523BF" w:rsidP="00E523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2AD">
        <w:rPr>
          <w:rFonts w:eastAsia="Times New Roman" w:cs="Arial"/>
          <w:b/>
          <w:bCs/>
          <w:color w:val="000000"/>
          <w:szCs w:val="23"/>
          <w:lang w:eastAsia="ru-RU"/>
        </w:rPr>
        <w:t>Команды</w:t>
      </w:r>
    </w:p>
    <w:p w:rsidR="00E523BF" w:rsidRPr="00E523BF" w:rsidRDefault="00E523BF" w:rsidP="00E87ED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0хF9 пользовательские, 0хFA – 0xFF служебные</w:t>
      </w:r>
      <w:r w:rsidR="00081A4B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Служебные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0хFF – стандартный ответ без данных (“OK”).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0хFE – ошибка передачи. Данные – код ошибки.</w:t>
      </w:r>
    </w:p>
    <w:p w:rsidR="00E523BF" w:rsidRPr="00E523BF" w:rsidRDefault="00E523BF" w:rsidP="00E87ED7">
      <w:pPr>
        <w:spacing w:after="240" w:afterAutospacing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0хFD – эхо запрос/эхо ответ.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Пользовательские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DD1D9A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инициализация устройств</w:t>
      </w:r>
      <w:r w:rsidR="00DD1D9A" w:rsidRPr="00DD1D9A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Default="00E523BF" w:rsidP="003C623F">
      <w:r>
        <w:t xml:space="preserve">0х01 – </w:t>
      </w:r>
      <w:r w:rsidR="003C623F">
        <w:t xml:space="preserve">запрос </w:t>
      </w:r>
      <w:r w:rsidR="00A37941">
        <w:t>входных значений</w:t>
      </w:r>
      <w:r w:rsidR="00B86A76">
        <w:t xml:space="preserve"> (данных нет)</w:t>
      </w:r>
      <w:r w:rsidR="00DD1D9A">
        <w:t>.</w:t>
      </w:r>
    </w:p>
    <w:p w:rsidR="00CC3E1D" w:rsidRDefault="00A37941" w:rsidP="007E4F90">
      <w:r>
        <w:t>0х02 – входные значения</w:t>
      </w:r>
      <w:r w:rsidR="00085D40">
        <w:t xml:space="preserve"> (данные – структура ниже)</w:t>
      </w:r>
      <w:r w:rsidR="00DD1D9A">
        <w:t>.</w:t>
      </w:r>
    </w:p>
    <w:p w:rsidR="002518D7" w:rsidRDefault="00A37941" w:rsidP="00B30B3B">
      <w:pPr>
        <w:spacing w:line="480" w:lineRule="auto"/>
      </w:pPr>
      <w:r>
        <w:t>0х03</w:t>
      </w:r>
      <w:r w:rsidR="007E4F90">
        <w:t xml:space="preserve"> –</w:t>
      </w:r>
      <w:r w:rsidR="00D22A31">
        <w:t xml:space="preserve"> </w:t>
      </w:r>
      <w:r>
        <w:t>выходны</w:t>
      </w:r>
      <w:r w:rsidR="00D22A31">
        <w:t>е</w:t>
      </w:r>
      <w:r>
        <w:t xml:space="preserve"> значени</w:t>
      </w:r>
      <w:r w:rsidR="00D22A31">
        <w:t>я</w:t>
      </w:r>
      <w:r w:rsidR="00085D40">
        <w:t xml:space="preserve"> (данные – структура ниже).</w:t>
      </w:r>
    </w:p>
    <w:p w:rsidR="00E523BF" w:rsidRPr="00E523BF" w:rsidRDefault="00187A70">
      <w:pPr>
        <w:rPr>
          <w:rFonts w:cs="Arial"/>
          <w:b/>
          <w:szCs w:val="23"/>
        </w:rPr>
      </w:pPr>
      <w:r>
        <w:rPr>
          <w:rFonts w:cs="Arial"/>
          <w:b/>
          <w:szCs w:val="23"/>
        </w:rPr>
        <w:t>Структура значений в поле данных</w:t>
      </w:r>
    </w:p>
    <w:tbl>
      <w:tblPr>
        <w:tblStyle w:val="a4"/>
        <w:tblW w:w="0" w:type="auto"/>
        <w:jc w:val="center"/>
        <w:tblLook w:val="04A0"/>
      </w:tblPr>
      <w:tblGrid>
        <w:gridCol w:w="4081"/>
        <w:gridCol w:w="4065"/>
      </w:tblGrid>
      <w:tr w:rsidR="00DB3F9D" w:rsidTr="001D0865">
        <w:trPr>
          <w:trHeight w:val="494"/>
          <w:jc w:val="center"/>
        </w:trPr>
        <w:tc>
          <w:tcPr>
            <w:tcW w:w="0" w:type="auto"/>
            <w:gridSpan w:val="2"/>
            <w:tcBorders>
              <w:bottom w:val="single" w:sz="2" w:space="0" w:color="auto"/>
            </w:tcBorders>
            <w:vAlign w:val="center"/>
          </w:tcPr>
          <w:p w:rsidR="00DB3F9D" w:rsidRPr="00E523BF" w:rsidRDefault="00DB3F9D" w:rsidP="00DB3F9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Данные</w:t>
            </w:r>
          </w:p>
        </w:tc>
      </w:tr>
      <w:tr w:rsidR="00EC6904" w:rsidTr="001D0865">
        <w:trPr>
          <w:trHeight w:val="544"/>
          <w:jc w:val="center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6904" w:rsidRDefault="00EC6904" w:rsidP="00DB3F9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Аналоговые сигналы</w:t>
            </w:r>
            <w:r w:rsidR="00125B2B">
              <w:rPr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C6904" w:rsidRDefault="00EC6904" w:rsidP="00DB3F9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Дискретные сигналы</w:t>
            </w:r>
            <w:r w:rsidR="00125B2B">
              <w:rPr>
                <w:lang w:eastAsia="ru-RU"/>
              </w:rPr>
              <w:t xml:space="preserve"> (опционально)</w:t>
            </w:r>
          </w:p>
        </w:tc>
      </w:tr>
      <w:tr w:rsidR="009D76C9" w:rsidTr="00F33001">
        <w:trPr>
          <w:trHeight w:val="521"/>
          <w:jc w:val="center"/>
        </w:trPr>
        <w:tc>
          <w:tcPr>
            <w:tcW w:w="0" w:type="auto"/>
            <w:vAlign w:val="center"/>
          </w:tcPr>
          <w:p w:rsidR="009D76C9" w:rsidRPr="00E523BF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000000"/>
                <w:szCs w:val="23"/>
                <w:lang w:eastAsia="ru-RU"/>
              </w:rPr>
              <w:t>16</w:t>
            </w: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9D76C9" w:rsidRPr="00E523BF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3BF">
              <w:rPr>
                <w:rFonts w:eastAsia="Times New Roman" w:cs="Arial"/>
                <w:color w:val="000000"/>
                <w:szCs w:val="23"/>
                <w:lang w:eastAsia="ru-RU"/>
              </w:rPr>
              <w:t>4 байта</w:t>
            </w:r>
          </w:p>
        </w:tc>
      </w:tr>
    </w:tbl>
    <w:p w:rsidR="00D55F08" w:rsidRDefault="00D55F08" w:rsidP="00D55F08">
      <w:pPr>
        <w:spacing w:after="0" w:afterAutospacing="0"/>
      </w:pPr>
    </w:p>
    <w:p w:rsidR="006B3C43" w:rsidRPr="006B3C43" w:rsidRDefault="00D55F08" w:rsidP="00D55F08">
      <w:r>
        <w:t>Структура данных может включать в себя как оба типа сигналов, так и только один.</w:t>
      </w:r>
    </w:p>
    <w:p w:rsidR="006B3C43" w:rsidRPr="006B3C43" w:rsidRDefault="006B3C43" w:rsidP="00D55F08">
      <w:pPr>
        <w:rPr>
          <w:b/>
        </w:rPr>
      </w:pPr>
      <w:r w:rsidRPr="006B3C43">
        <w:rPr>
          <w:b/>
        </w:rPr>
        <w:lastRenderedPageBreak/>
        <w:t xml:space="preserve">Структура хранения данных в </w:t>
      </w:r>
      <w:r w:rsidRPr="006B3C43">
        <w:rPr>
          <w:b/>
          <w:lang w:val="en-US"/>
        </w:rPr>
        <w:t>Backup</w:t>
      </w:r>
      <w:r w:rsidRPr="006B3C43">
        <w:rPr>
          <w:b/>
        </w:rPr>
        <w:t xml:space="preserve"> </w:t>
      </w:r>
      <w:r w:rsidRPr="006B3C43">
        <w:rPr>
          <w:b/>
          <w:lang w:val="en-US"/>
        </w:rPr>
        <w:t>Domain</w:t>
      </w:r>
      <w:r w:rsidRPr="006B3C43">
        <w:rPr>
          <w:b/>
        </w:rPr>
        <w:t xml:space="preserve"> ведомых устройств</w:t>
      </w:r>
    </w:p>
    <w:tbl>
      <w:tblPr>
        <w:tblStyle w:val="a4"/>
        <w:tblW w:w="0" w:type="auto"/>
        <w:jc w:val="center"/>
        <w:tblInd w:w="-192" w:type="dxa"/>
        <w:tblLook w:val="04A0"/>
      </w:tblPr>
      <w:tblGrid>
        <w:gridCol w:w="344"/>
        <w:gridCol w:w="442"/>
        <w:gridCol w:w="409"/>
        <w:gridCol w:w="377"/>
        <w:gridCol w:w="1149"/>
        <w:gridCol w:w="894"/>
        <w:gridCol w:w="1150"/>
        <w:gridCol w:w="1150"/>
        <w:gridCol w:w="2198"/>
        <w:gridCol w:w="1649"/>
      </w:tblGrid>
      <w:tr w:rsidR="00FF3948" w:rsidTr="00F53BE3">
        <w:trPr>
          <w:trHeight w:val="350"/>
          <w:jc w:val="center"/>
        </w:trPr>
        <w:tc>
          <w:tcPr>
            <w:tcW w:w="5912" w:type="dxa"/>
            <w:gridSpan w:val="8"/>
            <w:vAlign w:val="center"/>
          </w:tcPr>
          <w:p w:rsidR="00FF3948" w:rsidRDefault="00FF3948" w:rsidP="006B3C43">
            <w:pPr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:rsidR="00FF3948" w:rsidRDefault="00FF3948" w:rsidP="006B3C43">
            <w:pPr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:rsidR="00FF3948" w:rsidRDefault="00FF3948" w:rsidP="00FF3948">
            <w:pPr>
              <w:jc w:val="center"/>
            </w:pPr>
            <w:r>
              <w:rPr>
                <w:lang w:val="en-US"/>
              </w:rPr>
              <w:t>[02:17]</w:t>
            </w:r>
          </w:p>
        </w:tc>
      </w:tr>
      <w:tr w:rsidR="00F53BE3" w:rsidTr="00F53BE3">
        <w:trPr>
          <w:trHeight w:val="350"/>
          <w:jc w:val="center"/>
        </w:trPr>
        <w:tc>
          <w:tcPr>
            <w:tcW w:w="341" w:type="dxa"/>
            <w:vAlign w:val="center"/>
          </w:tcPr>
          <w:p w:rsidR="00FF3948" w:rsidRDefault="00FF3948" w:rsidP="006B3C43">
            <w:pPr>
              <w:jc w:val="center"/>
            </w:pPr>
            <w:r>
              <w:t>7</w:t>
            </w:r>
          </w:p>
        </w:tc>
        <w:tc>
          <w:tcPr>
            <w:tcW w:w="442" w:type="dxa"/>
            <w:vAlign w:val="center"/>
          </w:tcPr>
          <w:p w:rsidR="00FF3948" w:rsidRDefault="00FF3948" w:rsidP="006B3C43">
            <w:pPr>
              <w:jc w:val="center"/>
            </w:pPr>
            <w:r>
              <w:t>6</w:t>
            </w:r>
          </w:p>
        </w:tc>
        <w:tc>
          <w:tcPr>
            <w:tcW w:w="409" w:type="dxa"/>
            <w:vAlign w:val="center"/>
          </w:tcPr>
          <w:p w:rsidR="00FF3948" w:rsidRDefault="00FF3948" w:rsidP="006B3C43">
            <w:pPr>
              <w:jc w:val="center"/>
            </w:pPr>
            <w:r>
              <w:t>5</w:t>
            </w:r>
          </w:p>
        </w:tc>
        <w:tc>
          <w:tcPr>
            <w:tcW w:w="377" w:type="dxa"/>
            <w:vAlign w:val="center"/>
          </w:tcPr>
          <w:p w:rsidR="00FF3948" w:rsidRDefault="00FF3948" w:rsidP="006B3C43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F3948" w:rsidRDefault="00FF3948" w:rsidP="006B3C43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F3948" w:rsidRDefault="00FF3948" w:rsidP="006B3C43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F3948" w:rsidRDefault="00FF3948" w:rsidP="006B3C4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F3948" w:rsidRDefault="00FF3948" w:rsidP="006B3C43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F3948" w:rsidRPr="00A30F0A" w:rsidRDefault="00FF3948" w:rsidP="006B3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[7:0]</w:t>
            </w:r>
          </w:p>
        </w:tc>
        <w:tc>
          <w:tcPr>
            <w:tcW w:w="0" w:type="auto"/>
            <w:vAlign w:val="center"/>
          </w:tcPr>
          <w:p w:rsidR="00FF3948" w:rsidRPr="00A30F0A" w:rsidRDefault="00FF3948" w:rsidP="00FF39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[127:0]</w:t>
            </w:r>
          </w:p>
        </w:tc>
      </w:tr>
      <w:tr w:rsidR="00F53BE3" w:rsidTr="00F53BE3">
        <w:trPr>
          <w:trHeight w:val="341"/>
          <w:jc w:val="center"/>
        </w:trPr>
        <w:tc>
          <w:tcPr>
            <w:tcW w:w="1569" w:type="dxa"/>
            <w:gridSpan w:val="4"/>
            <w:vAlign w:val="center"/>
          </w:tcPr>
          <w:p w:rsidR="00FF3948" w:rsidRPr="008A4C3D" w:rsidRDefault="00FF3948" w:rsidP="006B3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0" w:type="auto"/>
            <w:vAlign w:val="center"/>
          </w:tcPr>
          <w:p w:rsidR="00FF3948" w:rsidRPr="006B3C43" w:rsidRDefault="00FF3948" w:rsidP="006B3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OUT_EN</w:t>
            </w:r>
          </w:p>
        </w:tc>
        <w:tc>
          <w:tcPr>
            <w:tcW w:w="0" w:type="auto"/>
            <w:vAlign w:val="center"/>
          </w:tcPr>
          <w:p w:rsidR="00FF3948" w:rsidRPr="006B3C43" w:rsidRDefault="00FF3948" w:rsidP="006B3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IN_EN</w:t>
            </w:r>
          </w:p>
        </w:tc>
        <w:tc>
          <w:tcPr>
            <w:tcW w:w="0" w:type="auto"/>
            <w:vAlign w:val="center"/>
          </w:tcPr>
          <w:p w:rsidR="00FF3948" w:rsidRPr="006B3C43" w:rsidRDefault="00FF3948" w:rsidP="006B3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DAC_EN</w:t>
            </w:r>
          </w:p>
        </w:tc>
        <w:tc>
          <w:tcPr>
            <w:tcW w:w="0" w:type="auto"/>
            <w:vAlign w:val="center"/>
          </w:tcPr>
          <w:p w:rsidR="00FF3948" w:rsidRPr="006B3C43" w:rsidRDefault="00FF3948" w:rsidP="006B3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ADC_EN</w:t>
            </w:r>
          </w:p>
        </w:tc>
        <w:tc>
          <w:tcPr>
            <w:tcW w:w="0" w:type="auto"/>
            <w:vAlign w:val="center"/>
          </w:tcPr>
          <w:p w:rsidR="00FF3948" w:rsidRPr="00A30F0A" w:rsidRDefault="00FF3948" w:rsidP="006B3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SLAVE_ADDRESS</w:t>
            </w:r>
          </w:p>
        </w:tc>
        <w:tc>
          <w:tcPr>
            <w:tcW w:w="0" w:type="auto"/>
            <w:vAlign w:val="center"/>
          </w:tcPr>
          <w:p w:rsidR="00FF3948" w:rsidRPr="00A30F0A" w:rsidRDefault="00FF3948" w:rsidP="006B3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AES128_KEY</w:t>
            </w:r>
          </w:p>
        </w:tc>
      </w:tr>
    </w:tbl>
    <w:p w:rsidR="005A21EC" w:rsidRPr="00FF3948" w:rsidRDefault="005A21EC" w:rsidP="005A21EC"/>
    <w:sectPr w:rsidR="005A21EC" w:rsidRPr="00FF3948" w:rsidSect="00197754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E1A" w:rsidRDefault="00262E1A" w:rsidP="00B30B3B">
      <w:pPr>
        <w:spacing w:after="0"/>
      </w:pPr>
      <w:r>
        <w:separator/>
      </w:r>
    </w:p>
  </w:endnote>
  <w:endnote w:type="continuationSeparator" w:id="0">
    <w:p w:rsidR="00262E1A" w:rsidRDefault="00262E1A" w:rsidP="00B30B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E1A" w:rsidRDefault="00262E1A" w:rsidP="00B30B3B">
      <w:pPr>
        <w:spacing w:after="0"/>
      </w:pPr>
      <w:r>
        <w:separator/>
      </w:r>
    </w:p>
  </w:footnote>
  <w:footnote w:type="continuationSeparator" w:id="0">
    <w:p w:rsidR="00262E1A" w:rsidRDefault="00262E1A" w:rsidP="00B30B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53C"/>
    <w:rsid w:val="000801A0"/>
    <w:rsid w:val="00081A4B"/>
    <w:rsid w:val="00085D40"/>
    <w:rsid w:val="000978D4"/>
    <w:rsid w:val="000A78C5"/>
    <w:rsid w:val="00107286"/>
    <w:rsid w:val="00125B2B"/>
    <w:rsid w:val="001305E8"/>
    <w:rsid w:val="00145EED"/>
    <w:rsid w:val="00187A70"/>
    <w:rsid w:val="001941F9"/>
    <w:rsid w:val="00197754"/>
    <w:rsid w:val="001A2DCC"/>
    <w:rsid w:val="001A56C0"/>
    <w:rsid w:val="001C1CF2"/>
    <w:rsid w:val="001D0865"/>
    <w:rsid w:val="001D5508"/>
    <w:rsid w:val="001F0FBA"/>
    <w:rsid w:val="00225F16"/>
    <w:rsid w:val="0023772A"/>
    <w:rsid w:val="002518D7"/>
    <w:rsid w:val="002626BF"/>
    <w:rsid w:val="00262E1A"/>
    <w:rsid w:val="00270F1E"/>
    <w:rsid w:val="002A6475"/>
    <w:rsid w:val="002C2696"/>
    <w:rsid w:val="002E28C4"/>
    <w:rsid w:val="00371924"/>
    <w:rsid w:val="003C623F"/>
    <w:rsid w:val="003F7C49"/>
    <w:rsid w:val="004C5A34"/>
    <w:rsid w:val="005206EB"/>
    <w:rsid w:val="00544F08"/>
    <w:rsid w:val="00546733"/>
    <w:rsid w:val="005563AC"/>
    <w:rsid w:val="00562B6C"/>
    <w:rsid w:val="005914CE"/>
    <w:rsid w:val="005A21EC"/>
    <w:rsid w:val="005D15AA"/>
    <w:rsid w:val="005D34E5"/>
    <w:rsid w:val="005D7F1D"/>
    <w:rsid w:val="00613715"/>
    <w:rsid w:val="00677992"/>
    <w:rsid w:val="00686B37"/>
    <w:rsid w:val="006B3C43"/>
    <w:rsid w:val="006F753C"/>
    <w:rsid w:val="00713633"/>
    <w:rsid w:val="0075381E"/>
    <w:rsid w:val="00781EDD"/>
    <w:rsid w:val="00796372"/>
    <w:rsid w:val="007D347A"/>
    <w:rsid w:val="007E3411"/>
    <w:rsid w:val="007E4F90"/>
    <w:rsid w:val="00840009"/>
    <w:rsid w:val="00850725"/>
    <w:rsid w:val="008A4C3D"/>
    <w:rsid w:val="008B0EBF"/>
    <w:rsid w:val="008B6789"/>
    <w:rsid w:val="008E5482"/>
    <w:rsid w:val="00936545"/>
    <w:rsid w:val="009862AD"/>
    <w:rsid w:val="00992A01"/>
    <w:rsid w:val="009D76C9"/>
    <w:rsid w:val="009E3ED6"/>
    <w:rsid w:val="009E7030"/>
    <w:rsid w:val="00A30F0A"/>
    <w:rsid w:val="00A37941"/>
    <w:rsid w:val="00A6352B"/>
    <w:rsid w:val="00AA1AB2"/>
    <w:rsid w:val="00AD0F7F"/>
    <w:rsid w:val="00AF6928"/>
    <w:rsid w:val="00B12ADB"/>
    <w:rsid w:val="00B30B3B"/>
    <w:rsid w:val="00B86A76"/>
    <w:rsid w:val="00BC216A"/>
    <w:rsid w:val="00BE1196"/>
    <w:rsid w:val="00C34EAF"/>
    <w:rsid w:val="00C4712C"/>
    <w:rsid w:val="00CC37EF"/>
    <w:rsid w:val="00CC3E1D"/>
    <w:rsid w:val="00D22A31"/>
    <w:rsid w:val="00D55F08"/>
    <w:rsid w:val="00D9113F"/>
    <w:rsid w:val="00DB3F9D"/>
    <w:rsid w:val="00DD1D9A"/>
    <w:rsid w:val="00DD42FF"/>
    <w:rsid w:val="00E203FC"/>
    <w:rsid w:val="00E21A14"/>
    <w:rsid w:val="00E23AA2"/>
    <w:rsid w:val="00E40611"/>
    <w:rsid w:val="00E4224A"/>
    <w:rsid w:val="00E523BF"/>
    <w:rsid w:val="00E87ED7"/>
    <w:rsid w:val="00E9702C"/>
    <w:rsid w:val="00EA2C0B"/>
    <w:rsid w:val="00EC6904"/>
    <w:rsid w:val="00F063CE"/>
    <w:rsid w:val="00F07A30"/>
    <w:rsid w:val="00F40B62"/>
    <w:rsid w:val="00F50308"/>
    <w:rsid w:val="00F51830"/>
    <w:rsid w:val="00F53BE3"/>
    <w:rsid w:val="00FF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E703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03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30B3B"/>
    <w:rPr>
      <w:rFonts w:ascii="Arial" w:hAnsi="Arial"/>
      <w:sz w:val="23"/>
    </w:rPr>
  </w:style>
  <w:style w:type="paragraph" w:styleId="a9">
    <w:name w:val="footer"/>
    <w:basedOn w:val="a"/>
    <w:link w:val="aa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30B3B"/>
    <w:rPr>
      <w:rFonts w:ascii="Arial" w:hAnsi="Arial"/>
      <w:sz w:val="23"/>
    </w:rPr>
  </w:style>
  <w:style w:type="paragraph" w:styleId="ab">
    <w:name w:val="footnote text"/>
    <w:basedOn w:val="a"/>
    <w:link w:val="ac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30B3B"/>
    <w:rPr>
      <w:rFonts w:ascii="Arial" w:hAnsi="Arial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30B3B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30B3B"/>
    <w:rPr>
      <w:rFonts w:ascii="Arial" w:hAnsi="Arial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30B3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14ACC-FDE3-4BC7-B572-DE4FE134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Aleks</cp:lastModifiedBy>
  <cp:revision>88</cp:revision>
  <dcterms:created xsi:type="dcterms:W3CDTF">2014-02-22T08:54:00Z</dcterms:created>
  <dcterms:modified xsi:type="dcterms:W3CDTF">2014-04-21T02:22:00Z</dcterms:modified>
</cp:coreProperties>
</file>