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海宁市人民医院的职工收入分为工资和奖金两个部分。其中工资每个月固定，而奖金与工作时长相关，根据科室每个员工的工作时间发放。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海宁市人民医院的请假种类分为公假与私假。只要请假则请假工作日期间的奖金不发放，部分请假有国家或者相关部门提供补贴，具体见下。所有的请假最后都会在人事科备案。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公假不扣工资，请假期间没有奖金，公假期间根据请假时间长短提供补贴。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公假的请假流程为：首先员工请假，然后由相应科室主任审批，再交由相应分部门审批。如果小于5天，则分部门的负责人和领导都能进行审批；如果请假时间大于等于5天，则只能由相应分部门的领导进行审批。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私假分为婚假、产假、工伤假、陪产假、年假、病假、事假等。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年假：每名职工每年一定工作日的年假。年假可以选择一次休或者分几次休。年假期间不扣工资，没有奖金。根据今年的规定，年假没有休完不提供补贴，以鼓励员工休完年假。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婚假、产假、工伤假、陪产假的休假基于国家规定。期间不扣工资，没有奖金。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婚假：（2017年1月1日前，国家规定的晚婚假仍然存在）婚假可请3天，符合晚婚年龄(女23周岁，男25周岁)的夫妇，可享受晚婚假10天，加上原本的3天，即晚婚假可请13天。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产假：女方产假最多可以休假98天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陪产假：根据浙江相关法律法规规定，男方有15天陪产假。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病假、事假扣部分工资，没有奖金。病假、事假需要请假人备齐相关材料，填写申请后先由科室主任审批，超过15天的病假事假还要交给医务科审批。病假、事假没有天数限制，但是连续请假</w:t>
      </w:r>
      <w:bookmarkStart w:id="0" w:name="OLE_LINK1"/>
      <w:r>
        <w:rPr>
          <w:rFonts w:hint="eastAsia"/>
          <w:lang w:val="en-US" w:eastAsia="zh-CN"/>
        </w:rPr>
        <w:t>超过180天</w:t>
      </w:r>
      <w:bookmarkEnd w:id="0"/>
      <w:r>
        <w:rPr>
          <w:rFonts w:hint="eastAsia"/>
          <w:lang w:val="en-US" w:eastAsia="zh-CN"/>
        </w:rPr>
        <w:t>需要重考职业医师证书。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工伤假需要备齐材料，先由科室主任审批，然后交由医务科审批。工伤假一般不超过365天。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一年内累计请假超过180天的职工会取消当年考核，进而影响晋升等。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根据以上需求得出的本系统流程：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选择假期为公假，请假天数小于5天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选择假期为公假，请假天数大于等于5天 -&gt; 员工所在科室主任审批 -&gt; 员工所在分部门领导审批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选择假期为公假，请假天数大于等于5天 -&gt; 员工所在科室主任审批 -&gt; 员工所在分部门领导审批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选择假期为病假、事假，请假天数小于15天 -&gt; 员工所在科室主任审批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选择假期为病假、事假，请假天数大于等于15天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选择假期为婚假，填写年龄不符合晚婚，最多选3天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选择假期为婚假，填写年龄符合晚婚，最多选13天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选择假期为产假（陪产假），男性只能选陪产假，女性只能选产假。产假最多选98天，陪产假最多选15天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选择假期为工伤假，最多选365天，附件中添加相关材料 -&gt; 员工所在科室主任审批 -&gt; 员工所在分部门人员（负责人和领导皆可）审批 -&gt; 通过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E576"/>
    <w:multiLevelType w:val="singleLevel"/>
    <w:tmpl w:val="583FE5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451DFC"/>
    <w:multiLevelType w:val="singleLevel"/>
    <w:tmpl w:val="58451D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5BE6"/>
    <w:rsid w:val="02252F47"/>
    <w:rsid w:val="26D5358B"/>
    <w:rsid w:val="2FC27058"/>
    <w:rsid w:val="3B241CE5"/>
    <w:rsid w:val="40D150C8"/>
    <w:rsid w:val="52D224DF"/>
    <w:rsid w:val="560745BD"/>
    <w:rsid w:val="608E356B"/>
    <w:rsid w:val="6466468C"/>
    <w:rsid w:val="69A92D82"/>
    <w:rsid w:val="6B5469BD"/>
    <w:rsid w:val="70B676AB"/>
    <w:rsid w:val="79F85D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2016-12-05T08:07:45Z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