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17776F" w14:textId="77777777" w:rsidR="00577514" w:rsidRDefault="00000000">
      <w:pPr>
        <w:pStyle w:val="Heading1"/>
      </w:pPr>
      <w:bookmarkStart w:id="0" w:name="header"/>
      <w:bookmarkStart w:id="1" w:name="X70f7940f3b74909885bff2018eaa664f9f8a566"/>
      <w:bookmarkStart w:id="2" w:name="content"/>
      <w:bookmarkEnd w:id="0"/>
      <w:r>
        <w:t>Production specifications for the Olbrecht Energy Tracking System</w:t>
      </w:r>
    </w:p>
    <w:p w14:paraId="194DC421" w14:textId="77777777" w:rsidR="00577514" w:rsidRDefault="00000000">
      <w:pPr>
        <w:pStyle w:val="Heading2"/>
      </w:pPr>
      <w:bookmarkStart w:id="3" w:name="X7dc796950b46b055611080bc4e997713c765e19"/>
      <w:r>
        <w:t>Session classification thresholds grounded in swimming physiology</w:t>
      </w:r>
    </w:p>
    <w:p w14:paraId="5769E18E" w14:textId="77777777" w:rsidR="00577514" w:rsidRDefault="00000000">
      <w:pPr>
        <w:pStyle w:val="FirstParagraph"/>
      </w:pPr>
      <w:r>
        <w:t>A correct build needs numeric thresholds that classify a session using three tiers of evidence.</w:t>
      </w:r>
    </w:p>
    <w:p w14:paraId="13FEEDF0" w14:textId="77777777" w:rsidR="00577514" w:rsidRDefault="00000000">
      <w:pPr>
        <w:pStyle w:val="BodyText"/>
      </w:pPr>
      <w:r>
        <w:t xml:space="preserve">Tier one uses lap and interval timing relative to individualized speed anchors such as critical velocity and event pace. Critical swimming velocity has long been used as a practical threshold concept in swimming and has been shown to correspond closely to maximal lactate steady state in controlled testing, which makes it useful as a boundary for sustained aerobic work versus work that accumulates lactate progressively. </w:t>
      </w:r>
      <w:hyperlink r:id="rId5">
        <w:r>
          <w:rPr>
            <w:rStyle w:val="Hyperlink"/>
          </w:rPr>
          <w:t>[1]</w:t>
        </w:r>
      </w:hyperlink>
    </w:p>
    <w:p w14:paraId="35FAD280" w14:textId="77777777" w:rsidR="00577514" w:rsidRDefault="00000000">
      <w:pPr>
        <w:pStyle w:val="BodyText"/>
      </w:pPr>
      <w:r>
        <w:t xml:space="preserve">Tier two uses internal load signals such as perceived exertion and heart rate. Heart rate can be a practical monitor in swimming, but it is best interpreted relative to intensity domains and with awareness that short rests or measurement timing can affect accuracy. </w:t>
      </w:r>
      <w:hyperlink r:id="rId6">
        <w:r>
          <w:rPr>
            <w:rStyle w:val="Hyperlink"/>
          </w:rPr>
          <w:t>[2]</w:t>
        </w:r>
      </w:hyperlink>
    </w:p>
    <w:p w14:paraId="726A48D2" w14:textId="77777777" w:rsidR="00577514" w:rsidRDefault="00000000">
      <w:pPr>
        <w:pStyle w:val="BodyText"/>
      </w:pPr>
      <w:r>
        <w:t xml:space="preserve">Tier three uses biochemical anchors such as blood lactate when available. In high level swimming populations, lactate ranges can be used to distinguish heavy, severe, and extreme intensity domains when properly measured. </w:t>
      </w:r>
      <w:hyperlink r:id="rId7">
        <w:r>
          <w:rPr>
            <w:rStyle w:val="Hyperlink"/>
          </w:rPr>
          <w:t>[2]</w:t>
        </w:r>
      </w:hyperlink>
    </w:p>
    <w:p w14:paraId="727895B3" w14:textId="77777777" w:rsidR="00577514" w:rsidRDefault="00000000">
      <w:pPr>
        <w:pStyle w:val="BodyText"/>
      </w:pPr>
      <w:r>
        <w:t>Because your platform must compare planned stimulus with actual response, it should define both an intended class from the plan and an achieved class inferred from the response, then compute mismatch severity between them.</w:t>
      </w:r>
    </w:p>
    <w:p w14:paraId="1713E625" w14:textId="77777777" w:rsidR="00577514" w:rsidRDefault="00000000">
      <w:pPr>
        <w:pStyle w:val="Heading3"/>
      </w:pPr>
      <w:bookmarkStart w:id="4" w:name="X11897b04647199bc15f69ba74c770cdff834f45"/>
      <w:r>
        <w:t>Individual speed anchors required for classification</w:t>
      </w:r>
    </w:p>
    <w:p w14:paraId="7170E57E" w14:textId="77777777" w:rsidR="00577514" w:rsidRDefault="00000000">
      <w:pPr>
        <w:pStyle w:val="FirstParagraph"/>
      </w:pPr>
      <w:r>
        <w:t>To avoid hard coding absolute speeds, define athlete specific anchors that can be computed from standard pool performance.</w:t>
      </w:r>
    </w:p>
    <w:p w14:paraId="1320FAA1" w14:textId="77777777" w:rsidR="00577514" w:rsidRDefault="00000000">
      <w:pPr>
        <w:numPr>
          <w:ilvl w:val="0"/>
          <w:numId w:val="2"/>
        </w:numPr>
      </w:pPr>
      <w:r>
        <w:t>Critical velocity anchor</w:t>
      </w:r>
      <w:r>
        <w:br/>
        <w:t xml:space="preserve">Compute it from maximal effort swims over multiple distances and use the slope of distance versus time. Results in young swimmers show that critical velocity is comparable to velocities at lactate threshold and the velocity associated with 4 mmol per liter lactate, supporting its use as a practical endurance capacity index. </w:t>
      </w:r>
      <w:hyperlink r:id="rId8">
        <w:r>
          <w:rPr>
            <w:rStyle w:val="Hyperlink"/>
          </w:rPr>
          <w:t>[3]</w:t>
        </w:r>
      </w:hyperlink>
    </w:p>
    <w:p w14:paraId="733B9CAC" w14:textId="77777777" w:rsidR="00577514" w:rsidRDefault="00000000">
      <w:pPr>
        <w:numPr>
          <w:ilvl w:val="0"/>
          <w:numId w:val="2"/>
        </w:numPr>
      </w:pPr>
      <w:r>
        <w:t>Event pace anchors</w:t>
      </w:r>
      <w:r>
        <w:br/>
        <w:t xml:space="preserve">Store target race paces for each primary event distance relevant to the athlete. Fractioned race pace work is explicitly described in zone based swimming training proposals and is a conventional method used by coaches in interval prescription. </w:t>
      </w:r>
      <w:hyperlink r:id="rId9">
        <w:r>
          <w:rPr>
            <w:rStyle w:val="Hyperlink"/>
          </w:rPr>
          <w:t>[4]</w:t>
        </w:r>
      </w:hyperlink>
    </w:p>
    <w:p w14:paraId="50F65670" w14:textId="77777777" w:rsidR="00577514" w:rsidRDefault="00000000">
      <w:pPr>
        <w:numPr>
          <w:ilvl w:val="0"/>
          <w:numId w:val="2"/>
        </w:numPr>
      </w:pPr>
      <w:r>
        <w:lastRenderedPageBreak/>
        <w:t>Sprint anchor</w:t>
      </w:r>
      <w:r>
        <w:br/>
        <w:t>Store best time over 25 m or 50 m and optionally a 15 m breakout split if you capture it. This supports distinguishing neural sprint work from glycolytic power work.</w:t>
      </w:r>
    </w:p>
    <w:p w14:paraId="155EEC85" w14:textId="77777777" w:rsidR="00577514" w:rsidRDefault="00000000">
      <w:pPr>
        <w:pStyle w:val="Heading3"/>
      </w:pPr>
      <w:bookmarkStart w:id="5" w:name="X1421d42807bc26a35a604d4dabb8ac83f660e33"/>
      <w:bookmarkEnd w:id="4"/>
      <w:r>
        <w:t>Default numeric thresholds for the seven session classes</w:t>
      </w:r>
    </w:p>
    <w:p w14:paraId="75A45805" w14:textId="77777777" w:rsidR="00577514" w:rsidRDefault="00000000">
      <w:pPr>
        <w:pStyle w:val="FirstParagraph"/>
      </w:pPr>
      <w:r>
        <w:t xml:space="preserve">These are default thresholds anchored in published coaching physiology materials aligned with the Olbrecht style capacity and power framing, plus peer reviewed intensity domain boundaries. They should be stored in a configuration object and treated as editable program policy rather than immutable science, because individual stroke, event, and athlete level will shift boundaries. </w:t>
      </w:r>
      <w:hyperlink r:id="rId10">
        <w:r>
          <w:rPr>
            <w:rStyle w:val="Hyperlink"/>
          </w:rPr>
          <w:t>[5]</w:t>
        </w:r>
      </w:hyperlink>
    </w:p>
    <w:p w14:paraId="3CD1B060" w14:textId="77777777" w:rsidR="00577514" w:rsidRDefault="00000000">
      <w:pPr>
        <w:pStyle w:val="BodyText"/>
      </w:pPr>
      <w:r>
        <w:t>Neural sprint</w:t>
      </w:r>
      <w:r>
        <w:br/>
        <w:t>Purpose: neural and phosphagen emphasis, minimal glycolytic accumulation.</w:t>
      </w:r>
      <w:r>
        <w:br/>
        <w:t>Primary detection: very short maximal repeats with long rest and low total volume.</w:t>
      </w:r>
      <w:r>
        <w:br/>
        <w:t>Working criteria: 1. Work interval duration 6 to 15 seconds or repeat distance 10 m to 25 m. 2. Rest to work ratio at least 6 to 1, with rest usually 60 to 180 seconds. 3. Total maximal sprint distance in the main set 50 m to 300 m. 4. Sprint speed retention: best rep within 3 percent of the fastest rep, since large decay indicates metabolic drift.</w:t>
      </w:r>
    </w:p>
    <w:p w14:paraId="536836C1" w14:textId="77777777" w:rsidR="00577514" w:rsidRDefault="00000000">
      <w:pPr>
        <w:pStyle w:val="BodyText"/>
      </w:pPr>
      <w:r>
        <w:t xml:space="preserve">Scientific basis: sprint and repetition methods in swimming separate complete recovery sprint work from incomplete recovery work because rest duration determines whether speed is maintained and whether acidosis becomes a limiting factor. </w:t>
      </w:r>
      <w:hyperlink r:id="rId11">
        <w:r>
          <w:rPr>
            <w:rStyle w:val="Hyperlink"/>
          </w:rPr>
          <w:t>[6]</w:t>
        </w:r>
      </w:hyperlink>
    </w:p>
    <w:p w14:paraId="600968D2" w14:textId="77777777" w:rsidR="00577514" w:rsidRDefault="00000000">
      <w:pPr>
        <w:pStyle w:val="BodyText"/>
      </w:pPr>
      <w:r>
        <w:t>Muscle power endurance</w:t>
      </w:r>
      <w:r>
        <w:br/>
        <w:t xml:space="preserve">Purpose: maximal speed expression under limited recovery, high acidosis tolerance stress, high muscular load. This maps most closely to anaerobic power training descriptions in Olbrecht style materials. </w:t>
      </w:r>
      <w:hyperlink r:id="rId12">
        <w:r>
          <w:rPr>
            <w:rStyle w:val="Hyperlink"/>
          </w:rPr>
          <w:t>[7]</w:t>
        </w:r>
      </w:hyperlink>
      <w:r>
        <w:br/>
        <w:t xml:space="preserve">Working criteria: 1. Repeat distance usually 25 m to 50 m, occasionally up to 75 m for very advanced swimmers. 2. Rest per repeat 5 to 15 seconds. 3. Total distance of the anaerobic power set 125 m to 250 m as a default band, with an advanced option allowing up to 600 m provided it is split into blocks with very long between block rest. </w:t>
      </w:r>
      <w:hyperlink r:id="rId13">
        <w:r>
          <w:rPr>
            <w:rStyle w:val="Hyperlink"/>
          </w:rPr>
          <w:t>[8]</w:t>
        </w:r>
      </w:hyperlink>
      <w:r>
        <w:t xml:space="preserve"> 4. Intensity: first repetition at maximal speed, and average repeat speed within 2 percent of best rep.</w:t>
      </w:r>
    </w:p>
    <w:p w14:paraId="640730E8" w14:textId="77777777" w:rsidR="00577514" w:rsidRDefault="00000000">
      <w:pPr>
        <w:pStyle w:val="BodyText"/>
      </w:pPr>
      <w:r>
        <w:t>Anaerobic capacity</w:t>
      </w:r>
      <w:r>
        <w:br/>
        <w:t xml:space="preserve">Purpose: build maximal glycolytic rate capacity and tolerance without the extremely short rest profile of anaerobic power. </w:t>
      </w:r>
      <w:hyperlink r:id="rId14">
        <w:r>
          <w:rPr>
            <w:rStyle w:val="Hyperlink"/>
          </w:rPr>
          <w:t>[9]</w:t>
        </w:r>
      </w:hyperlink>
      <w:r>
        <w:br/>
        <w:t xml:space="preserve">Working criteria: 1. Repeat distance 25 m to 50 m as the default band. 2. Rest at least equal to work duration, preferably double, and passive rest is recommended in these descriptions. </w:t>
      </w:r>
      <w:hyperlink r:id="rId15">
        <w:r>
          <w:rPr>
            <w:rStyle w:val="Hyperlink"/>
          </w:rPr>
          <w:t>[8]</w:t>
        </w:r>
      </w:hyperlink>
      <w:r>
        <w:t xml:space="preserve"> 3. Total anaerobic capacity volume in the main set: for lower level or youth, 100 m to 250 m is explicitly suggested in one guideline, but advanced swimmers commonly require more volume and the system should permit 200 m to 1200 m depending on swimmer level and stroke. </w:t>
      </w:r>
      <w:hyperlink r:id="rId16">
        <w:r>
          <w:rPr>
            <w:rStyle w:val="Hyperlink"/>
          </w:rPr>
          <w:t>[10]</w:t>
        </w:r>
      </w:hyperlink>
      <w:r>
        <w:t xml:space="preserve"> 4. Target lactate domain if measured: extreme domain typically produces very high lactate, and in competitive contexts values above 12 mmol per liter are described for extreme intensity. </w:t>
      </w:r>
      <w:hyperlink r:id="rId17">
        <w:r>
          <w:rPr>
            <w:rStyle w:val="Hyperlink"/>
          </w:rPr>
          <w:t>[2]</w:t>
        </w:r>
      </w:hyperlink>
    </w:p>
    <w:p w14:paraId="02EC0E59" w14:textId="77777777" w:rsidR="00577514" w:rsidRDefault="00000000">
      <w:pPr>
        <w:pStyle w:val="BodyText"/>
      </w:pPr>
      <w:r>
        <w:lastRenderedPageBreak/>
        <w:t>Race pace</w:t>
      </w:r>
      <w:r>
        <w:br/>
        <w:t xml:space="preserve">Purpose: produce event specific neuromuscular patterning and pacing at the intended competition velocity while monitoring technical degradation. Race pace work can sit in heavy, severe, or extreme domains depending on event and rest structure, so the classifier must be pace based rather than lactate based alone. </w:t>
      </w:r>
      <w:hyperlink r:id="rId18">
        <w:r>
          <w:rPr>
            <w:rStyle w:val="Hyperlink"/>
          </w:rPr>
          <w:t>[2]</w:t>
        </w:r>
      </w:hyperlink>
      <w:r>
        <w:br/>
        <w:t>Working criteria: 1. Planned or detected target event distance must exist. If not, classify as threshold aerobic power or anaerobic capacity based on domains. 2. Average rep pace within 1.5 percent of target event pace for that repeat distance, using the athlete event anchor. 3. Rest 5 to 30 seconds for broken race pace, with larger rests permitted for sprint race pace blocks. 4. Variation constraint: coefficient of variation of repeat times less than 2 percent across the main block, otherwise a fatigue drift warning is raised.</w:t>
      </w:r>
    </w:p>
    <w:p w14:paraId="34EF2C8C" w14:textId="77777777" w:rsidR="00577514" w:rsidRDefault="00000000">
      <w:pPr>
        <w:pStyle w:val="BodyText"/>
      </w:pPr>
      <w:r>
        <w:t>Aerobic base</w:t>
      </w:r>
      <w:r>
        <w:br/>
        <w:t xml:space="preserve">Purpose: low to moderate intensity work under or around the anaerobic threshold with stable homeostasis and high technical quality, typically high volume. </w:t>
      </w:r>
      <w:hyperlink r:id="rId19">
        <w:r>
          <w:rPr>
            <w:rStyle w:val="Hyperlink"/>
          </w:rPr>
          <w:t>[11]</w:t>
        </w:r>
      </w:hyperlink>
      <w:r>
        <w:br/>
        <w:t xml:space="preserve">Working criteria: 1. Continuous or extensive interval work lasting at least 30 minutes of effective swimming time, or a minimum of 1500 m of low intensity volume for pool sessions. 2. Lactate if measured: values in low to moderate domain are described as no rise to about 3 or 4 mmol per liter depending on exact boundary definition. </w:t>
      </w:r>
      <w:hyperlink r:id="rId20">
        <w:r>
          <w:rPr>
            <w:rStyle w:val="Hyperlink"/>
          </w:rPr>
          <w:t>[12]</w:t>
        </w:r>
      </w:hyperlink>
      <w:r>
        <w:t xml:space="preserve"> 3. Perceived exertion: very light to moderate bands align with low and moderate intensity domains in swimming. </w:t>
      </w:r>
      <w:hyperlink r:id="rId21">
        <w:r>
          <w:rPr>
            <w:rStyle w:val="Hyperlink"/>
          </w:rPr>
          <w:t>[2]</w:t>
        </w:r>
      </w:hyperlink>
      <w:r>
        <w:t xml:space="preserve"> 4. Rest structure: short rests and high continuity, consistent with aerobic capacity checklists that emphasize high volume with low intensity and little rest. </w:t>
      </w:r>
      <w:hyperlink r:id="rId22">
        <w:r>
          <w:rPr>
            <w:rStyle w:val="Hyperlink"/>
          </w:rPr>
          <w:t>[7]</w:t>
        </w:r>
      </w:hyperlink>
    </w:p>
    <w:p w14:paraId="568CC3E3" w14:textId="77777777" w:rsidR="00577514" w:rsidRDefault="00000000">
      <w:pPr>
        <w:pStyle w:val="BodyText"/>
      </w:pPr>
      <w:r>
        <w:t>Threshold aerobic power</w:t>
      </w:r>
      <w:r>
        <w:br/>
        <w:t xml:space="preserve">Purpose: heavy to severe intensity work spanning intensities around the anaerobic threshold up to VO2max pace, used to raise or utilize aerobic power and improve performance near competition distances such as 400 m and middle distance work. Zone based swimming work describes heavy intensity sessions with lactate in a mid range and severe intensity sessions around VO2max with lactate around 8 to 10, and these domains map cleanly to threshold and aerobic power concepts. </w:t>
      </w:r>
      <w:hyperlink r:id="rId23">
        <w:r>
          <w:rPr>
            <w:rStyle w:val="Hyperlink"/>
          </w:rPr>
          <w:t>[13]</w:t>
        </w:r>
      </w:hyperlink>
      <w:r>
        <w:br/>
        <w:t xml:space="preserve">Working criteria: 1. Interval method with moderate repeats, typically 50 m to 200 m, often race pace fractioning with short rest. 2. Rest 5 to 15 seconds is explicitly recommended in aerobic power checklists for maintaining race speed, and can be used as a key discriminator from purely aerobic base work. </w:t>
      </w:r>
      <w:hyperlink r:id="rId24">
        <w:r>
          <w:rPr>
            <w:rStyle w:val="Hyperlink"/>
          </w:rPr>
          <w:t>[8]</w:t>
        </w:r>
      </w:hyperlink>
      <w:r>
        <w:t xml:space="preserve"> 3. Target intensity domain: a. Heavy domain default lactate range 4 to 7 mmol per liter with typical set duration 10 to 20 minutes. b. Severe domain default lactate range 8 to 10 mmol per liter with typical set duration 3 to 10 minutes. </w:t>
      </w:r>
      <w:hyperlink r:id="rId25">
        <w:r>
          <w:rPr>
            <w:rStyle w:val="Hyperlink"/>
          </w:rPr>
          <w:t>[2]</w:t>
        </w:r>
      </w:hyperlink>
    </w:p>
    <w:p w14:paraId="7143C1D0" w14:textId="77777777" w:rsidR="00577514" w:rsidRDefault="00000000">
      <w:pPr>
        <w:pStyle w:val="BodyText"/>
      </w:pPr>
      <w:r>
        <w:t>Recovery technique</w:t>
      </w:r>
      <w:r>
        <w:br/>
        <w:t>Purpose: technical quality, recovery, and low intensity exposure.</w:t>
      </w:r>
      <w:r>
        <w:br/>
        <w:t xml:space="preserve">Working criteria: 1. Session intensity low to moderate with no extended heavy or severe segments. 2. Drill and skill content substantial, using either explicit drill tagging or low speed stroke metrics. 3. Total load low, used as regeneration and in between intense </w:t>
      </w:r>
      <w:r>
        <w:lastRenderedPageBreak/>
        <w:t xml:space="preserve">bouts, consistent with how low intensity aerobic work is described as supporting recovery and warm up and cool down. </w:t>
      </w:r>
      <w:hyperlink r:id="rId26">
        <w:r>
          <w:rPr>
            <w:rStyle w:val="Hyperlink"/>
          </w:rPr>
          <w:t>[13]</w:t>
        </w:r>
      </w:hyperlink>
    </w:p>
    <w:p w14:paraId="4F6F4D69" w14:textId="77777777" w:rsidR="00577514" w:rsidRDefault="00000000">
      <w:pPr>
        <w:pStyle w:val="Heading2"/>
      </w:pPr>
      <w:bookmarkStart w:id="6" w:name="X743ec2651373bc9ca5cd59e3ba5f00613085f03"/>
      <w:bookmarkEnd w:id="3"/>
      <w:bookmarkEnd w:id="5"/>
      <w:r>
        <w:t>Derived metrics formulas for mismatch, readiness, warnings, and recommendations</w:t>
      </w:r>
    </w:p>
    <w:p w14:paraId="7BF990EE" w14:textId="77777777" w:rsidR="00577514" w:rsidRDefault="00000000">
      <w:pPr>
        <w:pStyle w:val="FirstParagraph"/>
      </w:pPr>
      <w:r>
        <w:t>Several derived metrics must be fully specified because they drive the decision support outputs and the sync payload shared with Swim State Pro.</w:t>
      </w:r>
    </w:p>
    <w:p w14:paraId="3039E7DC" w14:textId="77777777" w:rsidR="00577514" w:rsidRDefault="00000000">
      <w:pPr>
        <w:pStyle w:val="Heading3"/>
      </w:pPr>
      <w:bookmarkStart w:id="7" w:name="mismatch-severity"/>
      <w:r>
        <w:t>Mismatch severity</w:t>
      </w:r>
    </w:p>
    <w:p w14:paraId="38809DE4" w14:textId="77777777" w:rsidR="00577514" w:rsidRDefault="00000000">
      <w:pPr>
        <w:pStyle w:val="FirstParagraph"/>
      </w:pPr>
      <w:r>
        <w:t>Mismatch should be computed as a structured score, not a binary flag, because multiple mechanisms can cause mismatch.</w:t>
      </w:r>
    </w:p>
    <w:p w14:paraId="39360BCB" w14:textId="77777777" w:rsidR="00577514" w:rsidRDefault="00000000">
      <w:pPr>
        <w:pStyle w:val="BodyText"/>
      </w:pPr>
      <w:r>
        <w:t>Define five components.</w:t>
      </w:r>
    </w:p>
    <w:p w14:paraId="696F4E06" w14:textId="77777777" w:rsidR="00577514" w:rsidRDefault="00000000">
      <w:pPr>
        <w:numPr>
          <w:ilvl w:val="0"/>
          <w:numId w:val="3"/>
        </w:numPr>
      </w:pPr>
      <w:r>
        <w:t>Intent mismatch component</w:t>
      </w:r>
      <w:r>
        <w:br/>
        <w:t>Represent the plan as an intent vector across the seven session classes. If the plan specifies a single intended class, the vector is one hot. If it specifies mixed intent, the vector is a distribution.</w:t>
      </w:r>
      <w:r>
        <w:br/>
        <w:t xml:space="preserve">Represent the achieved session as a probability distribution produced by the classifier, not only the top class, because real sessions can sit between categories, especially around threshold boundaries. </w:t>
      </w:r>
      <w:hyperlink r:id="rId27">
        <w:r>
          <w:rPr>
            <w:rStyle w:val="Hyperlink"/>
          </w:rPr>
          <w:t>[2]</w:t>
        </w:r>
      </w:hyperlink>
      <w:r>
        <w:br/>
        <w:t>Compute a distance metric between these two vectors. Cosine distance is robust for sparse vectors.</w:t>
      </w:r>
    </w:p>
    <w:p w14:paraId="6E112FDE" w14:textId="77777777" w:rsidR="00577514" w:rsidRDefault="00000000">
      <w:pPr>
        <w:numPr>
          <w:ilvl w:val="0"/>
          <w:numId w:val="3"/>
        </w:numPr>
      </w:pPr>
      <w:r>
        <w:t>Intensity domain mismatch component</w:t>
      </w:r>
      <w:r>
        <w:br/>
        <w:t xml:space="preserve">Map both plan and response to an intensity domain distribution, using lactate if available and otherwise pace relative to critical velocity and event pace. The intensity domain framework in swimming training explicitly uses low, moderate, heavy, severe, and extreme domains with distinct behavior of oxygen uptake, lactate, heart rate, and technical degradation. </w:t>
      </w:r>
      <w:hyperlink r:id="rId28">
        <w:r>
          <w:rPr>
            <w:rStyle w:val="Hyperlink"/>
          </w:rPr>
          <w:t>[14]</w:t>
        </w:r>
      </w:hyperlink>
      <w:r>
        <w:br/>
        <w:t>Compute domain distance as absolute difference in time fraction spent in each domain.</w:t>
      </w:r>
    </w:p>
    <w:p w14:paraId="246642DF" w14:textId="77777777" w:rsidR="00577514" w:rsidRDefault="00000000">
      <w:pPr>
        <w:numPr>
          <w:ilvl w:val="0"/>
          <w:numId w:val="3"/>
        </w:numPr>
      </w:pPr>
      <w:r>
        <w:t>Technical degradation mismatch component</w:t>
      </w:r>
      <w:r>
        <w:br/>
        <w:t xml:space="preserve">Lagging technical quality is one of the main ways a session stops producing its intended stimulus in swimming, because technique changes energy cost. The literature on swimming intensity zones explicitly ties changes in stroke frequency and stroke length to intensity and notes that stroke index can serve as an efficiency indicator. </w:t>
      </w:r>
      <w:hyperlink r:id="rId29">
        <w:r>
          <w:rPr>
            <w:rStyle w:val="Hyperlink"/>
          </w:rPr>
          <w:t>[15]</w:t>
        </w:r>
      </w:hyperlink>
      <w:r>
        <w:br/>
        <w:t xml:space="preserve">Compute technical degradation as the percent drop in stroke index or the percent rise in SWOLF relative to the first third of the main set. SWOLF is commonly defined as time for one length plus stroke count for that length and is used as an efficiency proxy in devices. </w:t>
      </w:r>
      <w:hyperlink r:id="rId30">
        <w:r>
          <w:rPr>
            <w:rStyle w:val="Hyperlink"/>
          </w:rPr>
          <w:t>[16]</w:t>
        </w:r>
      </w:hyperlink>
      <w:r>
        <w:br/>
        <w:t xml:space="preserve">Define a mismatch if degradation exceeds the plan tolerance, for example a </w:t>
      </w:r>
      <w:r>
        <w:lastRenderedPageBreak/>
        <w:t>technique oriented session should tolerate less degradation than a race pace session.</w:t>
      </w:r>
    </w:p>
    <w:p w14:paraId="02203C28" w14:textId="77777777" w:rsidR="00577514" w:rsidRDefault="00000000">
      <w:pPr>
        <w:numPr>
          <w:ilvl w:val="0"/>
          <w:numId w:val="3"/>
        </w:numPr>
      </w:pPr>
      <w:r>
        <w:t>Perceptual mismatch component</w:t>
      </w:r>
      <w:r>
        <w:br/>
        <w:t xml:space="preserve">Session rating of perceived exertion method is validated as a practical way to quantify internal training load from perceived intensity and session duration. </w:t>
      </w:r>
      <w:hyperlink r:id="rId31">
        <w:r>
          <w:rPr>
            <w:rStyle w:val="Hyperlink"/>
          </w:rPr>
          <w:t>[17]</w:t>
        </w:r>
      </w:hyperlink>
      <w:r>
        <w:br/>
        <w:t>Compute predicted session RPE range by class and compare with reported session RPE. Large divergence can indicate a mismatch even if pace targets were nominally hit.</w:t>
      </w:r>
    </w:p>
    <w:p w14:paraId="29B08786" w14:textId="77777777" w:rsidR="00577514" w:rsidRDefault="00000000">
      <w:pPr>
        <w:numPr>
          <w:ilvl w:val="0"/>
          <w:numId w:val="3"/>
        </w:numPr>
      </w:pPr>
      <w:r>
        <w:t>Autonomic recovery mismatch component</w:t>
      </w:r>
      <w:r>
        <w:br/>
        <w:t xml:space="preserve">Heart rate recovery is used as an autonomic marker and has been studied as a monitor of training status and recovery among athletes, with systematic reviews noting both potential value and variation across contexts. </w:t>
      </w:r>
      <w:hyperlink r:id="rId32">
        <w:r>
          <w:rPr>
            <w:rStyle w:val="Hyperlink"/>
          </w:rPr>
          <w:t>[18]</w:t>
        </w:r>
      </w:hyperlink>
      <w:r>
        <w:br/>
        <w:t>Compute heart rate recovery at one minute, three minutes, and five minutes as the drop from end of main set heart rate to those time points. Compare to athlete baseline distribution for similar sessions. A meaningful mismatch is a drop that is substantially slower than baseline when paired with high perceived exertion.</w:t>
      </w:r>
    </w:p>
    <w:p w14:paraId="744BF3F9" w14:textId="77777777" w:rsidR="00577514" w:rsidRDefault="00000000">
      <w:pPr>
        <w:pStyle w:val="FirstParagraph"/>
      </w:pPr>
      <w:r>
        <w:t>Combine these components into a final mismatch severity score as a weighted sum, with weights that differ by intended class. For example, technical mismatch weight should be higher for recovery technique and aerobic base, while intensity mismatch weight should be higher for anaerobic capacity and muscle power endurance.</w:t>
      </w:r>
    </w:p>
    <w:p w14:paraId="20DB9590" w14:textId="77777777" w:rsidR="00577514" w:rsidRDefault="00000000">
      <w:pPr>
        <w:pStyle w:val="Heading3"/>
      </w:pPr>
      <w:bookmarkStart w:id="8" w:name="default-system-load-allocation"/>
      <w:bookmarkEnd w:id="7"/>
      <w:r>
        <w:t>Default system load allocation</w:t>
      </w:r>
    </w:p>
    <w:p w14:paraId="230583C4" w14:textId="77777777" w:rsidR="00577514" w:rsidRDefault="00000000">
      <w:pPr>
        <w:pStyle w:val="FirstParagraph"/>
      </w:pPr>
      <w:r>
        <w:t xml:space="preserve">To make the three system fatigue model operational, every processed session must be converted into a raw load vector across neurological, muscular, and cardiovascular systems before decay and coupling are applied. This vector is not directly measurable, so it must be an explicit rule set capped by configuration. Central and peripheral fatigue are described as limiting factors for the continuity of intense swimming series, and intensity domain frameworks support using different system load shapes by session class. </w:t>
      </w:r>
      <w:hyperlink r:id="rId33">
        <w:r>
          <w:rPr>
            <w:rStyle w:val="Hyperlink"/>
          </w:rPr>
          <w:t>[13]</w:t>
        </w:r>
      </w:hyperlink>
    </w:p>
    <w:p w14:paraId="259CB080" w14:textId="77777777" w:rsidR="00577514" w:rsidRDefault="00000000">
      <w:pPr>
        <w:pStyle w:val="BodyText"/>
      </w:pPr>
      <w:r>
        <w:t>Recommended default load shape coefficients</w:t>
      </w:r>
      <w:r>
        <w:br/>
        <w:t>These coefficients should sum to 1.</w:t>
      </w:r>
    </w:p>
    <w:p w14:paraId="072BDE1E" w14:textId="77777777" w:rsidR="00577514" w:rsidRDefault="00000000">
      <w:pPr>
        <w:pStyle w:val="BodyText"/>
      </w:pPr>
      <w:r>
        <w:t>Neural sprint</w:t>
      </w:r>
      <w:r>
        <w:br/>
        <w:t>neurological 0.70</w:t>
      </w:r>
      <w:r>
        <w:br/>
        <w:t>muscular 0.20</w:t>
      </w:r>
      <w:r>
        <w:br/>
        <w:t>cardiovascular 0.10</w:t>
      </w:r>
    </w:p>
    <w:p w14:paraId="38F4E08B" w14:textId="77777777" w:rsidR="00577514" w:rsidRDefault="00000000">
      <w:pPr>
        <w:pStyle w:val="BodyText"/>
      </w:pPr>
      <w:r>
        <w:t>Muscle power endurance</w:t>
      </w:r>
      <w:r>
        <w:br/>
        <w:t>neurological 0.30</w:t>
      </w:r>
      <w:r>
        <w:br/>
        <w:t>muscular 0.60</w:t>
      </w:r>
      <w:r>
        <w:br/>
        <w:t xml:space="preserve">cardiovascular 0.10 </w:t>
      </w:r>
      <w:hyperlink r:id="rId34">
        <w:r>
          <w:rPr>
            <w:rStyle w:val="Hyperlink"/>
          </w:rPr>
          <w:t>[6]</w:t>
        </w:r>
      </w:hyperlink>
    </w:p>
    <w:p w14:paraId="2556FE74" w14:textId="77777777" w:rsidR="00577514" w:rsidRDefault="00000000">
      <w:pPr>
        <w:pStyle w:val="BodyText"/>
      </w:pPr>
      <w:r>
        <w:lastRenderedPageBreak/>
        <w:t>Anaerobic capacity</w:t>
      </w:r>
      <w:r>
        <w:br/>
        <w:t>neurological 0.20</w:t>
      </w:r>
      <w:r>
        <w:br/>
        <w:t>muscular 0.50</w:t>
      </w:r>
      <w:r>
        <w:br/>
        <w:t xml:space="preserve">cardiovascular 0.30 </w:t>
      </w:r>
      <w:hyperlink r:id="rId35">
        <w:r>
          <w:rPr>
            <w:rStyle w:val="Hyperlink"/>
          </w:rPr>
          <w:t>[6]</w:t>
        </w:r>
      </w:hyperlink>
    </w:p>
    <w:p w14:paraId="156C6656" w14:textId="77777777" w:rsidR="00577514" w:rsidRDefault="00000000">
      <w:pPr>
        <w:pStyle w:val="BodyText"/>
      </w:pPr>
      <w:r>
        <w:t>Race pace</w:t>
      </w:r>
      <w:r>
        <w:br/>
        <w:t>If target event 50 m to 200 m</w:t>
      </w:r>
      <w:r>
        <w:br/>
        <w:t>neurological 0.25</w:t>
      </w:r>
      <w:r>
        <w:br/>
        <w:t>muscular 0.55</w:t>
      </w:r>
      <w:r>
        <w:br/>
        <w:t>cardiovascular 0.20</w:t>
      </w:r>
      <w:r>
        <w:br/>
        <w:t>If target event 400 m</w:t>
      </w:r>
      <w:r>
        <w:br/>
        <w:t>neurological 0.20</w:t>
      </w:r>
      <w:r>
        <w:br/>
        <w:t>muscular 0.40</w:t>
      </w:r>
      <w:r>
        <w:br/>
        <w:t>cardiovascular 0.40</w:t>
      </w:r>
      <w:r>
        <w:br/>
        <w:t>If target event 800 m to 1500 m</w:t>
      </w:r>
      <w:r>
        <w:br/>
        <w:t>neurological 0.10</w:t>
      </w:r>
      <w:r>
        <w:br/>
        <w:t>muscular 0.25</w:t>
      </w:r>
      <w:r>
        <w:br/>
        <w:t>cardiovascular 0.65</w:t>
      </w:r>
      <w:r>
        <w:br/>
        <w:t xml:space="preserve">This event duration span and its differing pathway reliance is explicitly recognized in swimming intensity reviews. </w:t>
      </w:r>
      <w:hyperlink r:id="rId36">
        <w:r>
          <w:rPr>
            <w:rStyle w:val="Hyperlink"/>
          </w:rPr>
          <w:t>[2]</w:t>
        </w:r>
      </w:hyperlink>
    </w:p>
    <w:p w14:paraId="7A9E9B93" w14:textId="77777777" w:rsidR="00577514" w:rsidRDefault="00000000">
      <w:pPr>
        <w:pStyle w:val="BodyText"/>
      </w:pPr>
      <w:r>
        <w:t>Aerobic base</w:t>
      </w:r>
      <w:r>
        <w:br/>
        <w:t>neurological 0.05</w:t>
      </w:r>
      <w:r>
        <w:br/>
        <w:t>muscular 0.15</w:t>
      </w:r>
      <w:r>
        <w:br/>
        <w:t xml:space="preserve">cardiovascular 0.80 </w:t>
      </w:r>
      <w:hyperlink r:id="rId37">
        <w:r>
          <w:rPr>
            <w:rStyle w:val="Hyperlink"/>
          </w:rPr>
          <w:t>[13]</w:t>
        </w:r>
      </w:hyperlink>
    </w:p>
    <w:p w14:paraId="31C3484B" w14:textId="77777777" w:rsidR="00577514" w:rsidRDefault="00000000">
      <w:pPr>
        <w:pStyle w:val="BodyText"/>
      </w:pPr>
      <w:r>
        <w:t>Threshold aerobic power</w:t>
      </w:r>
      <w:r>
        <w:br/>
        <w:t>neurological 0.15</w:t>
      </w:r>
      <w:r>
        <w:br/>
        <w:t>muscular 0.25</w:t>
      </w:r>
      <w:r>
        <w:br/>
        <w:t xml:space="preserve">cardiovascular 0.60 </w:t>
      </w:r>
      <w:hyperlink r:id="rId38">
        <w:r>
          <w:rPr>
            <w:rStyle w:val="Hyperlink"/>
          </w:rPr>
          <w:t>[13]</w:t>
        </w:r>
      </w:hyperlink>
    </w:p>
    <w:p w14:paraId="2BB942AF" w14:textId="77777777" w:rsidR="00577514" w:rsidRDefault="00000000">
      <w:pPr>
        <w:pStyle w:val="BodyText"/>
      </w:pPr>
      <w:r>
        <w:t>Recovery technique</w:t>
      </w:r>
      <w:r>
        <w:br/>
        <w:t>neurological 0.15</w:t>
      </w:r>
      <w:r>
        <w:br/>
        <w:t>muscular 0.25</w:t>
      </w:r>
      <w:r>
        <w:br/>
        <w:t>cardiovascular 0.60</w:t>
      </w:r>
      <w:r>
        <w:br/>
        <w:t xml:space="preserve">Then scale total load down using an overall session intensity factor to reflect its low cost regeneration purpose. </w:t>
      </w:r>
      <w:hyperlink r:id="rId39">
        <w:r>
          <w:rPr>
            <w:rStyle w:val="Hyperlink"/>
          </w:rPr>
          <w:t>[2]</w:t>
        </w:r>
      </w:hyperlink>
    </w:p>
    <w:p w14:paraId="7D3FFA74" w14:textId="77777777" w:rsidR="00577514" w:rsidRDefault="00000000">
      <w:pPr>
        <w:pStyle w:val="BodyText"/>
      </w:pPr>
      <w:r>
        <w:t>Scaling total load magnitude</w:t>
      </w:r>
      <w:r>
        <w:br/>
        <w:t>Use a composite internal load estimate:</w:t>
      </w:r>
    </w:p>
    <w:p w14:paraId="1A782DE7" w14:textId="77777777" w:rsidR="00577514" w:rsidRDefault="00000000">
      <w:pPr>
        <w:pStyle w:val="BodyText"/>
      </w:pPr>
      <w:r>
        <w:t xml:space="preserve">internalLoadUnits equals session duration minutes multiplied by normalized session RPE, then multiplied by an intensity domain multiplier. Session RPE has broad validation as an internal load estimator across sports, making it a practical backbone for load magnitude when device data are incomplete. </w:t>
      </w:r>
      <w:hyperlink r:id="rId40">
        <w:r>
          <w:rPr>
            <w:rStyle w:val="Hyperlink"/>
          </w:rPr>
          <w:t>[17]</w:t>
        </w:r>
      </w:hyperlink>
    </w:p>
    <w:p w14:paraId="0F85B0D7" w14:textId="77777777" w:rsidR="00577514" w:rsidRDefault="00000000">
      <w:pPr>
        <w:pStyle w:val="Heading3"/>
      </w:pPr>
      <w:bookmarkStart w:id="9" w:name="readiness-banding"/>
      <w:bookmarkEnd w:id="8"/>
      <w:r>
        <w:lastRenderedPageBreak/>
        <w:t>Readiness banding</w:t>
      </w:r>
    </w:p>
    <w:p w14:paraId="16DDEB3E" w14:textId="77777777" w:rsidR="00577514" w:rsidRDefault="00000000">
      <w:pPr>
        <w:pStyle w:val="FirstParagraph"/>
      </w:pPr>
      <w:r>
        <w:t>Readiness must be computed both per system and globally because the platform models neurological, muscular, and cardiovascular recovery separately.</w:t>
      </w:r>
    </w:p>
    <w:p w14:paraId="5A9679C5" w14:textId="77777777" w:rsidR="00577514" w:rsidRDefault="00000000">
      <w:pPr>
        <w:pStyle w:val="BodyText"/>
      </w:pPr>
      <w:r>
        <w:t>Because the engine uses a bounded fatigue scale, readiness banding can be defined as a deterministic mapping from that internal state, then adjusted by external reliability modifiers.</w:t>
      </w:r>
    </w:p>
    <w:p w14:paraId="59CA6902" w14:textId="77777777" w:rsidR="00577514" w:rsidRDefault="00000000">
      <w:pPr>
        <w:pStyle w:val="BodyText"/>
      </w:pPr>
      <w:r>
        <w:t>Recommended mapping:</w:t>
      </w:r>
    </w:p>
    <w:p w14:paraId="452B67E3" w14:textId="77777777" w:rsidR="00577514" w:rsidRDefault="00000000">
      <w:pPr>
        <w:pStyle w:val="Compact"/>
        <w:numPr>
          <w:ilvl w:val="0"/>
          <w:numId w:val="4"/>
        </w:numPr>
      </w:pPr>
      <w:r>
        <w:t>Per system readiness category</w:t>
      </w:r>
      <w:r>
        <w:br/>
        <w:t>Green: internal fatigue between negative 1 and positive 1</w:t>
      </w:r>
      <w:r>
        <w:br/>
        <w:t>Yellow: internal fatigue between negative 3 and negative 1, or between positive 1 and positive 2</w:t>
      </w:r>
      <w:r>
        <w:br/>
        <w:t>Red: internal fatigue at or below negative 3, or at or above positive 2 because over arousal can indicate volatility risk</w:t>
      </w:r>
    </w:p>
    <w:p w14:paraId="2D3D5A77" w14:textId="77777777" w:rsidR="00577514" w:rsidRDefault="00000000">
      <w:pPr>
        <w:pStyle w:val="FirstParagraph"/>
      </w:pPr>
      <w:r>
        <w:t>This mapping is a design choice that respects the idea of homeostasis at zero and larger deviations representing fatigue debt or unstable readiness states.</w:t>
      </w:r>
    </w:p>
    <w:p w14:paraId="25C44965" w14:textId="77777777" w:rsidR="00577514" w:rsidRDefault="00000000">
      <w:pPr>
        <w:numPr>
          <w:ilvl w:val="0"/>
          <w:numId w:val="5"/>
        </w:numPr>
      </w:pPr>
      <w:r>
        <w:t>External modifiers</w:t>
      </w:r>
      <w:r>
        <w:br/>
        <w:t xml:space="preserve">Use subjective recovery tools that have been used in sport contexts, such as the Hooper index items for sleep, stress, fatigue, and soreness. Multiple sources describe the Hooper index as a simple multi item wellness measure used to track recovery state. </w:t>
      </w:r>
      <w:hyperlink r:id="rId41">
        <w:r>
          <w:rPr>
            <w:rStyle w:val="Hyperlink"/>
          </w:rPr>
          <w:t>[19]</w:t>
        </w:r>
      </w:hyperlink>
      <w:r>
        <w:br/>
        <w:t>Use a baseline deviation approach: compute each athlete baseline median per item and track deviation. This is preferable to hard cutoffs because wellness scores vary by athlete.</w:t>
      </w:r>
    </w:p>
    <w:p w14:paraId="76406A13" w14:textId="77777777" w:rsidR="00577514" w:rsidRDefault="00000000">
      <w:pPr>
        <w:numPr>
          <w:ilvl w:val="0"/>
          <w:numId w:val="5"/>
        </w:numPr>
      </w:pPr>
      <w:r>
        <w:t>Global readiness</w:t>
      </w:r>
      <w:r>
        <w:br/>
        <w:t>Compute as a weighted aggregation of per system readiness, then apply modifiers from subjective recovery deviation and autonomic recovery mismatch.</w:t>
      </w:r>
    </w:p>
    <w:p w14:paraId="2032588F" w14:textId="77777777" w:rsidR="00577514" w:rsidRDefault="00000000">
      <w:pPr>
        <w:pStyle w:val="Heading3"/>
      </w:pPr>
      <w:bookmarkStart w:id="10" w:name="warning-triggers"/>
      <w:bookmarkEnd w:id="9"/>
      <w:r>
        <w:t>Warning triggers</w:t>
      </w:r>
    </w:p>
    <w:p w14:paraId="467C30F4" w14:textId="77777777" w:rsidR="00577514" w:rsidRDefault="00000000">
      <w:pPr>
        <w:pStyle w:val="FirstParagraph"/>
      </w:pPr>
      <w:r>
        <w:t>Warnings should emphasize repeated patterns and competition proximity.</w:t>
      </w:r>
    </w:p>
    <w:p w14:paraId="256ED3AA" w14:textId="77777777" w:rsidR="00577514" w:rsidRDefault="00000000">
      <w:pPr>
        <w:numPr>
          <w:ilvl w:val="0"/>
          <w:numId w:val="6"/>
        </w:numPr>
      </w:pPr>
      <w:r>
        <w:t>Repeated mismatch warning</w:t>
      </w:r>
      <w:r>
        <w:br/>
        <w:t>Trigger when mismatch severity exceeds a high threshold in at least two sessions within seven days, or in three sessions within fourteen days.</w:t>
      </w:r>
    </w:p>
    <w:p w14:paraId="27BADE20" w14:textId="77777777" w:rsidR="00577514" w:rsidRDefault="00000000">
      <w:pPr>
        <w:numPr>
          <w:ilvl w:val="0"/>
          <w:numId w:val="6"/>
        </w:numPr>
      </w:pPr>
      <w:r>
        <w:t>Anaerobic power recovery warning</w:t>
      </w:r>
      <w:r>
        <w:br/>
        <w:t xml:space="preserve">Olbrecht aligned materials describe that aerobic power and anaerobic power work can require long recovery and must be scheduled carefully. Aerobic power checklists emphasize limited frequency and long expected time to benefit, and anaerobic power descriptions emphasize short distance, minimal rest, and a taper </w:t>
      </w:r>
      <w:r>
        <w:lastRenderedPageBreak/>
        <w:t xml:space="preserve">period for full effect. </w:t>
      </w:r>
      <w:hyperlink r:id="rId42">
        <w:r>
          <w:rPr>
            <w:rStyle w:val="Hyperlink"/>
          </w:rPr>
          <w:t>[8]</w:t>
        </w:r>
      </w:hyperlink>
      <w:r>
        <w:br/>
        <w:t>Therefore trigger when muscle power endurance sessions occur more frequently than once every six days, unless athlete history shows tolerance.</w:t>
      </w:r>
    </w:p>
    <w:p w14:paraId="46E84266" w14:textId="77777777" w:rsidR="00577514" w:rsidRDefault="00000000">
      <w:pPr>
        <w:numPr>
          <w:ilvl w:val="0"/>
          <w:numId w:val="6"/>
        </w:numPr>
      </w:pPr>
      <w:r>
        <w:t>Taper risk warning</w:t>
      </w:r>
      <w:r>
        <w:br/>
        <w:t xml:space="preserve">Research on tapering consistently indicates performance benefit when volume is reduced substantially while intensity and frequency are maintained, often for around two weeks, with progressive or step reductions. </w:t>
      </w:r>
      <w:hyperlink r:id="rId43">
        <w:r>
          <w:rPr>
            <w:rStyle w:val="Hyperlink"/>
          </w:rPr>
          <w:t>[20]</w:t>
        </w:r>
      </w:hyperlink>
      <w:r>
        <w:br/>
        <w:t xml:space="preserve">Trigger when taper flag is active and intensity drops sharply, or frequency drops by more than a fifth, because detraining and loss of feel can occur, and because the common taper recommendation is to maintain intensity while reducing volume. </w:t>
      </w:r>
      <w:hyperlink r:id="rId44">
        <w:r>
          <w:rPr>
            <w:rStyle w:val="Hyperlink"/>
          </w:rPr>
          <w:t>[21]</w:t>
        </w:r>
      </w:hyperlink>
    </w:p>
    <w:p w14:paraId="5748158D" w14:textId="77777777" w:rsidR="00577514" w:rsidRDefault="00000000">
      <w:pPr>
        <w:numPr>
          <w:ilvl w:val="0"/>
          <w:numId w:val="6"/>
        </w:numPr>
      </w:pPr>
      <w:r>
        <w:t>Sleep and fatigue warning before taper</w:t>
      </w:r>
      <w:r>
        <w:br/>
        <w:t xml:space="preserve">Elite swimmer evidence suggests that taper induced performance gains can be lower in swimmers who enter taper with a higher accumulated fatigue profile, with sleep quality associated with that fatigue state. </w:t>
      </w:r>
      <w:hyperlink r:id="rId45">
        <w:r>
          <w:rPr>
            <w:rStyle w:val="Hyperlink"/>
          </w:rPr>
          <w:t>[22]</w:t>
        </w:r>
      </w:hyperlink>
      <w:r>
        <w:br/>
        <w:t>Trigger when taper is planned within twenty one days and the athlete shows persistent red cardiovascular or neurological readiness plus worsening sleep scores.</w:t>
      </w:r>
    </w:p>
    <w:p w14:paraId="036F9B8B" w14:textId="77777777" w:rsidR="00577514" w:rsidRDefault="00000000">
      <w:pPr>
        <w:pStyle w:val="Heading3"/>
      </w:pPr>
      <w:bookmarkStart w:id="11" w:name="recommendation-branching-logic"/>
      <w:bookmarkEnd w:id="10"/>
      <w:r>
        <w:t>Recommendation branching logic</w:t>
      </w:r>
    </w:p>
    <w:p w14:paraId="6BAEC463" w14:textId="77777777" w:rsidR="00577514" w:rsidRDefault="00000000">
      <w:pPr>
        <w:pStyle w:val="FirstParagraph"/>
      </w:pPr>
      <w:r>
        <w:t>Recommendation outputs must stay within the scope of training design suggestions, not medical advice, and should be framed as adjustments to stimulus category, volume, rest, and sequencing.</w:t>
      </w:r>
    </w:p>
    <w:p w14:paraId="2AB10034" w14:textId="77777777" w:rsidR="00577514" w:rsidRDefault="00000000">
      <w:pPr>
        <w:pStyle w:val="BodyText"/>
      </w:pPr>
      <w:r>
        <w:t>A scientifically defensible branching approach is:</w:t>
      </w:r>
    </w:p>
    <w:p w14:paraId="636196A4" w14:textId="77777777" w:rsidR="00577514" w:rsidRDefault="00000000">
      <w:pPr>
        <w:numPr>
          <w:ilvl w:val="0"/>
          <w:numId w:val="7"/>
        </w:numPr>
      </w:pPr>
      <w:r>
        <w:t>If mismatch is low and readiness is green</w:t>
      </w:r>
      <w:r>
        <w:br/>
        <w:t>Maintain current stimulus and progress planned periodization.</w:t>
      </w:r>
    </w:p>
    <w:p w14:paraId="31DD03EB" w14:textId="77777777" w:rsidR="00577514" w:rsidRDefault="00000000">
      <w:pPr>
        <w:numPr>
          <w:ilvl w:val="0"/>
          <w:numId w:val="7"/>
        </w:numPr>
      </w:pPr>
      <w:r>
        <w:t>If mismatch is moderate and readiness is yellow</w:t>
      </w:r>
      <w:r>
        <w:br/>
        <w:t xml:space="preserve">Recommend tightening the link between plan and execution. In practice this means adjusting rest intervals, repeat distance, or pace targets to stay in the intended domain, because swimming zone frameworks highlight that rest duration and intensity boundaries strongly determine domain. </w:t>
      </w:r>
      <w:hyperlink r:id="rId46">
        <w:r>
          <w:rPr>
            <w:rStyle w:val="Hyperlink"/>
          </w:rPr>
          <w:t>[6]</w:t>
        </w:r>
      </w:hyperlink>
    </w:p>
    <w:p w14:paraId="06EC2F42" w14:textId="77777777" w:rsidR="00577514" w:rsidRDefault="00000000">
      <w:pPr>
        <w:numPr>
          <w:ilvl w:val="0"/>
          <w:numId w:val="7"/>
        </w:numPr>
      </w:pPr>
      <w:r>
        <w:t>If mismatch is high or readiness is red in any system</w:t>
      </w:r>
      <w:r>
        <w:br/>
        <w:t xml:space="preserve">Recommend reducing the dominant system load for the next twenty four to forty eight hours and shifting to recovery technique or aerobic base, because low intensity work is commonly described as a key recovery and regeneration method and as the bulk of aerobic capacity work. </w:t>
      </w:r>
      <w:hyperlink r:id="rId47">
        <w:r>
          <w:rPr>
            <w:rStyle w:val="Hyperlink"/>
          </w:rPr>
          <w:t>[13]</w:t>
        </w:r>
      </w:hyperlink>
    </w:p>
    <w:p w14:paraId="2DDDA522" w14:textId="77777777" w:rsidR="00577514" w:rsidRDefault="00000000">
      <w:pPr>
        <w:numPr>
          <w:ilvl w:val="0"/>
          <w:numId w:val="7"/>
        </w:numPr>
      </w:pPr>
      <w:r>
        <w:t>If competition is within taper window</w:t>
      </w:r>
      <w:r>
        <w:br/>
        <w:t xml:space="preserve">Recommend volume reduction while maintaining intensity and frequency in line with taper meta analyses and swimmer specific evidence. </w:t>
      </w:r>
      <w:hyperlink r:id="rId48">
        <w:r>
          <w:rPr>
            <w:rStyle w:val="Hyperlink"/>
          </w:rPr>
          <w:t>[23]</w:t>
        </w:r>
      </w:hyperlink>
    </w:p>
    <w:p w14:paraId="2B14DEFF" w14:textId="77777777" w:rsidR="00577514" w:rsidRDefault="00000000">
      <w:pPr>
        <w:pStyle w:val="Heading2"/>
      </w:pPr>
      <w:bookmarkStart w:id="12" w:name="Xd60ea9ff6b333c53422901dccb30e3687e78572"/>
      <w:bookmarkEnd w:id="6"/>
      <w:bookmarkEnd w:id="11"/>
      <w:r>
        <w:lastRenderedPageBreak/>
        <w:t>Locked SessionPlan and SessionResponse schemas</w:t>
      </w:r>
    </w:p>
    <w:p w14:paraId="5ABBA7B7" w14:textId="77777777" w:rsidR="00577514" w:rsidRDefault="00000000">
      <w:pPr>
        <w:pStyle w:val="FirstParagraph"/>
      </w:pPr>
      <w:r>
        <w:t>The schemas need to be defined so they can be shared with Swim State Pro and so that derived outputs are reproducible.</w:t>
      </w:r>
    </w:p>
    <w:p w14:paraId="6C1DF178" w14:textId="77777777" w:rsidR="00577514" w:rsidRDefault="00000000">
      <w:pPr>
        <w:pStyle w:val="Heading3"/>
      </w:pPr>
      <w:bookmarkStart w:id="13" w:name="sessionplan-schema"/>
      <w:r>
        <w:t>SessionPlan schema</w:t>
      </w:r>
    </w:p>
    <w:p w14:paraId="53C56834" w14:textId="77777777" w:rsidR="00577514" w:rsidRDefault="00000000">
      <w:pPr>
        <w:pStyle w:val="FirstParagraph"/>
      </w:pPr>
      <w:r>
        <w:t>Required fields</w:t>
      </w:r>
      <w:r>
        <w:br/>
        <w:t>id: UUID</w:t>
      </w:r>
      <w:r>
        <w:br/>
        <w:t>athleteId: UUID</w:t>
      </w:r>
      <w:r>
        <w:br/>
        <w:t>startTimestamp: RFC 3339 timestamp in athlete local time plus offset</w:t>
      </w:r>
      <w:r>
        <w:br/>
        <w:t xml:space="preserve">timeZone: IANA time zone identifier string </w:t>
      </w:r>
      <w:hyperlink r:id="rId49">
        <w:r>
          <w:rPr>
            <w:rStyle w:val="Hyperlink"/>
          </w:rPr>
          <w:t>[24]</w:t>
        </w:r>
      </w:hyperlink>
      <w:r>
        <w:br/>
        <w:t>poolCourse: enum { lcm, scm, yards, openWater }</w:t>
      </w:r>
      <w:r>
        <w:br/>
        <w:t>poolLengthMeters: number or null</w:t>
      </w:r>
      <w:r>
        <w:br/>
        <w:t>sessionLabel: string</w:t>
      </w:r>
      <w:r>
        <w:br/>
        <w:t>coachFocusTag: enum or free tag list</w:t>
      </w:r>
      <w:r>
        <w:br/>
        <w:t>intendedSessionClass: enum matching the seven classes</w:t>
      </w:r>
      <w:r>
        <w:br/>
        <w:t>intendedEnergySystemFocus: enum { aerobicCapacity, aerobicPower, anaerobicCapacity, anaerobicPower, mixed, none }</w:t>
      </w:r>
      <w:r>
        <w:br/>
        <w:t>plannedTotalDistanceMeters: number</w:t>
      </w:r>
      <w:r>
        <w:br/>
        <w:t>plannedDurationMinutes: number</w:t>
      </w:r>
      <w:r>
        <w:br/>
        <w:t>strokeDistribution: object with percent per stroke plus kick and drill percent</w:t>
      </w:r>
      <w:r>
        <w:br/>
        <w:t>intervalSets: array of IntervalSet objects</w:t>
      </w:r>
    </w:p>
    <w:p w14:paraId="573B6409" w14:textId="77777777" w:rsidR="00577514" w:rsidRDefault="00000000">
      <w:pPr>
        <w:pStyle w:val="BodyText"/>
      </w:pPr>
      <w:r>
        <w:t>IntervalSet required structure</w:t>
      </w:r>
      <w:r>
        <w:br/>
        <w:t>setIndex: integer</w:t>
      </w:r>
      <w:r>
        <w:br/>
        <w:t>setLabel: string</w:t>
      </w:r>
      <w:r>
        <w:br/>
        <w:t>primaryStroke: enum</w:t>
      </w:r>
      <w:r>
        <w:br/>
        <w:t>equipmentTags: array</w:t>
      </w:r>
      <w:r>
        <w:br/>
        <w:t>repeatDistanceMeters: number</w:t>
      </w:r>
      <w:r>
        <w:br/>
        <w:t>repeats: integer</w:t>
      </w:r>
      <w:r>
        <w:br/>
        <w:t>targetPaceSecondsPer100: number or null</w:t>
      </w:r>
      <w:r>
        <w:br/>
        <w:t>targetEventPaceAnchor: optional event id reference</w:t>
      </w:r>
      <w:r>
        <w:br/>
        <w:t>restSeconds: number</w:t>
      </w:r>
      <w:r>
        <w:br/>
        <w:t>restType: enum { passive, easySwim, drill }</w:t>
      </w:r>
      <w:r>
        <w:br/>
        <w:t>intensityDomainTarget: enum { low, moderate, heavy, severe, extreme, mixed }</w:t>
      </w:r>
      <w:r>
        <w:br/>
        <w:t>notes: string optional</w:t>
      </w:r>
    </w:p>
    <w:p w14:paraId="1C79A29C" w14:textId="77777777" w:rsidR="00577514" w:rsidRDefault="00000000">
      <w:pPr>
        <w:pStyle w:val="BodyText"/>
      </w:pPr>
      <w:r>
        <w:t>Optional fields</w:t>
      </w:r>
      <w:r>
        <w:br/>
        <w:t>plannedLactateTargetMmol: number or null</w:t>
      </w:r>
      <w:r>
        <w:br/>
        <w:t>plannedHeartRateZoneTarget: zone id or null</w:t>
      </w:r>
      <w:r>
        <w:br/>
        <w:t>competitionPrepFlag: boolean</w:t>
      </w:r>
      <w:r>
        <w:br/>
        <w:t>linkedRaceEventId: UUID or null</w:t>
      </w:r>
    </w:p>
    <w:p w14:paraId="015FFF63" w14:textId="77777777" w:rsidR="00577514" w:rsidRDefault="00000000">
      <w:pPr>
        <w:pStyle w:val="BodyText"/>
      </w:pPr>
      <w:r>
        <w:t>Validation rules</w:t>
      </w:r>
      <w:r>
        <w:br/>
        <w:t xml:space="preserve">1. plannedTotalDistanceMeters must equal the computed sum from sets within a </w:t>
      </w:r>
      <w:r>
        <w:lastRenderedPageBreak/>
        <w:t>tolerance band, or explicitly mark that plan is partial.</w:t>
      </w:r>
      <w:r>
        <w:br/>
        <w:t xml:space="preserve">2. If intendedSessionClass is musclePowerEndurance then enforce that at least one set meets the anaerobic power style criteria of short rest and low total distance, otherwise warn at plan entry. </w:t>
      </w:r>
      <w:hyperlink r:id="rId50">
        <w:r>
          <w:rPr>
            <w:rStyle w:val="Hyperlink"/>
          </w:rPr>
          <w:t>[8]</w:t>
        </w:r>
      </w:hyperlink>
      <w:r>
        <w:br/>
        <w:t xml:space="preserve">3. If intendedSessionClass is anaerobicCapacity then enforce rest to work at least 1 to 1 at the set level, otherwise warn. </w:t>
      </w:r>
      <w:hyperlink r:id="rId51">
        <w:r>
          <w:rPr>
            <w:rStyle w:val="Hyperlink"/>
          </w:rPr>
          <w:t>[9]</w:t>
        </w:r>
      </w:hyperlink>
    </w:p>
    <w:p w14:paraId="5AD51BBB" w14:textId="77777777" w:rsidR="00577514" w:rsidRDefault="00000000">
      <w:pPr>
        <w:pStyle w:val="Heading3"/>
      </w:pPr>
      <w:bookmarkStart w:id="14" w:name="sessionresponse-schema"/>
      <w:bookmarkEnd w:id="13"/>
      <w:r>
        <w:t>SessionResponse schema</w:t>
      </w:r>
    </w:p>
    <w:p w14:paraId="3C95B990" w14:textId="77777777" w:rsidR="00577514" w:rsidRDefault="00000000">
      <w:pPr>
        <w:pStyle w:val="FirstParagraph"/>
      </w:pPr>
      <w:r>
        <w:t>Required fields</w:t>
      </w:r>
      <w:r>
        <w:br/>
        <w:t>id: UUID</w:t>
      </w:r>
      <w:r>
        <w:br/>
        <w:t>athleteId: UUID</w:t>
      </w:r>
      <w:r>
        <w:br/>
        <w:t>startTimestamp: RFC 3339 timestamp in athlete local time plus offset</w:t>
      </w:r>
      <w:r>
        <w:br/>
        <w:t xml:space="preserve">timeZone: IANA time zone identifier string </w:t>
      </w:r>
      <w:hyperlink r:id="rId52">
        <w:r>
          <w:rPr>
            <w:rStyle w:val="Hyperlink"/>
          </w:rPr>
          <w:t>[24]</w:t>
        </w:r>
      </w:hyperlink>
      <w:r>
        <w:br/>
        <w:t>linkedPlanId: UUID or null</w:t>
      </w:r>
      <w:r>
        <w:br/>
        <w:t>poolCourse: enum</w:t>
      </w:r>
      <w:r>
        <w:br/>
        <w:t>actualTotalDistanceMeters: number</w:t>
      </w:r>
      <w:r>
        <w:br/>
        <w:t>actualDurationMinutes: number</w:t>
      </w:r>
      <w:r>
        <w:br/>
        <w:t>sessionRPE: integer scale 0 to 10 or 6 to 20 with scaleType field</w:t>
      </w:r>
      <w:r>
        <w:br/>
        <w:t>sessionRPEscaleType: enum { borg620, categoryRatio10 }</w:t>
      </w:r>
      <w:r>
        <w:br/>
        <w:t>readinessInputs: object</w:t>
      </w:r>
      <w:r>
        <w:br/>
        <w:t>hooperInputs: object optional</w:t>
      </w:r>
      <w:r>
        <w:br/>
        <w:t>heartRateSummary: object optional</w:t>
      </w:r>
      <w:r>
        <w:br/>
        <w:t>timeInZones: array optional</w:t>
      </w:r>
      <w:r>
        <w:br/>
        <w:t>intervalTimes: array optional</w:t>
      </w:r>
      <w:r>
        <w:br/>
        <w:t>strokeMetrics: object optional</w:t>
      </w:r>
      <w:r>
        <w:br/>
        <w:t>postMainSetHeartRateRecovery: object optional</w:t>
      </w:r>
      <w:r>
        <w:br/>
        <w:t>notes: string</w:t>
      </w:r>
      <w:r>
        <w:br/>
        <w:t>dataSource: enum { manual, swimStatePro, garmin, polar, whoop, other }</w:t>
      </w:r>
    </w:p>
    <w:p w14:paraId="56FCAC71" w14:textId="77777777" w:rsidR="00577514" w:rsidRDefault="00000000">
      <w:pPr>
        <w:pStyle w:val="BodyText"/>
      </w:pPr>
      <w:r>
        <w:t>Readiness input definition</w:t>
      </w:r>
      <w:r>
        <w:br/>
        <w:t>readinessScore: integer 0 to 10</w:t>
      </w:r>
      <w:r>
        <w:br/>
        <w:t>focusScore: integer 0 to 10</w:t>
      </w:r>
      <w:r>
        <w:br/>
        <w:t>intensityPerception: integer 0 to 10</w:t>
      </w:r>
      <w:r>
        <w:br/>
        <w:t>fatigueIndicators: array of tagged items</w:t>
      </w:r>
    </w:p>
    <w:p w14:paraId="367050CE" w14:textId="77777777" w:rsidR="00577514" w:rsidRDefault="00000000">
      <w:pPr>
        <w:pStyle w:val="BodyText"/>
      </w:pPr>
      <w:r>
        <w:t>Hooper input definition</w:t>
      </w:r>
      <w:r>
        <w:br/>
        <w:t>sleepQuality: integer 1 to 7</w:t>
      </w:r>
      <w:r>
        <w:br/>
        <w:t>stress: integer 1 to 7</w:t>
      </w:r>
      <w:r>
        <w:br/>
        <w:t>fatigue: integer 1 to 7</w:t>
      </w:r>
      <w:r>
        <w:br/>
        <w:t>muscleSoreness: integer 1 to 7</w:t>
      </w:r>
      <w:r>
        <w:br/>
        <w:t xml:space="preserve">These fields align with how Hooper style recovery questionnaires are described in the sport monitoring literature. </w:t>
      </w:r>
      <w:hyperlink r:id="rId53">
        <w:r>
          <w:rPr>
            <w:rStyle w:val="Hyperlink"/>
          </w:rPr>
          <w:t>[25]</w:t>
        </w:r>
      </w:hyperlink>
    </w:p>
    <w:p w14:paraId="0DD8BBF1" w14:textId="77777777" w:rsidR="00577514" w:rsidRDefault="00000000">
      <w:pPr>
        <w:pStyle w:val="BodyText"/>
      </w:pPr>
      <w:r>
        <w:lastRenderedPageBreak/>
        <w:t>Heart rate summary definition</w:t>
      </w:r>
      <w:r>
        <w:br/>
        <w:t>heartRateAverage: number</w:t>
      </w:r>
      <w:r>
        <w:br/>
        <w:t>heartRatePeak: number</w:t>
      </w:r>
      <w:r>
        <w:br/>
        <w:t>samplingRateHz: number optional</w:t>
      </w:r>
      <w:r>
        <w:br/>
        <w:t>measurementContext: enum { duringSwimOptical, duringSwimChest, derivedFromRecovery, unknown }</w:t>
      </w:r>
    </w:p>
    <w:p w14:paraId="4EAEBC81" w14:textId="77777777" w:rsidR="00577514" w:rsidRDefault="00000000">
      <w:pPr>
        <w:pStyle w:val="BodyText"/>
      </w:pPr>
      <w:r>
        <w:t>Post main set recovery definition</w:t>
      </w:r>
      <w:r>
        <w:br/>
        <w:t>hrAtEndMainSet: number</w:t>
      </w:r>
      <w:r>
        <w:br/>
        <w:t>hrAfter1Min: number</w:t>
      </w:r>
      <w:r>
        <w:br/>
        <w:t>hrAfter3Min: number</w:t>
      </w:r>
      <w:r>
        <w:br/>
        <w:t>hrAfter5Min: number</w:t>
      </w:r>
      <w:r>
        <w:br/>
        <w:t xml:space="preserve">Heart rate recovery has systematic review support as a training status marker, but requires athlete baseline tracking because responsiveness varies. </w:t>
      </w:r>
      <w:hyperlink r:id="rId54">
        <w:r>
          <w:rPr>
            <w:rStyle w:val="Hyperlink"/>
          </w:rPr>
          <w:t>[18]</w:t>
        </w:r>
      </w:hyperlink>
    </w:p>
    <w:p w14:paraId="2082844C" w14:textId="77777777" w:rsidR="00577514" w:rsidRDefault="00000000">
      <w:pPr>
        <w:pStyle w:val="BodyText"/>
      </w:pPr>
      <w:r>
        <w:t>Stroke metrics definition</w:t>
      </w:r>
      <w:r>
        <w:br/>
        <w:t>distancePerStroke: number optional</w:t>
      </w:r>
      <w:r>
        <w:br/>
        <w:t>strokeLengthPerCycle: number optional</w:t>
      </w:r>
      <w:r>
        <w:br/>
        <w:t>strokeIndex: number optional</w:t>
      </w:r>
      <w:r>
        <w:br/>
        <w:t>swolf: number optional</w:t>
      </w:r>
      <w:r>
        <w:br/>
        <w:t xml:space="preserve">Stroke index is commonly defined as the product of velocity and stroke length and is used as an efficiency indicator in swimming research. </w:t>
      </w:r>
      <w:hyperlink r:id="rId55">
        <w:r>
          <w:rPr>
            <w:rStyle w:val="Hyperlink"/>
          </w:rPr>
          <w:t>[26]</w:t>
        </w:r>
      </w:hyperlink>
      <w:r>
        <w:br/>
        <w:t xml:space="preserve">SWOLF is defined in device documentation as time per length plus stroke count for that length. </w:t>
      </w:r>
      <w:hyperlink r:id="rId56">
        <w:r>
          <w:rPr>
            <w:rStyle w:val="Hyperlink"/>
          </w:rPr>
          <w:t>[16]</w:t>
        </w:r>
      </w:hyperlink>
    </w:p>
    <w:p w14:paraId="4A1A0C82" w14:textId="77777777" w:rsidR="00577514" w:rsidRDefault="00000000">
      <w:pPr>
        <w:pStyle w:val="BodyText"/>
      </w:pPr>
      <w:r>
        <w:t>Validation rules</w:t>
      </w:r>
      <w:r>
        <w:br/>
        <w:t>1. sessionRPE must be accompanied by scale type.</w:t>
      </w:r>
      <w:r>
        <w:br/>
        <w:t>2. If timeInZones is present, the zone definition used must be included to support reproducibility.</w:t>
      </w:r>
      <w:r>
        <w:br/>
        <w:t>3. If intervalTimes are present and linkedPlanId exists, the repeat count should match within tolerance or a missing reps note should be stored.</w:t>
      </w:r>
    </w:p>
    <w:p w14:paraId="645EBA34" w14:textId="77777777" w:rsidR="00577514" w:rsidRDefault="00000000">
      <w:pPr>
        <w:pStyle w:val="Heading2"/>
      </w:pPr>
      <w:bookmarkStart w:id="15" w:name="Xb4b3934a0ff4035f426b280a5b47bb6d4855c31"/>
      <w:bookmarkEnd w:id="12"/>
      <w:bookmarkEnd w:id="14"/>
      <w:r>
        <w:t>Data normalization rules for converting raw inputs into engine ready metrics</w:t>
      </w:r>
    </w:p>
    <w:p w14:paraId="211A5B12" w14:textId="77777777" w:rsidR="00577514" w:rsidRDefault="00000000">
      <w:pPr>
        <w:pStyle w:val="FirstParagraph"/>
      </w:pPr>
      <w:r>
        <w:t>A production build needs deterministic normalization methods so that two devices or two coaches produce comparable derived metrics.</w:t>
      </w:r>
    </w:p>
    <w:p w14:paraId="0B2496E3" w14:textId="77777777" w:rsidR="00577514" w:rsidRDefault="00000000">
      <w:pPr>
        <w:pStyle w:val="Heading3"/>
      </w:pPr>
      <w:bookmarkStart w:id="16" w:name="heart-rate-zones-and-intensity-domains"/>
      <w:r>
        <w:t>Heart rate zones and intensity domains</w:t>
      </w:r>
    </w:p>
    <w:p w14:paraId="15BD31AC" w14:textId="77777777" w:rsidR="00577514" w:rsidRDefault="00000000">
      <w:pPr>
        <w:pStyle w:val="FirstParagraph"/>
      </w:pPr>
      <w:r>
        <w:t xml:space="preserve">Heart rate zones should not be rigid percent of HRmax bands without calibration because swimming heart rate responses differ by intensity domain, rest structure, and measurement constraints. Zone frameworks in swimming emphasize integrating heart rate with lactate, oxygen uptake behavior, and perceived exertion rather than relying on heart rate alone. </w:t>
      </w:r>
      <w:hyperlink r:id="rId57">
        <w:r>
          <w:rPr>
            <w:rStyle w:val="Hyperlink"/>
          </w:rPr>
          <w:t>[2]</w:t>
        </w:r>
      </w:hyperlink>
    </w:p>
    <w:p w14:paraId="16275799" w14:textId="77777777" w:rsidR="00577514" w:rsidRDefault="00000000">
      <w:pPr>
        <w:pStyle w:val="BodyText"/>
      </w:pPr>
      <w:r>
        <w:lastRenderedPageBreak/>
        <w:t>Recommended approach</w:t>
      </w:r>
    </w:p>
    <w:p w14:paraId="7E584053" w14:textId="77777777" w:rsidR="00577514" w:rsidRDefault="00000000">
      <w:pPr>
        <w:pStyle w:val="Compact"/>
        <w:numPr>
          <w:ilvl w:val="0"/>
          <w:numId w:val="8"/>
        </w:numPr>
      </w:pPr>
      <w:r>
        <w:t>Store athlete zone definitions as a versioned object.</w:t>
      </w:r>
    </w:p>
    <w:p w14:paraId="1AA8B5C1" w14:textId="77777777" w:rsidR="00577514" w:rsidRDefault="00000000">
      <w:pPr>
        <w:pStyle w:val="Compact"/>
        <w:numPr>
          <w:ilvl w:val="0"/>
          <w:numId w:val="8"/>
        </w:numPr>
      </w:pPr>
      <w:r>
        <w:t xml:space="preserve">Prefer pace based domain classification when interval timing is available, using critical velocity and event pace anchors supported by the literature on critical swimming velocity and maximal lactate steady state correspondence. </w:t>
      </w:r>
      <w:hyperlink r:id="rId58">
        <w:r>
          <w:rPr>
            <w:rStyle w:val="Hyperlink"/>
          </w:rPr>
          <w:t>[1]</w:t>
        </w:r>
      </w:hyperlink>
    </w:p>
    <w:p w14:paraId="55515B7E" w14:textId="77777777" w:rsidR="00577514" w:rsidRDefault="00000000">
      <w:pPr>
        <w:pStyle w:val="Compact"/>
        <w:numPr>
          <w:ilvl w:val="0"/>
          <w:numId w:val="8"/>
        </w:numPr>
      </w:pPr>
      <w:r>
        <w:t xml:space="preserve">Use heart rate as a corroborating input and for drift detection in longer aerobic sets, because heart rate is described as stable at low moderate intensities and tends to rise or change differently across heavy and severe domains. </w:t>
      </w:r>
      <w:hyperlink r:id="rId59">
        <w:r>
          <w:rPr>
            <w:rStyle w:val="Hyperlink"/>
          </w:rPr>
          <w:t>[2]</w:t>
        </w:r>
      </w:hyperlink>
    </w:p>
    <w:p w14:paraId="2D2FDB53" w14:textId="77777777" w:rsidR="00577514" w:rsidRDefault="00000000">
      <w:pPr>
        <w:pStyle w:val="Heading3"/>
      </w:pPr>
      <w:bookmarkStart w:id="17" w:name="heart-rate-recovery-scoring"/>
      <w:bookmarkEnd w:id="16"/>
      <w:r>
        <w:t>Heart rate recovery scoring</w:t>
      </w:r>
    </w:p>
    <w:p w14:paraId="1FFDBDDF" w14:textId="77777777" w:rsidR="00577514" w:rsidRDefault="00000000">
      <w:pPr>
        <w:pStyle w:val="FirstParagraph"/>
      </w:pPr>
      <w:r>
        <w:t xml:space="preserve">Define heart rate recovery drop values at one, three, and five minutes. Then convert to z scores relative to athlete baselines stratified by session class. Systematic reviews note that heart rate recovery can reflect training status but is not universally consistent, so baselines and context are essential. </w:t>
      </w:r>
      <w:hyperlink r:id="rId60">
        <w:r>
          <w:rPr>
            <w:rStyle w:val="Hyperlink"/>
          </w:rPr>
          <w:t>[18]</w:t>
        </w:r>
      </w:hyperlink>
    </w:p>
    <w:p w14:paraId="6469C8C2" w14:textId="77777777" w:rsidR="00577514" w:rsidRDefault="00000000">
      <w:pPr>
        <w:pStyle w:val="Heading3"/>
      </w:pPr>
      <w:bookmarkStart w:id="18" w:name="stroke-efficiency-degradation"/>
      <w:bookmarkEnd w:id="17"/>
      <w:r>
        <w:t>Stroke efficiency degradation</w:t>
      </w:r>
    </w:p>
    <w:p w14:paraId="4947B5E2" w14:textId="77777777" w:rsidR="00577514" w:rsidRDefault="00000000">
      <w:pPr>
        <w:pStyle w:val="FirstParagraph"/>
      </w:pPr>
      <w:r>
        <w:t>Compute stroke efficiency degradation using one of two supported metrics.</w:t>
      </w:r>
    </w:p>
    <w:p w14:paraId="5F197F28" w14:textId="77777777" w:rsidR="00577514" w:rsidRDefault="00000000">
      <w:pPr>
        <w:numPr>
          <w:ilvl w:val="0"/>
          <w:numId w:val="9"/>
        </w:numPr>
      </w:pPr>
      <w:r>
        <w:t>Stroke index based</w:t>
      </w:r>
      <w:r>
        <w:br/>
        <w:t xml:space="preserve">Stroke index equals velocity multiplied by stroke length, and can serve as a proxy for efficiency. </w:t>
      </w:r>
      <w:hyperlink r:id="rId61">
        <w:r>
          <w:rPr>
            <w:rStyle w:val="Hyperlink"/>
          </w:rPr>
          <w:t>[26]</w:t>
        </w:r>
      </w:hyperlink>
      <w:r>
        <w:br/>
        <w:t>Compute percent change from early reps to late reps in the main set.</w:t>
      </w:r>
    </w:p>
    <w:p w14:paraId="70301C7C" w14:textId="77777777" w:rsidR="00577514" w:rsidRDefault="00000000">
      <w:pPr>
        <w:numPr>
          <w:ilvl w:val="0"/>
          <w:numId w:val="9"/>
        </w:numPr>
      </w:pPr>
      <w:r>
        <w:t>SWOLF based</w:t>
      </w:r>
      <w:r>
        <w:br/>
        <w:t xml:space="preserve">SWOLF equals time per length plus stroke count per length and is widely exposed by swim devices. </w:t>
      </w:r>
      <w:hyperlink r:id="rId62">
        <w:r>
          <w:rPr>
            <w:rStyle w:val="Hyperlink"/>
          </w:rPr>
          <w:t>[16]</w:t>
        </w:r>
      </w:hyperlink>
      <w:r>
        <w:br/>
        <w:t>Compute percent change across the main set.</w:t>
      </w:r>
    </w:p>
    <w:p w14:paraId="00C1C407" w14:textId="77777777" w:rsidR="00577514" w:rsidRDefault="00000000">
      <w:pPr>
        <w:pStyle w:val="FirstParagraph"/>
      </w:pPr>
      <w:r>
        <w:t xml:space="preserve">Normalize to a 0 to 100 degradation score where 0 equals no change and 100 equals large deterioration. Use separate normalization curves for sprint versus distance because expected stroke changes differ by event and intensity, and because the literature shows stroke variables change with intensity especially after the anaerobic threshold boundary. </w:t>
      </w:r>
      <w:hyperlink r:id="rId63">
        <w:r>
          <w:rPr>
            <w:rStyle w:val="Hyperlink"/>
          </w:rPr>
          <w:t>[2]</w:t>
        </w:r>
      </w:hyperlink>
    </w:p>
    <w:p w14:paraId="2489E124" w14:textId="77777777" w:rsidR="00577514" w:rsidRDefault="00000000">
      <w:pPr>
        <w:pStyle w:val="Heading3"/>
      </w:pPr>
      <w:bookmarkStart w:id="19" w:name="interval-performance-consistency"/>
      <w:bookmarkEnd w:id="18"/>
      <w:r>
        <w:t>Interval performance consistency</w:t>
      </w:r>
    </w:p>
    <w:p w14:paraId="588ED614" w14:textId="77777777" w:rsidR="00577514" w:rsidRDefault="00000000">
      <w:pPr>
        <w:pStyle w:val="FirstParagraph"/>
      </w:pPr>
      <w:r>
        <w:t>Define interval consistency as coefficient of variation of rep times within the main set. Normalize into a 0 to 100 stability score where 100 equals highly consistent. Use this as both a classifier feature and a mismatch feature because large pace scatter can indicate a session that drifted out of its intended domain.</w:t>
      </w:r>
    </w:p>
    <w:p w14:paraId="7AB7A4DA" w14:textId="77777777" w:rsidR="00577514" w:rsidRDefault="00000000">
      <w:pPr>
        <w:pStyle w:val="Heading3"/>
      </w:pPr>
      <w:bookmarkStart w:id="20" w:name="X45e0b49999b3d454bd90995c86eeea075e9541c"/>
      <w:bookmarkEnd w:id="19"/>
      <w:r>
        <w:lastRenderedPageBreak/>
        <w:t>Subjective fatigue and readiness conversion</w:t>
      </w:r>
    </w:p>
    <w:p w14:paraId="723C30C9" w14:textId="77777777" w:rsidR="00577514" w:rsidRDefault="00000000">
      <w:pPr>
        <w:pStyle w:val="FirstParagraph"/>
      </w:pPr>
      <w:r>
        <w:t>Use a consistent questionnaire rather than ad hoc tags if you want stable longitudinal modeling.</w:t>
      </w:r>
    </w:p>
    <w:p w14:paraId="0A2876F3" w14:textId="77777777" w:rsidR="00577514" w:rsidRDefault="00000000">
      <w:pPr>
        <w:pStyle w:val="BodyText"/>
      </w:pPr>
      <w:r>
        <w:t>Two validated patterns fit your needs:</w:t>
      </w:r>
    </w:p>
    <w:p w14:paraId="4D67F95B" w14:textId="77777777" w:rsidR="00577514" w:rsidRDefault="00000000">
      <w:pPr>
        <w:pStyle w:val="Compact"/>
        <w:numPr>
          <w:ilvl w:val="0"/>
          <w:numId w:val="10"/>
        </w:numPr>
      </w:pPr>
      <w:r>
        <w:t xml:space="preserve">Hooper index style wellness items. This approach is described in sport contexts as covering sleep, stress, fatigue, and soreness across a simple scale. </w:t>
      </w:r>
      <w:hyperlink r:id="rId64">
        <w:r>
          <w:rPr>
            <w:rStyle w:val="Hyperlink"/>
          </w:rPr>
          <w:t>[27]</w:t>
        </w:r>
      </w:hyperlink>
    </w:p>
    <w:p w14:paraId="28D5F0ED" w14:textId="77777777" w:rsidR="00577514" w:rsidRDefault="00000000">
      <w:pPr>
        <w:pStyle w:val="Compact"/>
        <w:numPr>
          <w:ilvl w:val="0"/>
          <w:numId w:val="10"/>
        </w:numPr>
      </w:pPr>
      <w:r>
        <w:t xml:space="preserve">Total quality recovery scale for swimmers. Recent swimmer specific work suggests recovery self ratings relate to performance outcomes. </w:t>
      </w:r>
      <w:hyperlink r:id="rId65">
        <w:r>
          <w:rPr>
            <w:rStyle w:val="Hyperlink"/>
          </w:rPr>
          <w:t>[28]</w:t>
        </w:r>
      </w:hyperlink>
    </w:p>
    <w:p w14:paraId="328877E9" w14:textId="77777777" w:rsidR="00577514" w:rsidRDefault="00000000">
      <w:pPr>
        <w:pStyle w:val="FirstParagraph"/>
      </w:pPr>
      <w:r>
        <w:t>Normalize each subjective item by athlete baseline and compute a composite deviation score. This avoids pretending that a single global cutoff is valid across athletes.</w:t>
      </w:r>
    </w:p>
    <w:p w14:paraId="386CE7E2" w14:textId="77777777" w:rsidR="00577514" w:rsidRDefault="00000000">
      <w:pPr>
        <w:pStyle w:val="Heading2"/>
      </w:pPr>
      <w:bookmarkStart w:id="21" w:name="X49272f5e4f8900be338280a9b2c81b6039e0505"/>
      <w:bookmarkEnd w:id="15"/>
      <w:bookmarkEnd w:id="20"/>
      <w:r>
        <w:t>Sync contract and identity linking rules for Swim State Pro compatibility</w:t>
      </w:r>
    </w:p>
    <w:p w14:paraId="45089275" w14:textId="77777777" w:rsidR="00577514" w:rsidRDefault="00000000">
      <w:pPr>
        <w:pStyle w:val="FirstParagraph"/>
      </w:pPr>
      <w:r>
        <w:t>A correct build must treat sync as a first class domain so that both apps can share identity, sessions, and derived outputs without data corruption.</w:t>
      </w:r>
    </w:p>
    <w:p w14:paraId="74E765AC" w14:textId="77777777" w:rsidR="00577514" w:rsidRDefault="00000000">
      <w:pPr>
        <w:pStyle w:val="Heading3"/>
      </w:pPr>
      <w:bookmarkStart w:id="22" w:name="timestamp-and-identity-primitives"/>
      <w:r>
        <w:t>Timestamp and identity primitives</w:t>
      </w:r>
    </w:p>
    <w:p w14:paraId="6C346926" w14:textId="77777777" w:rsidR="00577514" w:rsidRDefault="00000000">
      <w:pPr>
        <w:numPr>
          <w:ilvl w:val="0"/>
          <w:numId w:val="11"/>
        </w:numPr>
      </w:pPr>
      <w:r>
        <w:t>Timestamps</w:t>
      </w:r>
      <w:r>
        <w:br/>
        <w:t xml:space="preserve">Use RFC 3339 timestamps for all sync objects because RFC 3339 defines a consistent timestamp profile for use in internet protocols. </w:t>
      </w:r>
      <w:hyperlink r:id="rId66">
        <w:r>
          <w:rPr>
            <w:rStyle w:val="Hyperlink"/>
          </w:rPr>
          <w:t>[29]</w:t>
        </w:r>
      </w:hyperlink>
    </w:p>
    <w:p w14:paraId="31B2C5C6" w14:textId="77777777" w:rsidR="00577514" w:rsidRDefault="00000000">
      <w:pPr>
        <w:numPr>
          <w:ilvl w:val="0"/>
          <w:numId w:val="11"/>
        </w:numPr>
      </w:pPr>
      <w:r>
        <w:t>Identifiers</w:t>
      </w:r>
      <w:r>
        <w:br/>
        <w:t xml:space="preserve">Use UUIDs as primary keys for shareable objects. RFC 4122 defines UUIDs as 128 bit identifiers intended to be unique across space and time without central registration. </w:t>
      </w:r>
      <w:hyperlink r:id="rId67">
        <w:r>
          <w:rPr>
            <w:rStyle w:val="Hyperlink"/>
          </w:rPr>
          <w:t>[30]</w:t>
        </w:r>
      </w:hyperlink>
    </w:p>
    <w:p w14:paraId="325A1738" w14:textId="77777777" w:rsidR="00577514" w:rsidRDefault="00000000">
      <w:pPr>
        <w:numPr>
          <w:ilvl w:val="0"/>
          <w:numId w:val="11"/>
        </w:numPr>
      </w:pPr>
      <w:r>
        <w:t>Schema versioning</w:t>
      </w:r>
      <w:r>
        <w:br/>
        <w:t xml:space="preserve">Use semantic versioning for the shared sync contract so that breaking changes are explicit and machine detectable. </w:t>
      </w:r>
      <w:hyperlink r:id="rId68">
        <w:r>
          <w:rPr>
            <w:rStyle w:val="Hyperlink"/>
          </w:rPr>
          <w:t>[31]</w:t>
        </w:r>
      </w:hyperlink>
    </w:p>
    <w:p w14:paraId="45399476" w14:textId="77777777" w:rsidR="00577514" w:rsidRDefault="00000000">
      <w:pPr>
        <w:pStyle w:val="Heading3"/>
      </w:pPr>
      <w:bookmarkStart w:id="23" w:name="sync-envelope"/>
      <w:bookmarkEnd w:id="22"/>
      <w:r>
        <w:t>Sync envelope</w:t>
      </w:r>
    </w:p>
    <w:p w14:paraId="4D0159E5" w14:textId="77777777" w:rsidR="00577514" w:rsidRDefault="00000000">
      <w:pPr>
        <w:pStyle w:val="FirstParagraph"/>
      </w:pPr>
      <w:r>
        <w:t>Every sync payload between apps should be wrapped in a SyncEnvelope.</w:t>
      </w:r>
    </w:p>
    <w:p w14:paraId="47E276AA" w14:textId="77777777" w:rsidR="00577514" w:rsidRDefault="00000000">
      <w:pPr>
        <w:pStyle w:val="BodyText"/>
      </w:pPr>
      <w:r>
        <w:t>Required fields</w:t>
      </w:r>
      <w:r>
        <w:br/>
        <w:t>syncSchemaVersion: semantic version string</w:t>
      </w:r>
      <w:r>
        <w:br/>
        <w:t>sourceApp: string enum { olbrechtSystem, swimStatePro }</w:t>
      </w:r>
      <w:r>
        <w:br/>
        <w:t>exportedAt: RFC 3339 timestamp</w:t>
      </w:r>
      <w:r>
        <w:br/>
        <w:t>idempotencyKey: UUID</w:t>
      </w:r>
      <w:r>
        <w:br/>
        <w:t>payloadType: enum { athleteUpsert, sessionPlanUpsert, sessionResponseUpsert, derivedMetricsUpsert, readinessSnapshotUpsert, raceEventUpsert }</w:t>
      </w:r>
      <w:r>
        <w:br/>
        <w:t>payload: object</w:t>
      </w:r>
      <w:r>
        <w:br/>
        <w:t>signatures: optional for later</w:t>
      </w:r>
    </w:p>
    <w:p w14:paraId="55EF34BE" w14:textId="77777777" w:rsidR="00577514" w:rsidRDefault="00000000">
      <w:pPr>
        <w:pStyle w:val="BodyText"/>
      </w:pPr>
      <w:r>
        <w:lastRenderedPageBreak/>
        <w:t>Idempotency</w:t>
      </w:r>
      <w:r>
        <w:br/>
        <w:t xml:space="preserve">Include an idempotency key and enforce server side de duplication so repeated sends do not create duplicate records. Standard web documentation describes the idempotency key header concept as enabling safe retries for otherwise non idempotent operations. </w:t>
      </w:r>
      <w:hyperlink r:id="rId69">
        <w:r>
          <w:rPr>
            <w:rStyle w:val="Hyperlink"/>
          </w:rPr>
          <w:t>[32]</w:t>
        </w:r>
      </w:hyperlink>
    </w:p>
    <w:p w14:paraId="54C746D2" w14:textId="77777777" w:rsidR="00577514" w:rsidRDefault="00000000">
      <w:pPr>
        <w:pStyle w:val="Heading3"/>
      </w:pPr>
      <w:bookmarkStart w:id="24" w:name="conflict-logic"/>
      <w:bookmarkEnd w:id="23"/>
      <w:r>
        <w:t>Conflict logic</w:t>
      </w:r>
    </w:p>
    <w:p w14:paraId="7BF4D268" w14:textId="77777777" w:rsidR="00577514" w:rsidRDefault="00000000">
      <w:pPr>
        <w:pStyle w:val="FirstParagraph"/>
      </w:pPr>
      <w:r>
        <w:t>Use record level conflict rules.</w:t>
      </w:r>
    </w:p>
    <w:p w14:paraId="7A38E41A" w14:textId="77777777" w:rsidR="00577514" w:rsidRDefault="00000000">
      <w:pPr>
        <w:numPr>
          <w:ilvl w:val="0"/>
          <w:numId w:val="12"/>
        </w:numPr>
      </w:pPr>
      <w:r>
        <w:t>Raw inputs are append only</w:t>
      </w:r>
      <w:r>
        <w:br/>
        <w:t>SessionResponse and raw sensor summaries should not be overwritten silently. Use new versions with supersededBy pointers.</w:t>
      </w:r>
    </w:p>
    <w:p w14:paraId="7393B141" w14:textId="77777777" w:rsidR="00577514" w:rsidRDefault="00000000">
      <w:pPr>
        <w:numPr>
          <w:ilvl w:val="0"/>
          <w:numId w:val="12"/>
        </w:numPr>
      </w:pPr>
      <w:r>
        <w:t>Plans can be updated with version history</w:t>
      </w:r>
      <w:r>
        <w:br/>
        <w:t>Plans are editable, but updates must increment a planRevision field. Store both createdBy and lastEditedBy for auditability.</w:t>
      </w:r>
    </w:p>
    <w:p w14:paraId="0403F58A" w14:textId="77777777" w:rsidR="00577514" w:rsidRDefault="00000000">
      <w:pPr>
        <w:numPr>
          <w:ilvl w:val="0"/>
          <w:numId w:val="12"/>
        </w:numPr>
      </w:pPr>
      <w:r>
        <w:t>Derived metrics are reproducible</w:t>
      </w:r>
      <w:r>
        <w:br/>
        <w:t>Derived metrics must store engineVersion, configVersion, and inputHash. If Swim State Pro reprocesses sessions, both apps should store which engine produced which derived output.</w:t>
      </w:r>
    </w:p>
    <w:p w14:paraId="26EF6A67" w14:textId="77777777" w:rsidR="00577514" w:rsidRDefault="00000000">
      <w:pPr>
        <w:pStyle w:val="Heading3"/>
      </w:pPr>
      <w:bookmarkStart w:id="25" w:name="shared-athlete-linking"/>
      <w:bookmarkEnd w:id="24"/>
      <w:r>
        <w:t>Shared athlete linking</w:t>
      </w:r>
    </w:p>
    <w:p w14:paraId="49D1BEE5" w14:textId="77777777" w:rsidR="00577514" w:rsidRDefault="00000000">
      <w:pPr>
        <w:pStyle w:val="FirstParagraph"/>
      </w:pPr>
      <w:r>
        <w:t>Use a SharedAthleteLink entity that maps internal athlete ids in each app to a shared athlete id.</w:t>
      </w:r>
    </w:p>
    <w:p w14:paraId="0E9529FE" w14:textId="77777777" w:rsidR="00577514" w:rsidRDefault="00000000">
      <w:pPr>
        <w:pStyle w:val="BodyText"/>
      </w:pPr>
      <w:r>
        <w:t>Fields</w:t>
      </w:r>
      <w:r>
        <w:br/>
        <w:t>sharedAthleteId: UUID</w:t>
      </w:r>
      <w:r>
        <w:br/>
        <w:t>sourceApp: enum</w:t>
      </w:r>
      <w:r>
        <w:br/>
        <w:t>sourceAthleteId: UUID</w:t>
      </w:r>
      <w:r>
        <w:br/>
        <w:t>externalStableKey: string such as federation id or hashed email</w:t>
      </w:r>
      <w:r>
        <w:br/>
        <w:t>matchConfidence: enum { high, medium, low }</w:t>
      </w:r>
      <w:r>
        <w:br/>
        <w:t>matchMethod: enum { manual, deterministic, probabilistic }</w:t>
      </w:r>
      <w:r>
        <w:br/>
        <w:t>createdAt timestamp</w:t>
      </w:r>
    </w:p>
    <w:p w14:paraId="0B789DBD" w14:textId="77777777" w:rsidR="00577514" w:rsidRDefault="00000000">
      <w:pPr>
        <w:pStyle w:val="BodyText"/>
      </w:pPr>
      <w:r>
        <w:t>Match rules</w:t>
      </w:r>
      <w:r>
        <w:br/>
        <w:t>1. If externalStableKey matches, link automatically.</w:t>
      </w:r>
      <w:r>
        <w:br/>
        <w:t>2. If name plus date of birth matches, create a medium confidence candidate for manual approval.</w:t>
      </w:r>
      <w:r>
        <w:br/>
        <w:t>3. Never auto merge when both keys conflict.</w:t>
      </w:r>
    </w:p>
    <w:p w14:paraId="2D48126F" w14:textId="77777777" w:rsidR="00577514" w:rsidRDefault="00000000">
      <w:pPr>
        <w:pStyle w:val="BodyText"/>
      </w:pPr>
      <w:r>
        <w:t>These are engineering governance choices rather than sport science, but they are required for safe bidirectional sync.</w:t>
      </w:r>
    </w:p>
    <w:p w14:paraId="40F7FDB2" w14:textId="77777777" w:rsidR="00577514" w:rsidRDefault="00000000">
      <w:pPr>
        <w:pStyle w:val="Heading2"/>
      </w:pPr>
      <w:bookmarkStart w:id="26" w:name="X02f89bfc332ffc2917d5514a237bf3b3c618b42"/>
      <w:bookmarkEnd w:id="21"/>
      <w:bookmarkEnd w:id="25"/>
      <w:r>
        <w:lastRenderedPageBreak/>
        <w:t>Taper logic and rhythm defaults that are defensible in the literature</w:t>
      </w:r>
    </w:p>
    <w:p w14:paraId="04CC798C" w14:textId="77777777" w:rsidR="00577514" w:rsidRDefault="00000000">
      <w:pPr>
        <w:pStyle w:val="Heading3"/>
      </w:pPr>
      <w:bookmarkStart w:id="27" w:name="taper-logic"/>
      <w:r>
        <w:t>Taper logic</w:t>
      </w:r>
    </w:p>
    <w:p w14:paraId="335FA835" w14:textId="77777777" w:rsidR="00577514" w:rsidRDefault="00000000">
      <w:pPr>
        <w:pStyle w:val="FirstParagraph"/>
      </w:pPr>
      <w:r>
        <w:t>The taper engine needs both an explicit flag and an inference method.</w:t>
      </w:r>
    </w:p>
    <w:p w14:paraId="77C4C381" w14:textId="77777777" w:rsidR="00577514" w:rsidRDefault="00000000">
      <w:pPr>
        <w:pStyle w:val="BodyText"/>
      </w:pPr>
      <w:r>
        <w:t>Evidence base</w:t>
      </w:r>
      <w:r>
        <w:br/>
        <w:t xml:space="preserve">Meta analyses indicate that tapering that reduces training volume by roughly 41 to 60 percent while maintaining intensity and frequency, often over about two weeks, can maximize performance gains in endurance contexts, and swimmer specific work supports two week progressive volume reduction with maintained intensity improving performance and mood. </w:t>
      </w:r>
      <w:hyperlink r:id="rId70">
        <w:r>
          <w:rPr>
            <w:rStyle w:val="Hyperlink"/>
          </w:rPr>
          <w:t>[20]</w:t>
        </w:r>
      </w:hyperlink>
      <w:r>
        <w:br/>
        <w:t xml:space="preserve">Elite swimmer data also suggests that the level of fatigue going into taper matters for performance gains, and that sleep can distinguish higher fatigue profiles before taper. </w:t>
      </w:r>
      <w:hyperlink r:id="rId71">
        <w:r>
          <w:rPr>
            <w:rStyle w:val="Hyperlink"/>
          </w:rPr>
          <w:t>[22]</w:t>
        </w:r>
      </w:hyperlink>
    </w:p>
    <w:p w14:paraId="528D2C4A" w14:textId="77777777" w:rsidR="00577514" w:rsidRDefault="00000000">
      <w:pPr>
        <w:pStyle w:val="BodyText"/>
      </w:pPr>
      <w:r>
        <w:t>Implementation specification</w:t>
      </w:r>
      <w:r>
        <w:br/>
        <w:t>1. Manual taper</w:t>
      </w:r>
      <w:r>
        <w:br/>
        <w:t>A coach can mark taperStartDate and taperEndDate linked to a RaceEvent.</w:t>
      </w:r>
    </w:p>
    <w:p w14:paraId="0CE8F99D" w14:textId="77777777" w:rsidR="00577514" w:rsidRDefault="00000000">
      <w:pPr>
        <w:numPr>
          <w:ilvl w:val="0"/>
          <w:numId w:val="13"/>
        </w:numPr>
      </w:pPr>
      <w:r>
        <w:t>Automatic taper inference</w:t>
      </w:r>
      <w:r>
        <w:br/>
        <w:t>If a RaceEvent is within 21 days and rolling weekly volume declines by at least 35 percent while intensity markers remain stable or increase, set taperActive true.</w:t>
      </w:r>
    </w:p>
    <w:p w14:paraId="60BCB0A2" w14:textId="77777777" w:rsidR="00577514" w:rsidRDefault="00000000">
      <w:pPr>
        <w:numPr>
          <w:ilvl w:val="0"/>
          <w:numId w:val="13"/>
        </w:numPr>
      </w:pPr>
      <w:r>
        <w:t>Engine behavior during taper</w:t>
      </w:r>
      <w:r>
        <w:br/>
        <w:t>a. Freeze adaptive learning updates for decay and coupling parameters to avoid confounding taper with permanent parameter shifts.</w:t>
      </w:r>
      <w:r>
        <w:br/>
        <w:t xml:space="preserve">b. Increase weight on neurological readiness and sleep deviation warnings, because psychological and fatigue factors can affect taper outcomes. </w:t>
      </w:r>
      <w:hyperlink r:id="rId72">
        <w:r>
          <w:rPr>
            <w:rStyle w:val="Hyperlink"/>
          </w:rPr>
          <w:t>[33]</w:t>
        </w:r>
      </w:hyperlink>
      <w:r>
        <w:br/>
        <w:t xml:space="preserve">c. Change recommendation policy to emphasize maintaining intensity while reducing volume, matching taper evidence. </w:t>
      </w:r>
      <w:hyperlink r:id="rId73">
        <w:r>
          <w:rPr>
            <w:rStyle w:val="Hyperlink"/>
          </w:rPr>
          <w:t>[21]</w:t>
        </w:r>
      </w:hyperlink>
    </w:p>
    <w:p w14:paraId="41D12452" w14:textId="77777777" w:rsidR="00577514" w:rsidRDefault="00000000">
      <w:pPr>
        <w:pStyle w:val="Heading3"/>
      </w:pPr>
      <w:bookmarkStart w:id="28" w:name="circadian-defaults"/>
      <w:bookmarkEnd w:id="27"/>
      <w:r>
        <w:t>Circadian defaults</w:t>
      </w:r>
    </w:p>
    <w:p w14:paraId="0F6B4618" w14:textId="77777777" w:rsidR="00577514" w:rsidRDefault="00000000">
      <w:pPr>
        <w:pStyle w:val="FirstParagraph"/>
      </w:pPr>
      <w:r>
        <w:t>Evidence base</w:t>
      </w:r>
      <w:r>
        <w:br/>
        <w:t xml:space="preserve">Multiple reviews describe time of day dependent patterns in maximal performance with peaks commonly occurring in the afternoon and evening, with chronotype modifying peak timing rather than absolute capability. </w:t>
      </w:r>
      <w:hyperlink r:id="rId74">
        <w:r>
          <w:rPr>
            <w:rStyle w:val="Hyperlink"/>
          </w:rPr>
          <w:t>[34]</w:t>
        </w:r>
      </w:hyperlink>
    </w:p>
    <w:p w14:paraId="216CB434" w14:textId="77777777" w:rsidR="00577514" w:rsidRDefault="00000000">
      <w:pPr>
        <w:pStyle w:val="BodyText"/>
      </w:pPr>
      <w:r>
        <w:t>Defaults</w:t>
      </w:r>
      <w:r>
        <w:br/>
        <w:t>1. circadianPeakLocalTime default 17:00</w:t>
      </w:r>
      <w:r>
        <w:br/>
        <w:t>2. circadianAmplitude default moderate, for example performance modulation plus or minus 2 percent in the absence of athlete data</w:t>
      </w:r>
      <w:r>
        <w:br/>
        <w:t>3. chronotype override optional that can shift the peak earlier or later based on athlete self report</w:t>
      </w:r>
    </w:p>
    <w:p w14:paraId="6249EC2E" w14:textId="77777777" w:rsidR="00577514" w:rsidRDefault="00000000">
      <w:pPr>
        <w:pStyle w:val="BodyText"/>
      </w:pPr>
      <w:r>
        <w:lastRenderedPageBreak/>
        <w:t>Sparse history behavior</w:t>
      </w:r>
      <w:r>
        <w:br/>
        <w:t>If fewer than fourteen sessions exist, do not apply circadian modulation to fatigue decay. Only annotate sessions with estimated circadian phase.</w:t>
      </w:r>
    </w:p>
    <w:p w14:paraId="48F690E1" w14:textId="77777777" w:rsidR="00577514" w:rsidRDefault="00000000">
      <w:pPr>
        <w:pStyle w:val="Heading3"/>
      </w:pPr>
      <w:bookmarkStart w:id="29" w:name="infradian-defaults"/>
      <w:bookmarkEnd w:id="28"/>
      <w:r>
        <w:t>Infradian defaults</w:t>
      </w:r>
    </w:p>
    <w:p w14:paraId="3620DE5B" w14:textId="77777777" w:rsidR="00577514" w:rsidRDefault="00000000">
      <w:pPr>
        <w:pStyle w:val="FirstParagraph"/>
      </w:pPr>
      <w:r>
        <w:t>Evidence base</w:t>
      </w:r>
      <w:r>
        <w:br/>
        <w:t xml:space="preserve">Systematic review and meta analysis evidence suggests that exercise performance might be trivially reduced during the early follicular phase compared to other phases, but effects are small and individual variability is large. </w:t>
      </w:r>
      <w:hyperlink r:id="rId75">
        <w:r>
          <w:rPr>
            <w:rStyle w:val="Hyperlink"/>
          </w:rPr>
          <w:t>[35]</w:t>
        </w:r>
      </w:hyperlink>
    </w:p>
    <w:p w14:paraId="25FF2200" w14:textId="77777777" w:rsidR="00577514" w:rsidRDefault="00000000">
      <w:pPr>
        <w:pStyle w:val="BodyText"/>
      </w:pPr>
      <w:r>
        <w:t>Defaults</w:t>
      </w:r>
      <w:r>
        <w:br/>
        <w:t>1. infradianEnabled default false</w:t>
      </w:r>
      <w:r>
        <w:br/>
        <w:t>2. If enabled, require athlete tracking of cycle start dates or symptom tracking rather than guessing phase.</w:t>
      </w:r>
      <w:r>
        <w:br/>
        <w:t xml:space="preserve">3. Use infradian only as a modifier for perceived readiness and symptom burden, not as an automatic training restriction, because the evidence base supports modest average effects and large individual variability. </w:t>
      </w:r>
      <w:hyperlink r:id="rId76">
        <w:r>
          <w:rPr>
            <w:rStyle w:val="Hyperlink"/>
          </w:rPr>
          <w:t>[35]</w:t>
        </w:r>
      </w:hyperlink>
    </w:p>
    <w:p w14:paraId="47C824C7" w14:textId="77777777" w:rsidR="00577514" w:rsidRDefault="00000000">
      <w:pPr>
        <w:pStyle w:val="Heading2"/>
      </w:pPr>
      <w:bookmarkStart w:id="30" w:name="Xd1be2633bacdf1b84a5770bff3ebdc28714e67b"/>
      <w:bookmarkEnd w:id="26"/>
      <w:bookmarkEnd w:id="29"/>
      <w:r>
        <w:t>Recommendation boundaries, adaptive learning constraints, roles, competition model, and persistence</w:t>
      </w:r>
    </w:p>
    <w:p w14:paraId="6437CAC5" w14:textId="77777777" w:rsidR="00577514" w:rsidRDefault="00000000">
      <w:pPr>
        <w:pStyle w:val="Heading3"/>
      </w:pPr>
      <w:bookmarkStart w:id="31" w:name="recommendation-boundaries"/>
      <w:r>
        <w:t>Recommendation boundaries</w:t>
      </w:r>
    </w:p>
    <w:p w14:paraId="4B6AD7A9" w14:textId="77777777" w:rsidR="00577514" w:rsidRDefault="00000000">
      <w:pPr>
        <w:pStyle w:val="FirstParagraph"/>
      </w:pPr>
      <w:r>
        <w:t>Recommendations should be constrained to coaching actionable training design changes and should not present medical diagnosis.</w:t>
      </w:r>
    </w:p>
    <w:p w14:paraId="5CE03E0B" w14:textId="77777777" w:rsidR="00577514" w:rsidRDefault="00000000">
      <w:pPr>
        <w:pStyle w:val="BodyText"/>
      </w:pPr>
      <w:r>
        <w:t>Permitted recommendation types</w:t>
      </w:r>
      <w:r>
        <w:br/>
        <w:t>1. Maintain stimulus</w:t>
      </w:r>
      <w:r>
        <w:br/>
        <w:t>2. Shift stimulus category among the seven classes</w:t>
      </w:r>
      <w:r>
        <w:br/>
        <w:t>3. Reduce neurological, muscular, or cardiovascular load for a defined short horizon</w:t>
      </w:r>
      <w:r>
        <w:br/>
        <w:t>4. Modify rest, repeat distance, or set volume to stay within target intensity domain</w:t>
      </w:r>
      <w:r>
        <w:br/>
        <w:t xml:space="preserve">5. Schedule recovery technique or aerobic base following intense power work consistent with the need for extra regeneration around aerobic power sets. </w:t>
      </w:r>
      <w:hyperlink r:id="rId77">
        <w:r>
          <w:rPr>
            <w:rStyle w:val="Hyperlink"/>
          </w:rPr>
          <w:t>[8]</w:t>
        </w:r>
      </w:hyperlink>
    </w:p>
    <w:p w14:paraId="21B9090F" w14:textId="77777777" w:rsidR="00577514" w:rsidRDefault="00000000">
      <w:pPr>
        <w:pStyle w:val="BodyText"/>
      </w:pPr>
      <w:r>
        <w:t>Not permitted</w:t>
      </w:r>
      <w:r>
        <w:br/>
        <w:t>1. Injury diagnosis or medical advice</w:t>
      </w:r>
      <w:r>
        <w:br/>
        <w:t>2. Hormonal or menstrual interventions</w:t>
      </w:r>
      <w:r>
        <w:br/>
        <w:t>3. Prescriptive sleep medication or supplements</w:t>
      </w:r>
    </w:p>
    <w:p w14:paraId="529D4EDA" w14:textId="77777777" w:rsidR="00577514" w:rsidRDefault="00000000">
      <w:pPr>
        <w:pStyle w:val="Heading3"/>
      </w:pPr>
      <w:bookmarkStart w:id="32" w:name="adaptive-learning-constraints"/>
      <w:bookmarkEnd w:id="31"/>
      <w:r>
        <w:t>Adaptive learning constraints</w:t>
      </w:r>
    </w:p>
    <w:p w14:paraId="77E6E931" w14:textId="77777777" w:rsidR="00577514" w:rsidRDefault="00000000">
      <w:pPr>
        <w:pStyle w:val="FirstParagraph"/>
      </w:pPr>
      <w:r>
        <w:t>What can be learned</w:t>
      </w:r>
      <w:r>
        <w:br/>
        <w:t>1. Athlete specific decay half life per system</w:t>
      </w:r>
      <w:r>
        <w:br/>
        <w:t>2. Sensitivity weights translating session class load into system fatigue load</w:t>
      </w:r>
      <w:r>
        <w:br/>
        <w:t>3. Baselines for heart rate recovery and subjective wellness deviation</w:t>
      </w:r>
    </w:p>
    <w:p w14:paraId="708D017F" w14:textId="77777777" w:rsidR="00577514" w:rsidRDefault="00000000">
      <w:pPr>
        <w:pStyle w:val="BodyText"/>
      </w:pPr>
      <w:r>
        <w:lastRenderedPageBreak/>
        <w:t>Why constraints are needed</w:t>
      </w:r>
      <w:r>
        <w:br/>
        <w:t xml:space="preserve">Heart rate recovery and subjective tools have evidence supporting their use for monitoring but also show variability and context dependence, which means learning must avoid over fitting to short windows. </w:t>
      </w:r>
      <w:hyperlink r:id="rId78">
        <w:r>
          <w:rPr>
            <w:rStyle w:val="Hyperlink"/>
          </w:rPr>
          <w:t>[36]</w:t>
        </w:r>
      </w:hyperlink>
    </w:p>
    <w:p w14:paraId="6C7F5959" w14:textId="77777777" w:rsidR="00577514" w:rsidRDefault="00000000">
      <w:pPr>
        <w:pStyle w:val="BodyText"/>
      </w:pPr>
      <w:r>
        <w:t>Learning rules</w:t>
      </w:r>
      <w:r>
        <w:br/>
        <w:t>1. Only update parameters when at least twenty sessions of the same class exist.</w:t>
      </w:r>
      <w:r>
        <w:br/>
        <w:t>2. Cap parameter changes per week to prevent instability.</w:t>
      </w:r>
      <w:r>
        <w:br/>
        <w:t>3. Maintain a full audit log of parameter changes with reason and data window.</w:t>
      </w:r>
      <w:r>
        <w:br/>
        <w:t>4. Freeze learning during taper windows and during illness tagged periods.</w:t>
      </w:r>
    </w:p>
    <w:p w14:paraId="6C93A10B" w14:textId="77777777" w:rsidR="00577514" w:rsidRDefault="00000000">
      <w:pPr>
        <w:pStyle w:val="Heading3"/>
      </w:pPr>
      <w:bookmarkStart w:id="33" w:name="role-visibility-rules"/>
      <w:bookmarkEnd w:id="32"/>
      <w:r>
        <w:t>Role visibility rules</w:t>
      </w:r>
    </w:p>
    <w:p w14:paraId="76960A9E" w14:textId="77777777" w:rsidR="00577514" w:rsidRDefault="00000000">
      <w:pPr>
        <w:pStyle w:val="FirstParagraph"/>
      </w:pPr>
      <w:r>
        <w:t>A correct build needs explicit payload and UI visibility rules, because sync and export must not leak sensitive data.</w:t>
      </w:r>
    </w:p>
    <w:p w14:paraId="752257B1" w14:textId="77777777" w:rsidR="00577514" w:rsidRDefault="00000000">
      <w:pPr>
        <w:pStyle w:val="BodyText"/>
      </w:pPr>
      <w:r>
        <w:t>Recommended defaults</w:t>
      </w:r>
      <w:r>
        <w:br/>
        <w:t>1. Coach and performance staff</w:t>
      </w:r>
      <w:r>
        <w:br/>
        <w:t>Full access including plans, response, derived metrics, and recommendations.</w:t>
      </w:r>
    </w:p>
    <w:p w14:paraId="418B0ABA" w14:textId="77777777" w:rsidR="00577514" w:rsidRDefault="00000000">
      <w:pPr>
        <w:numPr>
          <w:ilvl w:val="0"/>
          <w:numId w:val="14"/>
        </w:numPr>
      </w:pPr>
      <w:r>
        <w:t>Sport scientist</w:t>
      </w:r>
      <w:r>
        <w:br/>
        <w:t>Full access including raw exports and configuration tuning.</w:t>
      </w:r>
    </w:p>
    <w:p w14:paraId="0E274AEE" w14:textId="77777777" w:rsidR="00577514" w:rsidRDefault="00000000">
      <w:pPr>
        <w:numPr>
          <w:ilvl w:val="0"/>
          <w:numId w:val="14"/>
        </w:numPr>
      </w:pPr>
      <w:r>
        <w:t>Rehabilitation staff</w:t>
      </w:r>
      <w:r>
        <w:br/>
        <w:t>Access to fatigue and readiness summaries and training history, but restrict detailed competitive pacing targets if you treat them as competitive sensitive.</w:t>
      </w:r>
    </w:p>
    <w:p w14:paraId="14723945" w14:textId="77777777" w:rsidR="00577514" w:rsidRDefault="00000000">
      <w:pPr>
        <w:numPr>
          <w:ilvl w:val="0"/>
          <w:numId w:val="14"/>
        </w:numPr>
      </w:pPr>
      <w:r>
        <w:t>Athlete</w:t>
      </w:r>
      <w:r>
        <w:br/>
        <w:t>Access to simplified readiness, session summaries, subjective inputs, and top level recommendations, but restrict coupling matrices, parameter learning logs, and any cross athlete analytics.</w:t>
      </w:r>
    </w:p>
    <w:p w14:paraId="7D0BD75E" w14:textId="77777777" w:rsidR="00577514" w:rsidRDefault="00000000">
      <w:pPr>
        <w:pStyle w:val="Heading3"/>
      </w:pPr>
      <w:bookmarkStart w:id="34" w:name="competition-model"/>
      <w:bookmarkEnd w:id="33"/>
      <w:r>
        <w:t>Competition model</w:t>
      </w:r>
    </w:p>
    <w:p w14:paraId="4A52200B" w14:textId="77777777" w:rsidR="00577514" w:rsidRDefault="00000000">
      <w:pPr>
        <w:pStyle w:val="FirstParagraph"/>
      </w:pPr>
      <w:r>
        <w:t>RaceEvent schema requirements</w:t>
      </w:r>
      <w:r>
        <w:br/>
        <w:t>id: UUID</w:t>
      </w:r>
      <w:r>
        <w:br/>
        <w:t>athleteId: UUID</w:t>
      </w:r>
      <w:r>
        <w:br/>
        <w:t>eventName: string</w:t>
      </w:r>
      <w:r>
        <w:br/>
        <w:t>eventDate: date</w:t>
      </w:r>
      <w:r>
        <w:br/>
        <w:t>course: enum</w:t>
      </w:r>
      <w:r>
        <w:br/>
        <w:t>priority: enum { a, b, c }</w:t>
      </w:r>
      <w:r>
        <w:br/>
        <w:t>targetEvents: array of distance and stroke pairs</w:t>
      </w:r>
      <w:r>
        <w:br/>
        <w:t>targetTimes: optional</w:t>
      </w:r>
      <w:r>
        <w:br/>
        <w:t>taperStartDate: optional</w:t>
      </w:r>
      <w:r>
        <w:br/>
        <w:t>taperEndDate: optional</w:t>
      </w:r>
    </w:p>
    <w:p w14:paraId="4BA4193E" w14:textId="77777777" w:rsidR="00577514" w:rsidRDefault="00000000">
      <w:pPr>
        <w:pStyle w:val="BodyText"/>
      </w:pPr>
      <w:r>
        <w:lastRenderedPageBreak/>
        <w:t>Evidence base link</w:t>
      </w:r>
      <w:r>
        <w:br/>
        <w:t xml:space="preserve">You need this model because taper logic is tied to competition timing and because swim physiology materials emphasize planning aerobic and anaerobic power work relative to competition timelines. </w:t>
      </w:r>
      <w:hyperlink r:id="rId79">
        <w:r>
          <w:rPr>
            <w:rStyle w:val="Hyperlink"/>
          </w:rPr>
          <w:t>[37]</w:t>
        </w:r>
      </w:hyperlink>
    </w:p>
    <w:p w14:paraId="716931CB" w14:textId="77777777" w:rsidR="00577514" w:rsidRDefault="00000000">
      <w:pPr>
        <w:pStyle w:val="Heading3"/>
      </w:pPr>
      <w:bookmarkStart w:id="35" w:name="persistence-decisions"/>
      <w:bookmarkEnd w:id="34"/>
      <w:r>
        <w:t>Persistence decisions</w:t>
      </w:r>
    </w:p>
    <w:p w14:paraId="6BA82384" w14:textId="77777777" w:rsidR="00577514" w:rsidRDefault="00000000">
      <w:pPr>
        <w:pStyle w:val="FirstParagraph"/>
      </w:pPr>
      <w:r>
        <w:t>A scientifically grounded decision is more about reliability than physiology.</w:t>
      </w:r>
    </w:p>
    <w:p w14:paraId="2C677903" w14:textId="77777777" w:rsidR="00577514" w:rsidRDefault="00000000">
      <w:pPr>
        <w:pStyle w:val="BodyText"/>
      </w:pPr>
      <w:r>
        <w:t>Recommended production ready approach that still supports MVP</w:t>
      </w:r>
      <w:r>
        <w:br/>
        <w:t>1. Local first storage for manual entry and offline pool deck use.</w:t>
      </w:r>
      <w:r>
        <w:br/>
        <w:t>2. Structured event log for all upserts and edits to support sync.</w:t>
      </w:r>
      <w:r>
        <w:br/>
        <w:t>3. An export import adapter that writes and reads SyncEnvelope objects so Swim State Pro and your Olbrecht system can share data without coupling internal databases.</w:t>
      </w:r>
    </w:p>
    <w:p w14:paraId="189A3DE3" w14:textId="77777777" w:rsidR="00577514" w:rsidRDefault="00000000">
      <w:pPr>
        <w:pStyle w:val="BodyText"/>
      </w:pPr>
      <w:r>
        <w:t>Engineering basis</w:t>
      </w:r>
      <w:r>
        <w:br/>
        <w:t xml:space="preserve">Using consistent timestamp formats and stable identifiers is a prerequisite for safe distributed sync. </w:t>
      </w:r>
      <w:hyperlink r:id="rId80">
        <w:r>
          <w:rPr>
            <w:rStyle w:val="Hyperlink"/>
          </w:rPr>
          <w:t>[38]</w:t>
        </w:r>
      </w:hyperlink>
    </w:p>
    <w:p w14:paraId="7044E01D" w14:textId="77777777" w:rsidR="00577514" w:rsidRDefault="00000000">
      <w:pPr>
        <w:pStyle w:val="BodyText"/>
      </w:pPr>
      <w:r>
        <w:t>Entity note</w:t>
      </w:r>
      <w:r>
        <w:br/>
        <w:t>The physiological framing in The Science of Winning</w:t>
      </w:r>
      <w:hyperlink r:id="rId81">
        <w:r>
          <w:rPr>
            <w:rStyle w:val="Hyperlink"/>
          </w:rPr>
          <w:t>[39]</w:t>
        </w:r>
      </w:hyperlink>
      <w:r>
        <w:t xml:space="preserve"> is widely cited in applied swim physiology discussions and is referenced indirectly by lactate curve explanations that use Olbrecht style capacity and power interaction concepts. </w:t>
      </w:r>
      <w:hyperlink r:id="rId82">
        <w:r>
          <w:rPr>
            <w:rStyle w:val="Hyperlink"/>
          </w:rPr>
          <w:t>[40]</w:t>
        </w:r>
      </w:hyperlink>
    </w:p>
    <w:p w14:paraId="1D56B0A6" w14:textId="77777777" w:rsidR="00577514" w:rsidRDefault="00000000">
      <w:pPr>
        <w:pStyle w:val="BodyText"/>
      </w:pPr>
      <w:r>
        <w:t>Standards note</w:t>
      </w:r>
      <w:r>
        <w:br/>
        <w:t>The sync contract should treat Internet Engineering Task Force</w:t>
      </w:r>
      <w:hyperlink r:id="rId83">
        <w:r>
          <w:rPr>
            <w:rStyle w:val="Hyperlink"/>
          </w:rPr>
          <w:t>[41]</w:t>
        </w:r>
      </w:hyperlink>
      <w:r>
        <w:t xml:space="preserve"> specifications as normative references for timestamps and UUIDs to prevent long term interoperability drift. </w:t>
      </w:r>
      <w:hyperlink r:id="rId84">
        <w:r>
          <w:rPr>
            <w:rStyle w:val="Hyperlink"/>
          </w:rPr>
          <w:t>[38]</w:t>
        </w:r>
      </w:hyperlink>
    </w:p>
    <w:bookmarkEnd w:id="1"/>
    <w:bookmarkEnd w:id="2"/>
    <w:bookmarkEnd w:id="30"/>
    <w:bookmarkEnd w:id="35"/>
    <w:p w14:paraId="21C38A60" w14:textId="77777777" w:rsidR="00577514" w:rsidRDefault="00000000">
      <w:r>
        <w:pict w14:anchorId="5F86D539">
          <v:rect id="_x0000_i1025" style="width:0;height:1.5pt" o:hralign="center" o:hrstd="t" o:hr="t"/>
        </w:pict>
      </w:r>
    </w:p>
    <w:bookmarkStart w:id="36" w:name="citations"/>
    <w:p w14:paraId="65A055F2" w14:textId="77777777" w:rsidR="00577514" w:rsidRDefault="00000000">
      <w:pPr>
        <w:pStyle w:val="FirstParagraph"/>
      </w:pPr>
      <w:r>
        <w:fldChar w:fldCharType="begin"/>
      </w:r>
      <w:r>
        <w:instrText>HYPERLINK "https://link.springer.com/article/10.1007/BF00863406" \h</w:instrText>
      </w:r>
      <w:r>
        <w:fldChar w:fldCharType="separate"/>
      </w:r>
      <w:r>
        <w:rPr>
          <w:rStyle w:val="Hyperlink"/>
        </w:rPr>
        <w:t>[1]</w:t>
      </w:r>
      <w:r>
        <w:fldChar w:fldCharType="end"/>
      </w:r>
      <w:r>
        <w:t xml:space="preserve"> Does critical swimming velocity represent exercise intensity at maximal lactate steady state? | European Journal of Applied Physiology | Springer Nature Link</w:t>
      </w:r>
    </w:p>
    <w:p w14:paraId="530E1348" w14:textId="77777777" w:rsidR="00577514" w:rsidRDefault="00000000">
      <w:pPr>
        <w:pStyle w:val="BodyText"/>
      </w:pPr>
      <w:hyperlink r:id="rId85">
        <w:r>
          <w:rPr>
            <w:rStyle w:val="Hyperlink"/>
          </w:rPr>
          <w:t>https://link.springer.com/article/10.1007/BF00863406</w:t>
        </w:r>
      </w:hyperlink>
    </w:p>
    <w:p w14:paraId="5E06A059" w14:textId="77777777" w:rsidR="00577514" w:rsidRDefault="00000000">
      <w:pPr>
        <w:pStyle w:val="BodyText"/>
      </w:pPr>
      <w:hyperlink r:id="rId86">
        <w:r>
          <w:rPr>
            <w:rStyle w:val="Hyperlink"/>
          </w:rPr>
          <w:t>[2]</w:t>
        </w:r>
      </w:hyperlink>
      <w:r>
        <w:t xml:space="preserve"> </w:t>
      </w:r>
      <w:hyperlink r:id="rId87">
        <w:r>
          <w:rPr>
            <w:rStyle w:val="Hyperlink"/>
          </w:rPr>
          <w:t>[4]</w:t>
        </w:r>
      </w:hyperlink>
      <w:r>
        <w:t xml:space="preserve"> </w:t>
      </w:r>
      <w:hyperlink r:id="rId88">
        <w:r>
          <w:rPr>
            <w:rStyle w:val="Hyperlink"/>
          </w:rPr>
          <w:t>[11]</w:t>
        </w:r>
      </w:hyperlink>
      <w:r>
        <w:t xml:space="preserve"> </w:t>
      </w:r>
      <w:hyperlink r:id="rId89">
        <w:r>
          <w:rPr>
            <w:rStyle w:val="Hyperlink"/>
          </w:rPr>
          <w:t>[12]</w:t>
        </w:r>
      </w:hyperlink>
      <w:r>
        <w:t xml:space="preserve"> </w:t>
      </w:r>
      <w:hyperlink r:id="rId90">
        <w:r>
          <w:rPr>
            <w:rStyle w:val="Hyperlink"/>
          </w:rPr>
          <w:t>[13]</w:t>
        </w:r>
      </w:hyperlink>
      <w:r>
        <w:t xml:space="preserve"> </w:t>
      </w:r>
      <w:hyperlink r:id="rId91">
        <w:r>
          <w:rPr>
            <w:rStyle w:val="Hyperlink"/>
          </w:rPr>
          <w:t>[14]</w:t>
        </w:r>
      </w:hyperlink>
      <w:r>
        <w:t xml:space="preserve"> </w:t>
      </w:r>
      <w:hyperlink r:id="rId92">
        <w:r>
          <w:rPr>
            <w:rStyle w:val="Hyperlink"/>
          </w:rPr>
          <w:t>[15]</w:t>
        </w:r>
      </w:hyperlink>
      <w:r>
        <w:t xml:space="preserve">  Training zones in competitive swimming: a biophysical approach - PMC </w:t>
      </w:r>
    </w:p>
    <w:p w14:paraId="3F426573" w14:textId="77777777" w:rsidR="00577514" w:rsidRDefault="00000000">
      <w:pPr>
        <w:pStyle w:val="BodyText"/>
      </w:pPr>
      <w:hyperlink r:id="rId93">
        <w:r>
          <w:rPr>
            <w:rStyle w:val="Hyperlink"/>
          </w:rPr>
          <w:t>https://pmc.ncbi.nlm.nih.gov/articles/PMC10982397/</w:t>
        </w:r>
      </w:hyperlink>
    </w:p>
    <w:p w14:paraId="713AD4ED" w14:textId="77777777" w:rsidR="00577514" w:rsidRDefault="00000000">
      <w:pPr>
        <w:pStyle w:val="BodyText"/>
      </w:pPr>
      <w:hyperlink r:id="rId94">
        <w:r>
          <w:rPr>
            <w:rStyle w:val="Hyperlink"/>
          </w:rPr>
          <w:t>[3]</w:t>
        </w:r>
      </w:hyperlink>
      <w:r>
        <w:t xml:space="preserve"> Critical velocity and lactate threshold in young swimmers - PubMed</w:t>
      </w:r>
    </w:p>
    <w:p w14:paraId="7907745E" w14:textId="77777777" w:rsidR="00577514" w:rsidRDefault="00000000">
      <w:pPr>
        <w:pStyle w:val="BodyText"/>
      </w:pPr>
      <w:hyperlink r:id="rId95">
        <w:r>
          <w:rPr>
            <w:rStyle w:val="Hyperlink"/>
          </w:rPr>
          <w:t>https://pubmed.ncbi.nlm.nih.gov/16475057/</w:t>
        </w:r>
      </w:hyperlink>
    </w:p>
    <w:p w14:paraId="2E08261F" w14:textId="77777777" w:rsidR="00577514" w:rsidRDefault="00000000">
      <w:pPr>
        <w:pStyle w:val="BodyText"/>
      </w:pPr>
      <w:hyperlink r:id="rId96">
        <w:r>
          <w:rPr>
            <w:rStyle w:val="Hyperlink"/>
          </w:rPr>
          <w:t>[5]</w:t>
        </w:r>
      </w:hyperlink>
      <w:r>
        <w:t xml:space="preserve"> </w:t>
      </w:r>
      <w:hyperlink r:id="rId97">
        <w:r>
          <w:rPr>
            <w:rStyle w:val="Hyperlink"/>
          </w:rPr>
          <w:t>[6]</w:t>
        </w:r>
      </w:hyperlink>
      <w:r>
        <w:t xml:space="preserve"> </w:t>
      </w:r>
      <w:hyperlink r:id="rId98">
        <w:r>
          <w:rPr>
            <w:rStyle w:val="Hyperlink"/>
          </w:rPr>
          <w:t>[7]</w:t>
        </w:r>
      </w:hyperlink>
      <w:r>
        <w:t xml:space="preserve"> </w:t>
      </w:r>
      <w:hyperlink r:id="rId99">
        <w:r>
          <w:rPr>
            <w:rStyle w:val="Hyperlink"/>
          </w:rPr>
          <w:t>[8]</w:t>
        </w:r>
      </w:hyperlink>
      <w:r>
        <w:t xml:space="preserve"> </w:t>
      </w:r>
      <w:hyperlink r:id="rId100">
        <w:r>
          <w:rPr>
            <w:rStyle w:val="Hyperlink"/>
          </w:rPr>
          <w:t>[9]</w:t>
        </w:r>
      </w:hyperlink>
      <w:r>
        <w:t xml:space="preserve"> </w:t>
      </w:r>
      <w:hyperlink r:id="rId101">
        <w:r>
          <w:rPr>
            <w:rStyle w:val="Hyperlink"/>
          </w:rPr>
          <w:t>[37]</w:t>
        </w:r>
      </w:hyperlink>
      <w:r>
        <w:t xml:space="preserve"> gomotionapp.com</w:t>
      </w:r>
    </w:p>
    <w:p w14:paraId="09AB435D" w14:textId="77777777" w:rsidR="00577514" w:rsidRDefault="00000000">
      <w:pPr>
        <w:pStyle w:val="BodyText"/>
      </w:pPr>
      <w:hyperlink r:id="rId102">
        <w:r>
          <w:rPr>
            <w:rStyle w:val="Hyperlink"/>
          </w:rPr>
          <w:t>https://www.gomotionapp.com/efsl/UserFiles/Image/QuickUpload/efsl-performance-in-swimming_055489.pdf</w:t>
        </w:r>
      </w:hyperlink>
    </w:p>
    <w:p w14:paraId="0A4400EF" w14:textId="77777777" w:rsidR="00577514" w:rsidRDefault="00000000">
      <w:pPr>
        <w:pStyle w:val="BodyText"/>
      </w:pPr>
      <w:hyperlink r:id="rId103">
        <w:r>
          <w:rPr>
            <w:rStyle w:val="Hyperlink"/>
          </w:rPr>
          <w:t>[10]</w:t>
        </w:r>
      </w:hyperlink>
      <w:r>
        <w:t xml:space="preserve"> sodertornsim.se</w:t>
      </w:r>
    </w:p>
    <w:p w14:paraId="6DE48280" w14:textId="77777777" w:rsidR="00577514" w:rsidRDefault="00000000">
      <w:pPr>
        <w:pStyle w:val="BodyText"/>
      </w:pPr>
      <w:hyperlink r:id="rId104">
        <w:r>
          <w:rPr>
            <w:rStyle w:val="Hyperlink"/>
          </w:rPr>
          <w:t>https://www.sodertornsim.se/docs/384/9846/TRAINING%20gudlines%20Olbrecht.pdf</w:t>
        </w:r>
      </w:hyperlink>
    </w:p>
    <w:p w14:paraId="726F52BF" w14:textId="77777777" w:rsidR="00577514" w:rsidRDefault="00000000">
      <w:pPr>
        <w:pStyle w:val="BodyText"/>
      </w:pPr>
      <w:hyperlink r:id="rId105">
        <w:r>
          <w:rPr>
            <w:rStyle w:val="Hyperlink"/>
          </w:rPr>
          <w:t>[16]</w:t>
        </w:r>
      </w:hyperlink>
      <w:r>
        <w:t xml:space="preserve"> https://www8.garmin.com/manuals/webhelp/garminswim2/EN-US/GUID-9481691E-B9E0-4793-BDF7-4F78D8703E2B.html</w:t>
      </w:r>
    </w:p>
    <w:p w14:paraId="33C6591B" w14:textId="77777777" w:rsidR="00577514" w:rsidRDefault="00000000">
      <w:pPr>
        <w:pStyle w:val="BodyText"/>
      </w:pPr>
      <w:hyperlink r:id="rId106">
        <w:r>
          <w:rPr>
            <w:rStyle w:val="Hyperlink"/>
          </w:rPr>
          <w:t>https://www8.garmin.com/manuals/webhelp/garminswim2/EN-US/GUID-9481691E-B9E0-4793-BDF7-4F78D8703E2B.html</w:t>
        </w:r>
      </w:hyperlink>
    </w:p>
    <w:p w14:paraId="5B55340D" w14:textId="77777777" w:rsidR="00577514" w:rsidRDefault="00000000">
      <w:pPr>
        <w:pStyle w:val="BodyText"/>
      </w:pPr>
      <w:hyperlink r:id="rId107">
        <w:r>
          <w:rPr>
            <w:rStyle w:val="Hyperlink"/>
          </w:rPr>
          <w:t>[17]</w:t>
        </w:r>
      </w:hyperlink>
      <w:r>
        <w:t xml:space="preserve"> Session-RPE Method for Training Load Monitoring - PMC - NIH</w:t>
      </w:r>
    </w:p>
    <w:p w14:paraId="6EBACF5B" w14:textId="77777777" w:rsidR="00577514" w:rsidRDefault="00000000">
      <w:pPr>
        <w:pStyle w:val="BodyText"/>
      </w:pPr>
      <w:hyperlink r:id="rId108">
        <w:r>
          <w:rPr>
            <w:rStyle w:val="Hyperlink"/>
          </w:rPr>
          <w:t>https://pmc.ncbi.nlm.nih.gov/articles/PMC5673663/?utm_source=chatgpt.com</w:t>
        </w:r>
      </w:hyperlink>
    </w:p>
    <w:p w14:paraId="0FB1C0D6" w14:textId="77777777" w:rsidR="00577514" w:rsidRDefault="00000000">
      <w:pPr>
        <w:pStyle w:val="BodyText"/>
      </w:pPr>
      <w:hyperlink r:id="rId109">
        <w:r>
          <w:rPr>
            <w:rStyle w:val="Hyperlink"/>
          </w:rPr>
          <w:t>[18]</w:t>
        </w:r>
      </w:hyperlink>
      <w:r>
        <w:t xml:space="preserve"> </w:t>
      </w:r>
      <w:hyperlink r:id="rId110">
        <w:r>
          <w:rPr>
            <w:rStyle w:val="Hyperlink"/>
          </w:rPr>
          <w:t>[36]</w:t>
        </w:r>
      </w:hyperlink>
      <w:r>
        <w:t xml:space="preserve"> </w:t>
      </w:r>
      <w:hyperlink r:id="rId111">
        <w:r>
          <w:rPr>
            <w:rStyle w:val="Hyperlink"/>
          </w:rPr>
          <w:t>[41]</w:t>
        </w:r>
      </w:hyperlink>
      <w:r>
        <w:t xml:space="preserve"> Cardiac Autonomic Responses during Exercise and Post ...</w:t>
      </w:r>
    </w:p>
    <w:p w14:paraId="313F7F13" w14:textId="77777777" w:rsidR="00577514" w:rsidRDefault="00000000">
      <w:pPr>
        <w:pStyle w:val="BodyText"/>
      </w:pPr>
      <w:hyperlink r:id="rId112">
        <w:r>
          <w:rPr>
            <w:rStyle w:val="Hyperlink"/>
          </w:rPr>
          <w:t>https://pmc.ncbi.nlm.nih.gov/articles/PMC5447093/?utm_source=chatgpt.com</w:t>
        </w:r>
      </w:hyperlink>
    </w:p>
    <w:p w14:paraId="6BFAD19E" w14:textId="77777777" w:rsidR="00577514" w:rsidRDefault="00000000">
      <w:pPr>
        <w:pStyle w:val="BodyText"/>
      </w:pPr>
      <w:hyperlink r:id="rId113">
        <w:r>
          <w:rPr>
            <w:rStyle w:val="Hyperlink"/>
          </w:rPr>
          <w:t>[19]</w:t>
        </w:r>
      </w:hyperlink>
      <w:r>
        <w:t xml:space="preserve"> </w:t>
      </w:r>
      <w:hyperlink r:id="rId114">
        <w:r>
          <w:rPr>
            <w:rStyle w:val="Hyperlink"/>
          </w:rPr>
          <w:t>[25]</w:t>
        </w:r>
      </w:hyperlink>
      <w:r>
        <w:t xml:space="preserve"> </w:t>
      </w:r>
      <w:hyperlink r:id="rId115">
        <w:r>
          <w:rPr>
            <w:rStyle w:val="Hyperlink"/>
          </w:rPr>
          <w:t>[27]</w:t>
        </w:r>
      </w:hyperlink>
      <w:r>
        <w:t xml:space="preserve"> Monitoring Psychometric States of Recovery to Improve ... - PMC</w:t>
      </w:r>
    </w:p>
    <w:p w14:paraId="104892D0" w14:textId="77777777" w:rsidR="00577514" w:rsidRDefault="00000000">
      <w:pPr>
        <w:pStyle w:val="BodyText"/>
      </w:pPr>
      <w:hyperlink r:id="rId116">
        <w:r>
          <w:rPr>
            <w:rStyle w:val="Hyperlink"/>
          </w:rPr>
          <w:t>https://pmc.ncbi.nlm.nih.gov/articles/PMC9367927/?utm_source=chatgpt.com</w:t>
        </w:r>
      </w:hyperlink>
    </w:p>
    <w:p w14:paraId="4B34E524" w14:textId="77777777" w:rsidR="00577514" w:rsidRDefault="00000000">
      <w:pPr>
        <w:pStyle w:val="BodyText"/>
      </w:pPr>
      <w:hyperlink r:id="rId117">
        <w:r>
          <w:rPr>
            <w:rStyle w:val="Hyperlink"/>
          </w:rPr>
          <w:t>[20]</w:t>
        </w:r>
      </w:hyperlink>
      <w:r>
        <w:t xml:space="preserve"> </w:t>
      </w:r>
      <w:hyperlink r:id="rId118">
        <w:r>
          <w:rPr>
            <w:rStyle w:val="Hyperlink"/>
          </w:rPr>
          <w:t>[21]</w:t>
        </w:r>
      </w:hyperlink>
      <w:r>
        <w:t xml:space="preserve"> </w:t>
      </w:r>
      <w:hyperlink r:id="rId119">
        <w:r>
          <w:rPr>
            <w:rStyle w:val="Hyperlink"/>
          </w:rPr>
          <w:t>[23]</w:t>
        </w:r>
      </w:hyperlink>
      <w:r>
        <w:t xml:space="preserve"> </w:t>
      </w:r>
      <w:hyperlink r:id="rId120">
        <w:r>
          <w:rPr>
            <w:rStyle w:val="Hyperlink"/>
          </w:rPr>
          <w:t>[39]</w:t>
        </w:r>
      </w:hyperlink>
      <w:r>
        <w:t xml:space="preserve"> https://pubmed.ncbi.nlm.nih.gov/17762369/</w:t>
      </w:r>
    </w:p>
    <w:p w14:paraId="47477D08" w14:textId="77777777" w:rsidR="00577514" w:rsidRDefault="00000000">
      <w:pPr>
        <w:pStyle w:val="BodyText"/>
      </w:pPr>
      <w:hyperlink r:id="rId121">
        <w:r>
          <w:rPr>
            <w:rStyle w:val="Hyperlink"/>
          </w:rPr>
          <w:t>https://pubmed.ncbi.nlm.nih.gov/17762369/</w:t>
        </w:r>
      </w:hyperlink>
    </w:p>
    <w:p w14:paraId="1C94656A" w14:textId="77777777" w:rsidR="00577514" w:rsidRDefault="00000000">
      <w:pPr>
        <w:pStyle w:val="BodyText"/>
      </w:pPr>
      <w:hyperlink r:id="rId122">
        <w:r>
          <w:rPr>
            <w:rStyle w:val="Hyperlink"/>
          </w:rPr>
          <w:t>[22]</w:t>
        </w:r>
      </w:hyperlink>
      <w:r>
        <w:t xml:space="preserve"> </w:t>
      </w:r>
      <w:hyperlink r:id="rId123">
        <w:r>
          <w:rPr>
            <w:rStyle w:val="Hyperlink"/>
          </w:rPr>
          <w:t>[33]</w:t>
        </w:r>
      </w:hyperlink>
      <w:r>
        <w:t xml:space="preserve"> https://www.frontiersin.org/journals/sports-and-active-living/articles/10.3389/fspor.2024.1353817/full</w:t>
      </w:r>
    </w:p>
    <w:p w14:paraId="04034E41" w14:textId="77777777" w:rsidR="00577514" w:rsidRDefault="00000000">
      <w:pPr>
        <w:pStyle w:val="BodyText"/>
      </w:pPr>
      <w:hyperlink r:id="rId124">
        <w:r>
          <w:rPr>
            <w:rStyle w:val="Hyperlink"/>
          </w:rPr>
          <w:t>https://www.frontiersin.org/journals/sports-and-active-living/articles/10.3389/fspor.2024.1353817/full</w:t>
        </w:r>
      </w:hyperlink>
    </w:p>
    <w:p w14:paraId="0DDDD6AD" w14:textId="77777777" w:rsidR="00577514" w:rsidRDefault="00000000">
      <w:pPr>
        <w:pStyle w:val="BodyText"/>
      </w:pPr>
      <w:hyperlink r:id="rId125">
        <w:r>
          <w:rPr>
            <w:rStyle w:val="Hyperlink"/>
          </w:rPr>
          <w:t>[24]</w:t>
        </w:r>
      </w:hyperlink>
      <w:r>
        <w:t xml:space="preserve"> https://www.iana.org/time-zones</w:t>
      </w:r>
    </w:p>
    <w:p w14:paraId="12817421" w14:textId="77777777" w:rsidR="00577514" w:rsidRDefault="00000000">
      <w:pPr>
        <w:pStyle w:val="BodyText"/>
      </w:pPr>
      <w:hyperlink r:id="rId126">
        <w:r>
          <w:rPr>
            <w:rStyle w:val="Hyperlink"/>
          </w:rPr>
          <w:t>https://www.iana.org/time-zones</w:t>
        </w:r>
      </w:hyperlink>
    </w:p>
    <w:p w14:paraId="0B50E232" w14:textId="77777777" w:rsidR="00577514" w:rsidRDefault="00000000">
      <w:pPr>
        <w:pStyle w:val="BodyText"/>
      </w:pPr>
      <w:hyperlink r:id="rId127">
        <w:r>
          <w:rPr>
            <w:rStyle w:val="Hyperlink"/>
          </w:rPr>
          <w:t>[26]</w:t>
        </w:r>
      </w:hyperlink>
      <w:r>
        <w:t xml:space="preserve"> https://sciendo.com/2/v2/download/article/10.1515/pjst-2016-0018.pdf</w:t>
      </w:r>
    </w:p>
    <w:p w14:paraId="3902413A" w14:textId="77777777" w:rsidR="00577514" w:rsidRDefault="00000000">
      <w:pPr>
        <w:pStyle w:val="BodyText"/>
      </w:pPr>
      <w:hyperlink r:id="rId128">
        <w:r>
          <w:rPr>
            <w:rStyle w:val="Hyperlink"/>
          </w:rPr>
          <w:t>https://sciendo.com/2/v2/download/article/10.1515/pjst-2016-0018.pdf</w:t>
        </w:r>
      </w:hyperlink>
    </w:p>
    <w:p w14:paraId="268D163A" w14:textId="77777777" w:rsidR="00577514" w:rsidRDefault="00000000">
      <w:pPr>
        <w:pStyle w:val="BodyText"/>
      </w:pPr>
      <w:hyperlink r:id="rId129">
        <w:r>
          <w:rPr>
            <w:rStyle w:val="Hyperlink"/>
          </w:rPr>
          <w:t>[28]</w:t>
        </w:r>
      </w:hyperlink>
      <w:r>
        <w:t xml:space="preserve"> https://www.mdpi.com/2075-4663/13/5/139</w:t>
      </w:r>
    </w:p>
    <w:p w14:paraId="0D9A85D7" w14:textId="77777777" w:rsidR="00577514" w:rsidRDefault="00000000">
      <w:pPr>
        <w:pStyle w:val="BodyText"/>
      </w:pPr>
      <w:hyperlink r:id="rId130">
        <w:r>
          <w:rPr>
            <w:rStyle w:val="Hyperlink"/>
          </w:rPr>
          <w:t>https://www.mdpi.com/2075-4663/13/5/139</w:t>
        </w:r>
      </w:hyperlink>
    </w:p>
    <w:p w14:paraId="7C0D499E" w14:textId="77777777" w:rsidR="00577514" w:rsidRDefault="00000000">
      <w:pPr>
        <w:pStyle w:val="BodyText"/>
      </w:pPr>
      <w:hyperlink r:id="rId131">
        <w:r>
          <w:rPr>
            <w:rStyle w:val="Hyperlink"/>
          </w:rPr>
          <w:t>[29]</w:t>
        </w:r>
      </w:hyperlink>
      <w:r>
        <w:t xml:space="preserve"> </w:t>
      </w:r>
      <w:hyperlink r:id="rId132">
        <w:r>
          <w:rPr>
            <w:rStyle w:val="Hyperlink"/>
          </w:rPr>
          <w:t>[38]</w:t>
        </w:r>
      </w:hyperlink>
      <w:r>
        <w:t xml:space="preserve"> https://datatracker.ietf.org/doc/html/rfc3339</w:t>
      </w:r>
    </w:p>
    <w:p w14:paraId="24CE1B4D" w14:textId="77777777" w:rsidR="00577514" w:rsidRDefault="00000000">
      <w:pPr>
        <w:pStyle w:val="BodyText"/>
      </w:pPr>
      <w:hyperlink r:id="rId133">
        <w:r>
          <w:rPr>
            <w:rStyle w:val="Hyperlink"/>
          </w:rPr>
          <w:t>https://datatracker.ietf.org/doc/html/rfc3339</w:t>
        </w:r>
      </w:hyperlink>
    </w:p>
    <w:p w14:paraId="11FA17D7" w14:textId="77777777" w:rsidR="00577514" w:rsidRDefault="00000000">
      <w:pPr>
        <w:pStyle w:val="BodyText"/>
      </w:pPr>
      <w:hyperlink r:id="rId134">
        <w:r>
          <w:rPr>
            <w:rStyle w:val="Hyperlink"/>
          </w:rPr>
          <w:t>[30]</w:t>
        </w:r>
      </w:hyperlink>
      <w:r>
        <w:t xml:space="preserve"> https://datatracker.ietf.org/doc/html/rfc4122</w:t>
      </w:r>
    </w:p>
    <w:p w14:paraId="427155CB" w14:textId="77777777" w:rsidR="00577514" w:rsidRDefault="00000000">
      <w:pPr>
        <w:pStyle w:val="BodyText"/>
      </w:pPr>
      <w:hyperlink r:id="rId135">
        <w:r>
          <w:rPr>
            <w:rStyle w:val="Hyperlink"/>
          </w:rPr>
          <w:t>https://datatracker.ietf.org/doc/html/rfc4122</w:t>
        </w:r>
      </w:hyperlink>
    </w:p>
    <w:p w14:paraId="10F5198D" w14:textId="77777777" w:rsidR="00577514" w:rsidRDefault="00000000">
      <w:pPr>
        <w:pStyle w:val="BodyText"/>
      </w:pPr>
      <w:hyperlink r:id="rId136">
        <w:r>
          <w:rPr>
            <w:rStyle w:val="Hyperlink"/>
          </w:rPr>
          <w:t>[31]</w:t>
        </w:r>
      </w:hyperlink>
      <w:r>
        <w:t xml:space="preserve"> https://semver.org/</w:t>
      </w:r>
    </w:p>
    <w:p w14:paraId="25E1F0AB" w14:textId="77777777" w:rsidR="00577514" w:rsidRDefault="00000000">
      <w:pPr>
        <w:pStyle w:val="BodyText"/>
      </w:pPr>
      <w:hyperlink r:id="rId137">
        <w:r>
          <w:rPr>
            <w:rStyle w:val="Hyperlink"/>
          </w:rPr>
          <w:t>https://semver.org/</w:t>
        </w:r>
      </w:hyperlink>
    </w:p>
    <w:p w14:paraId="67DA9DAB" w14:textId="77777777" w:rsidR="00577514" w:rsidRDefault="00000000">
      <w:pPr>
        <w:pStyle w:val="BodyText"/>
      </w:pPr>
      <w:hyperlink r:id="rId138">
        <w:r>
          <w:rPr>
            <w:rStyle w:val="Hyperlink"/>
          </w:rPr>
          <w:t>[32]</w:t>
        </w:r>
      </w:hyperlink>
      <w:r>
        <w:t xml:space="preserve"> https://developer.mozilla.org/en-US/docs/Web/HTTP/Reference/Headers/Idempotency-Key</w:t>
      </w:r>
    </w:p>
    <w:p w14:paraId="48DFA940" w14:textId="77777777" w:rsidR="00577514" w:rsidRDefault="00000000">
      <w:pPr>
        <w:pStyle w:val="BodyText"/>
      </w:pPr>
      <w:hyperlink r:id="rId139">
        <w:r>
          <w:rPr>
            <w:rStyle w:val="Hyperlink"/>
          </w:rPr>
          <w:t>https://developer.mozilla.org/en-US/docs/Web/HTTP/Reference/Headers/Idempotency-Key</w:t>
        </w:r>
      </w:hyperlink>
    </w:p>
    <w:p w14:paraId="476CC6F4" w14:textId="77777777" w:rsidR="00577514" w:rsidRDefault="00000000">
      <w:pPr>
        <w:pStyle w:val="BodyText"/>
      </w:pPr>
      <w:hyperlink r:id="rId140">
        <w:r>
          <w:rPr>
            <w:rStyle w:val="Hyperlink"/>
          </w:rPr>
          <w:t>[34]</w:t>
        </w:r>
      </w:hyperlink>
      <w:r>
        <w:t xml:space="preserve"> Time-of-Day Effects on Short-Duration Maximal Exercise ...</w:t>
      </w:r>
    </w:p>
    <w:p w14:paraId="33195C27" w14:textId="77777777" w:rsidR="00577514" w:rsidRDefault="00000000">
      <w:pPr>
        <w:pStyle w:val="BodyText"/>
      </w:pPr>
      <w:hyperlink r:id="rId141">
        <w:r>
          <w:rPr>
            <w:rStyle w:val="Hyperlink"/>
          </w:rPr>
          <w:t>https://www.nature.com/articles/s41598-020-66342-w?utm_source=chatgpt.com</w:t>
        </w:r>
      </w:hyperlink>
    </w:p>
    <w:p w14:paraId="6EF11204" w14:textId="77777777" w:rsidR="00577514" w:rsidRDefault="00000000">
      <w:pPr>
        <w:pStyle w:val="BodyText"/>
      </w:pPr>
      <w:hyperlink r:id="rId142">
        <w:r>
          <w:rPr>
            <w:rStyle w:val="Hyperlink"/>
          </w:rPr>
          <w:t>[35]</w:t>
        </w:r>
      </w:hyperlink>
      <w:r>
        <w:t xml:space="preserve"> The Effects of Menstrual Cycle Phase on Exercise ...</w:t>
      </w:r>
    </w:p>
    <w:p w14:paraId="314D1917" w14:textId="77777777" w:rsidR="00577514" w:rsidRDefault="00000000">
      <w:pPr>
        <w:pStyle w:val="BodyText"/>
      </w:pPr>
      <w:hyperlink r:id="rId143">
        <w:r>
          <w:rPr>
            <w:rStyle w:val="Hyperlink"/>
          </w:rPr>
          <w:t>https://pubmed.ncbi.nlm.nih.gov/32661839/?utm_source=chatgpt.com</w:t>
        </w:r>
      </w:hyperlink>
    </w:p>
    <w:p w14:paraId="75C86816" w14:textId="77777777" w:rsidR="00577514" w:rsidRDefault="00000000">
      <w:pPr>
        <w:pStyle w:val="BodyText"/>
      </w:pPr>
      <w:hyperlink r:id="rId144">
        <w:r>
          <w:rPr>
            <w:rStyle w:val="Hyperlink"/>
          </w:rPr>
          <w:t>[40]</w:t>
        </w:r>
      </w:hyperlink>
      <w:r>
        <w:t xml:space="preserve"> Animation of Aerobic and Anaerobic Capacities for Swimming</w:t>
      </w:r>
    </w:p>
    <w:p w14:paraId="244E00F1" w14:textId="77777777" w:rsidR="00577514" w:rsidRDefault="00000000">
      <w:pPr>
        <w:pStyle w:val="BodyText"/>
      </w:pPr>
      <w:hyperlink r:id="rId145">
        <w:r>
          <w:rPr>
            <w:rStyle w:val="Hyperlink"/>
          </w:rPr>
          <w:t>https://www.lactate.com/aerobic_anaerobic_animation.html</w:t>
        </w:r>
      </w:hyperlink>
      <w:bookmarkEnd w:id="36"/>
    </w:p>
    <w:sectPr w:rsidR="00577514">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EDEAD6E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201"/>
    <w:multiLevelType w:val="multilevel"/>
    <w:tmpl w:val="9C40CBA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16cid:durableId="201863155">
    <w:abstractNumId w:val="0"/>
  </w:num>
  <w:num w:numId="2" w16cid:durableId="150851662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95722007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22495065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4733771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35678256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37704417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74314438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47233318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36001404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56939115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85407512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33549771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54429135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577514"/>
    <w:rsid w:val="00577514"/>
    <w:rsid w:val="00C34CFA"/>
    <w:rsid w:val="00F23A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0DE314"/>
  <w15:docId w15:val="{56175F77-B456-4942-8D5E-EFCFA4183F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pubmed.ncbi.nlm.nih.gov/17762369/" TargetMode="External"/><Relationship Id="rId21" Type="http://schemas.openxmlformats.org/officeDocument/2006/relationships/hyperlink" Target="https://pmc.ncbi.nlm.nih.gov/articles/PMC10982397/" TargetMode="External"/><Relationship Id="rId42" Type="http://schemas.openxmlformats.org/officeDocument/2006/relationships/hyperlink" Target="https://www.gomotionapp.com/efsl/UserFiles/Image/QuickUpload/efsl-performance-in-swimming_055489.pdf" TargetMode="External"/><Relationship Id="rId63" Type="http://schemas.openxmlformats.org/officeDocument/2006/relationships/hyperlink" Target="https://pmc.ncbi.nlm.nih.gov/articles/PMC10982397/" TargetMode="External"/><Relationship Id="rId84" Type="http://schemas.openxmlformats.org/officeDocument/2006/relationships/hyperlink" Target="https://datatracker.ietf.org/doc/html/rfc3339" TargetMode="External"/><Relationship Id="rId138" Type="http://schemas.openxmlformats.org/officeDocument/2006/relationships/hyperlink" Target="https://developer.mozilla.org/en-US/docs/Web/HTTP/Reference/Headers/Idempotency-Key" TargetMode="External"/><Relationship Id="rId107" Type="http://schemas.openxmlformats.org/officeDocument/2006/relationships/hyperlink" Target="https://pmc.ncbi.nlm.nih.gov/articles/PMC5673663/?utm_source=chatgpt.com" TargetMode="External"/><Relationship Id="rId11" Type="http://schemas.openxmlformats.org/officeDocument/2006/relationships/hyperlink" Target="https://www.gomotionapp.com/efsl/UserFiles/Image/QuickUpload/efsl-performance-in-swimming_055489.pdf" TargetMode="External"/><Relationship Id="rId32" Type="http://schemas.openxmlformats.org/officeDocument/2006/relationships/hyperlink" Target="https://pmc.ncbi.nlm.nih.gov/articles/PMC5447093/?utm_source=chatgpt.com" TargetMode="External"/><Relationship Id="rId53" Type="http://schemas.openxmlformats.org/officeDocument/2006/relationships/hyperlink" Target="https://pmc.ncbi.nlm.nih.gov/articles/PMC9367927/?utm_source=chatgpt.com" TargetMode="External"/><Relationship Id="rId74" Type="http://schemas.openxmlformats.org/officeDocument/2006/relationships/hyperlink" Target="https://www.nature.com/articles/s41598-020-66342-w?utm_source=chatgpt.com" TargetMode="External"/><Relationship Id="rId128" Type="http://schemas.openxmlformats.org/officeDocument/2006/relationships/hyperlink" Target="https://sciendo.com/2/v2/download/article/10.1515/pjst-2016-0018.pdf" TargetMode="External"/><Relationship Id="rId5" Type="http://schemas.openxmlformats.org/officeDocument/2006/relationships/hyperlink" Target="https://link.springer.com/article/10.1007/BF00863406" TargetMode="External"/><Relationship Id="rId90" Type="http://schemas.openxmlformats.org/officeDocument/2006/relationships/hyperlink" Target="https://pmc.ncbi.nlm.nih.gov/articles/PMC10982397/" TargetMode="External"/><Relationship Id="rId95" Type="http://schemas.openxmlformats.org/officeDocument/2006/relationships/hyperlink" Target="https://pubmed.ncbi.nlm.nih.gov/16475057/" TargetMode="External"/><Relationship Id="rId22" Type="http://schemas.openxmlformats.org/officeDocument/2006/relationships/hyperlink" Target="https://www.gomotionapp.com/efsl/UserFiles/Image/QuickUpload/efsl-performance-in-swimming_055489.pdf" TargetMode="External"/><Relationship Id="rId27" Type="http://schemas.openxmlformats.org/officeDocument/2006/relationships/hyperlink" Target="https://pmc.ncbi.nlm.nih.gov/articles/PMC10982397/" TargetMode="External"/><Relationship Id="rId43" Type="http://schemas.openxmlformats.org/officeDocument/2006/relationships/hyperlink" Target="https://pubmed.ncbi.nlm.nih.gov/17762369/" TargetMode="External"/><Relationship Id="rId48" Type="http://schemas.openxmlformats.org/officeDocument/2006/relationships/hyperlink" Target="https://pubmed.ncbi.nlm.nih.gov/17762369/" TargetMode="External"/><Relationship Id="rId64" Type="http://schemas.openxmlformats.org/officeDocument/2006/relationships/hyperlink" Target="https://pmc.ncbi.nlm.nih.gov/articles/PMC9367927/?utm_source=chatgpt.com" TargetMode="External"/><Relationship Id="rId69" Type="http://schemas.openxmlformats.org/officeDocument/2006/relationships/hyperlink" Target="https://developer.mozilla.org/en-US/docs/Web/HTTP/Reference/Headers/Idempotency-Key" TargetMode="External"/><Relationship Id="rId113" Type="http://schemas.openxmlformats.org/officeDocument/2006/relationships/hyperlink" Target="https://pmc.ncbi.nlm.nih.gov/articles/PMC9367927/?utm_source=chatgpt.com" TargetMode="External"/><Relationship Id="rId118" Type="http://schemas.openxmlformats.org/officeDocument/2006/relationships/hyperlink" Target="https://pubmed.ncbi.nlm.nih.gov/17762369/" TargetMode="External"/><Relationship Id="rId134" Type="http://schemas.openxmlformats.org/officeDocument/2006/relationships/hyperlink" Target="https://datatracker.ietf.org/doc/html/rfc4122" TargetMode="External"/><Relationship Id="rId139" Type="http://schemas.openxmlformats.org/officeDocument/2006/relationships/hyperlink" Target="https://developer.mozilla.org/en-US/docs/Web/HTTP/Reference/Headers/Idempotency-Key" TargetMode="External"/><Relationship Id="rId80" Type="http://schemas.openxmlformats.org/officeDocument/2006/relationships/hyperlink" Target="https://datatracker.ietf.org/doc/html/rfc3339" TargetMode="External"/><Relationship Id="rId85" Type="http://schemas.openxmlformats.org/officeDocument/2006/relationships/hyperlink" Target="https://link.springer.com/article/10.1007/BF00863406" TargetMode="External"/><Relationship Id="rId12" Type="http://schemas.openxmlformats.org/officeDocument/2006/relationships/hyperlink" Target="https://www.gomotionapp.com/efsl/UserFiles/Image/QuickUpload/efsl-performance-in-swimming_055489.pdf" TargetMode="External"/><Relationship Id="rId17" Type="http://schemas.openxmlformats.org/officeDocument/2006/relationships/hyperlink" Target="https://pmc.ncbi.nlm.nih.gov/articles/PMC10982397/" TargetMode="External"/><Relationship Id="rId33" Type="http://schemas.openxmlformats.org/officeDocument/2006/relationships/hyperlink" Target="https://pmc.ncbi.nlm.nih.gov/articles/PMC10982397/" TargetMode="External"/><Relationship Id="rId38" Type="http://schemas.openxmlformats.org/officeDocument/2006/relationships/hyperlink" Target="https://pmc.ncbi.nlm.nih.gov/articles/PMC10982397/" TargetMode="External"/><Relationship Id="rId59" Type="http://schemas.openxmlformats.org/officeDocument/2006/relationships/hyperlink" Target="https://pmc.ncbi.nlm.nih.gov/articles/PMC10982397/" TargetMode="External"/><Relationship Id="rId103" Type="http://schemas.openxmlformats.org/officeDocument/2006/relationships/hyperlink" Target="https://www.sodertornsim.se/docs/384/9846/TRAINING%20gudlines%20Olbrecht.pdf" TargetMode="External"/><Relationship Id="rId108" Type="http://schemas.openxmlformats.org/officeDocument/2006/relationships/hyperlink" Target="https://pmc.ncbi.nlm.nih.gov/articles/PMC5673663/?utm_source=chatgpt.com" TargetMode="External"/><Relationship Id="rId124" Type="http://schemas.openxmlformats.org/officeDocument/2006/relationships/hyperlink" Target="https://www.frontiersin.org/journals/sports-and-active-living/articles/10.3389/fspor.2024.1353817/full" TargetMode="External"/><Relationship Id="rId129" Type="http://schemas.openxmlformats.org/officeDocument/2006/relationships/hyperlink" Target="https://www.mdpi.com/2075-4663/13/5/139" TargetMode="External"/><Relationship Id="rId54" Type="http://schemas.openxmlformats.org/officeDocument/2006/relationships/hyperlink" Target="https://pmc.ncbi.nlm.nih.gov/articles/PMC5447093/?utm_source=chatgpt.com" TargetMode="External"/><Relationship Id="rId70" Type="http://schemas.openxmlformats.org/officeDocument/2006/relationships/hyperlink" Target="https://pubmed.ncbi.nlm.nih.gov/17762369/" TargetMode="External"/><Relationship Id="rId75" Type="http://schemas.openxmlformats.org/officeDocument/2006/relationships/hyperlink" Target="https://pubmed.ncbi.nlm.nih.gov/32661839/?utm_source=chatgpt.com" TargetMode="External"/><Relationship Id="rId91" Type="http://schemas.openxmlformats.org/officeDocument/2006/relationships/hyperlink" Target="https://pmc.ncbi.nlm.nih.gov/articles/PMC10982397/" TargetMode="External"/><Relationship Id="rId96" Type="http://schemas.openxmlformats.org/officeDocument/2006/relationships/hyperlink" Target="https://www.gomotionapp.com/efsl/UserFiles/Image/QuickUpload/efsl-performance-in-swimming_055489.pdf" TargetMode="External"/><Relationship Id="rId140" Type="http://schemas.openxmlformats.org/officeDocument/2006/relationships/hyperlink" Target="https://www.nature.com/articles/s41598-020-66342-w?utm_source=chatgpt.com" TargetMode="External"/><Relationship Id="rId145" Type="http://schemas.openxmlformats.org/officeDocument/2006/relationships/hyperlink" Target="https://www.lactate.com/aerobic_anaerobic_animation.html" TargetMode="External"/><Relationship Id="rId1" Type="http://schemas.openxmlformats.org/officeDocument/2006/relationships/numbering" Target="numbering.xml"/><Relationship Id="rId6" Type="http://schemas.openxmlformats.org/officeDocument/2006/relationships/hyperlink" Target="https://pmc.ncbi.nlm.nih.gov/articles/PMC10982397/" TargetMode="External"/><Relationship Id="rId23" Type="http://schemas.openxmlformats.org/officeDocument/2006/relationships/hyperlink" Target="https://pmc.ncbi.nlm.nih.gov/articles/PMC10982397/" TargetMode="External"/><Relationship Id="rId28" Type="http://schemas.openxmlformats.org/officeDocument/2006/relationships/hyperlink" Target="https://pmc.ncbi.nlm.nih.gov/articles/PMC10982397/" TargetMode="External"/><Relationship Id="rId49" Type="http://schemas.openxmlformats.org/officeDocument/2006/relationships/hyperlink" Target="https://www.iana.org/time-zones" TargetMode="External"/><Relationship Id="rId114" Type="http://schemas.openxmlformats.org/officeDocument/2006/relationships/hyperlink" Target="https://pmc.ncbi.nlm.nih.gov/articles/PMC9367927/?utm_source=chatgpt.com" TargetMode="External"/><Relationship Id="rId119" Type="http://schemas.openxmlformats.org/officeDocument/2006/relationships/hyperlink" Target="https://pubmed.ncbi.nlm.nih.gov/17762369/" TargetMode="External"/><Relationship Id="rId44" Type="http://schemas.openxmlformats.org/officeDocument/2006/relationships/hyperlink" Target="https://pubmed.ncbi.nlm.nih.gov/17762369/" TargetMode="External"/><Relationship Id="rId60" Type="http://schemas.openxmlformats.org/officeDocument/2006/relationships/hyperlink" Target="https://pmc.ncbi.nlm.nih.gov/articles/PMC5447093/?utm_source=chatgpt.com" TargetMode="External"/><Relationship Id="rId65" Type="http://schemas.openxmlformats.org/officeDocument/2006/relationships/hyperlink" Target="https://www.mdpi.com/2075-4663/13/5/139" TargetMode="External"/><Relationship Id="rId81" Type="http://schemas.openxmlformats.org/officeDocument/2006/relationships/hyperlink" Target="https://pubmed.ncbi.nlm.nih.gov/17762369/" TargetMode="External"/><Relationship Id="rId86" Type="http://schemas.openxmlformats.org/officeDocument/2006/relationships/hyperlink" Target="https://pmc.ncbi.nlm.nih.gov/articles/PMC10982397/" TargetMode="External"/><Relationship Id="rId130" Type="http://schemas.openxmlformats.org/officeDocument/2006/relationships/hyperlink" Target="https://www.mdpi.com/2075-4663/13/5/139" TargetMode="External"/><Relationship Id="rId135" Type="http://schemas.openxmlformats.org/officeDocument/2006/relationships/hyperlink" Target="https://datatracker.ietf.org/doc/html/rfc4122" TargetMode="External"/><Relationship Id="rId13" Type="http://schemas.openxmlformats.org/officeDocument/2006/relationships/hyperlink" Target="https://www.gomotionapp.com/efsl/UserFiles/Image/QuickUpload/efsl-performance-in-swimming_055489.pdf" TargetMode="External"/><Relationship Id="rId18" Type="http://schemas.openxmlformats.org/officeDocument/2006/relationships/hyperlink" Target="https://pmc.ncbi.nlm.nih.gov/articles/PMC10982397/" TargetMode="External"/><Relationship Id="rId39" Type="http://schemas.openxmlformats.org/officeDocument/2006/relationships/hyperlink" Target="https://pmc.ncbi.nlm.nih.gov/articles/PMC10982397/" TargetMode="External"/><Relationship Id="rId109" Type="http://schemas.openxmlformats.org/officeDocument/2006/relationships/hyperlink" Target="https://pmc.ncbi.nlm.nih.gov/articles/PMC5447093/?utm_source=chatgpt.com" TargetMode="External"/><Relationship Id="rId34" Type="http://schemas.openxmlformats.org/officeDocument/2006/relationships/hyperlink" Target="https://www.gomotionapp.com/efsl/UserFiles/Image/QuickUpload/efsl-performance-in-swimming_055489.pdf" TargetMode="External"/><Relationship Id="rId50" Type="http://schemas.openxmlformats.org/officeDocument/2006/relationships/hyperlink" Target="https://www.gomotionapp.com/efsl/UserFiles/Image/QuickUpload/efsl-performance-in-swimming_055489.pdf" TargetMode="External"/><Relationship Id="rId55" Type="http://schemas.openxmlformats.org/officeDocument/2006/relationships/hyperlink" Target="https://sciendo.com/2/v2/download/article/10.1515/pjst-2016-0018.pdf" TargetMode="External"/><Relationship Id="rId76" Type="http://schemas.openxmlformats.org/officeDocument/2006/relationships/hyperlink" Target="https://pubmed.ncbi.nlm.nih.gov/32661839/?utm_source=chatgpt.com" TargetMode="External"/><Relationship Id="rId97" Type="http://schemas.openxmlformats.org/officeDocument/2006/relationships/hyperlink" Target="https://www.gomotionapp.com/efsl/UserFiles/Image/QuickUpload/efsl-performance-in-swimming_055489.pdf" TargetMode="External"/><Relationship Id="rId104" Type="http://schemas.openxmlformats.org/officeDocument/2006/relationships/hyperlink" Target="https://www.sodertornsim.se/docs/384/9846/TRAINING%20gudlines%20Olbrecht.pdf" TargetMode="External"/><Relationship Id="rId120" Type="http://schemas.openxmlformats.org/officeDocument/2006/relationships/hyperlink" Target="https://pubmed.ncbi.nlm.nih.gov/17762369/" TargetMode="External"/><Relationship Id="rId125" Type="http://schemas.openxmlformats.org/officeDocument/2006/relationships/hyperlink" Target="https://www.iana.org/time-zones" TargetMode="External"/><Relationship Id="rId141" Type="http://schemas.openxmlformats.org/officeDocument/2006/relationships/hyperlink" Target="https://www.nature.com/articles/s41598-020-66342-w?utm_source=chatgpt.com" TargetMode="External"/><Relationship Id="rId146" Type="http://schemas.openxmlformats.org/officeDocument/2006/relationships/fontTable" Target="fontTable.xml"/><Relationship Id="rId7" Type="http://schemas.openxmlformats.org/officeDocument/2006/relationships/hyperlink" Target="https://pmc.ncbi.nlm.nih.gov/articles/PMC10982397/" TargetMode="External"/><Relationship Id="rId71" Type="http://schemas.openxmlformats.org/officeDocument/2006/relationships/hyperlink" Target="https://www.frontiersin.org/journals/sports-and-active-living/articles/10.3389/fspor.2024.1353817/full" TargetMode="External"/><Relationship Id="rId92" Type="http://schemas.openxmlformats.org/officeDocument/2006/relationships/hyperlink" Target="https://pmc.ncbi.nlm.nih.gov/articles/PMC10982397/" TargetMode="External"/><Relationship Id="rId2" Type="http://schemas.openxmlformats.org/officeDocument/2006/relationships/styles" Target="styles.xml"/><Relationship Id="rId29" Type="http://schemas.openxmlformats.org/officeDocument/2006/relationships/hyperlink" Target="https://pmc.ncbi.nlm.nih.gov/articles/PMC10982397/" TargetMode="External"/><Relationship Id="rId24" Type="http://schemas.openxmlformats.org/officeDocument/2006/relationships/hyperlink" Target="https://www.gomotionapp.com/efsl/UserFiles/Image/QuickUpload/efsl-performance-in-swimming_055489.pdf" TargetMode="External"/><Relationship Id="rId40" Type="http://schemas.openxmlformats.org/officeDocument/2006/relationships/hyperlink" Target="https://pmc.ncbi.nlm.nih.gov/articles/PMC5673663/?utm_source=chatgpt.com" TargetMode="External"/><Relationship Id="rId45" Type="http://schemas.openxmlformats.org/officeDocument/2006/relationships/hyperlink" Target="https://www.frontiersin.org/journals/sports-and-active-living/articles/10.3389/fspor.2024.1353817/full" TargetMode="External"/><Relationship Id="rId66" Type="http://schemas.openxmlformats.org/officeDocument/2006/relationships/hyperlink" Target="https://datatracker.ietf.org/doc/html/rfc3339" TargetMode="External"/><Relationship Id="rId87" Type="http://schemas.openxmlformats.org/officeDocument/2006/relationships/hyperlink" Target="https://pmc.ncbi.nlm.nih.gov/articles/PMC10982397/" TargetMode="External"/><Relationship Id="rId110" Type="http://schemas.openxmlformats.org/officeDocument/2006/relationships/hyperlink" Target="https://pmc.ncbi.nlm.nih.gov/articles/PMC5447093/?utm_source=chatgpt.com" TargetMode="External"/><Relationship Id="rId115" Type="http://schemas.openxmlformats.org/officeDocument/2006/relationships/hyperlink" Target="https://pmc.ncbi.nlm.nih.gov/articles/PMC9367927/?utm_source=chatgpt.com" TargetMode="External"/><Relationship Id="rId131" Type="http://schemas.openxmlformats.org/officeDocument/2006/relationships/hyperlink" Target="https://datatracker.ietf.org/doc/html/rfc3339" TargetMode="External"/><Relationship Id="rId136" Type="http://schemas.openxmlformats.org/officeDocument/2006/relationships/hyperlink" Target="https://semver.org/" TargetMode="External"/><Relationship Id="rId61" Type="http://schemas.openxmlformats.org/officeDocument/2006/relationships/hyperlink" Target="https://sciendo.com/2/v2/download/article/10.1515/pjst-2016-0018.pdf" TargetMode="External"/><Relationship Id="rId82" Type="http://schemas.openxmlformats.org/officeDocument/2006/relationships/hyperlink" Target="https://www.lactate.com/aerobic_anaerobic_animation.html" TargetMode="External"/><Relationship Id="rId19" Type="http://schemas.openxmlformats.org/officeDocument/2006/relationships/hyperlink" Target="https://pmc.ncbi.nlm.nih.gov/articles/PMC10982397/" TargetMode="External"/><Relationship Id="rId14" Type="http://schemas.openxmlformats.org/officeDocument/2006/relationships/hyperlink" Target="https://www.gomotionapp.com/efsl/UserFiles/Image/QuickUpload/efsl-performance-in-swimming_055489.pdf" TargetMode="External"/><Relationship Id="rId30" Type="http://schemas.openxmlformats.org/officeDocument/2006/relationships/hyperlink" Target="https://www8.garmin.com/manuals/webhelp/garminswim2/EN-US/GUID-9481691E-B9E0-4793-BDF7-4F78D8703E2B.html" TargetMode="External"/><Relationship Id="rId35" Type="http://schemas.openxmlformats.org/officeDocument/2006/relationships/hyperlink" Target="https://www.gomotionapp.com/efsl/UserFiles/Image/QuickUpload/efsl-performance-in-swimming_055489.pdf" TargetMode="External"/><Relationship Id="rId56" Type="http://schemas.openxmlformats.org/officeDocument/2006/relationships/hyperlink" Target="https://www8.garmin.com/manuals/webhelp/garminswim2/EN-US/GUID-9481691E-B9E0-4793-BDF7-4F78D8703E2B.html" TargetMode="External"/><Relationship Id="rId77" Type="http://schemas.openxmlformats.org/officeDocument/2006/relationships/hyperlink" Target="https://www.gomotionapp.com/efsl/UserFiles/Image/QuickUpload/efsl-performance-in-swimming_055489.pdf" TargetMode="External"/><Relationship Id="rId100" Type="http://schemas.openxmlformats.org/officeDocument/2006/relationships/hyperlink" Target="https://www.gomotionapp.com/efsl/UserFiles/Image/QuickUpload/efsl-performance-in-swimming_055489.pdf" TargetMode="External"/><Relationship Id="rId105" Type="http://schemas.openxmlformats.org/officeDocument/2006/relationships/hyperlink" Target="https://www8.garmin.com/manuals/webhelp/garminswim2/EN-US/GUID-9481691E-B9E0-4793-BDF7-4F78D8703E2B.html" TargetMode="External"/><Relationship Id="rId126" Type="http://schemas.openxmlformats.org/officeDocument/2006/relationships/hyperlink" Target="https://www.iana.org/time-zones" TargetMode="External"/><Relationship Id="rId147" Type="http://schemas.openxmlformats.org/officeDocument/2006/relationships/theme" Target="theme/theme1.xml"/><Relationship Id="rId8" Type="http://schemas.openxmlformats.org/officeDocument/2006/relationships/hyperlink" Target="https://pubmed.ncbi.nlm.nih.gov/16475057/" TargetMode="External"/><Relationship Id="rId51" Type="http://schemas.openxmlformats.org/officeDocument/2006/relationships/hyperlink" Target="https://www.gomotionapp.com/efsl/UserFiles/Image/QuickUpload/efsl-performance-in-swimming_055489.pdf" TargetMode="External"/><Relationship Id="rId72" Type="http://schemas.openxmlformats.org/officeDocument/2006/relationships/hyperlink" Target="https://www.frontiersin.org/journals/sports-and-active-living/articles/10.3389/fspor.2024.1353817/full" TargetMode="External"/><Relationship Id="rId93" Type="http://schemas.openxmlformats.org/officeDocument/2006/relationships/hyperlink" Target="https://pmc.ncbi.nlm.nih.gov/articles/PMC10982397/" TargetMode="External"/><Relationship Id="rId98" Type="http://schemas.openxmlformats.org/officeDocument/2006/relationships/hyperlink" Target="https://www.gomotionapp.com/efsl/UserFiles/Image/QuickUpload/efsl-performance-in-swimming_055489.pdf" TargetMode="External"/><Relationship Id="rId121" Type="http://schemas.openxmlformats.org/officeDocument/2006/relationships/hyperlink" Target="https://pubmed.ncbi.nlm.nih.gov/17762369/" TargetMode="External"/><Relationship Id="rId142" Type="http://schemas.openxmlformats.org/officeDocument/2006/relationships/hyperlink" Target="https://pubmed.ncbi.nlm.nih.gov/32661839/?utm_source=chatgpt.com" TargetMode="External"/><Relationship Id="rId3" Type="http://schemas.openxmlformats.org/officeDocument/2006/relationships/settings" Target="settings.xml"/><Relationship Id="rId25" Type="http://schemas.openxmlformats.org/officeDocument/2006/relationships/hyperlink" Target="https://pmc.ncbi.nlm.nih.gov/articles/PMC10982397/" TargetMode="External"/><Relationship Id="rId46" Type="http://schemas.openxmlformats.org/officeDocument/2006/relationships/hyperlink" Target="https://www.gomotionapp.com/efsl/UserFiles/Image/QuickUpload/efsl-performance-in-swimming_055489.pdf" TargetMode="External"/><Relationship Id="rId67" Type="http://schemas.openxmlformats.org/officeDocument/2006/relationships/hyperlink" Target="https://datatracker.ietf.org/doc/html/rfc4122" TargetMode="External"/><Relationship Id="rId116" Type="http://schemas.openxmlformats.org/officeDocument/2006/relationships/hyperlink" Target="https://pmc.ncbi.nlm.nih.gov/articles/PMC9367927/?utm_source=chatgpt.com" TargetMode="External"/><Relationship Id="rId137" Type="http://schemas.openxmlformats.org/officeDocument/2006/relationships/hyperlink" Target="https://semver.org/" TargetMode="External"/><Relationship Id="rId20" Type="http://schemas.openxmlformats.org/officeDocument/2006/relationships/hyperlink" Target="https://pmc.ncbi.nlm.nih.gov/articles/PMC10982397/" TargetMode="External"/><Relationship Id="rId41" Type="http://schemas.openxmlformats.org/officeDocument/2006/relationships/hyperlink" Target="https://pmc.ncbi.nlm.nih.gov/articles/PMC9367927/?utm_source=chatgpt.com" TargetMode="External"/><Relationship Id="rId62" Type="http://schemas.openxmlformats.org/officeDocument/2006/relationships/hyperlink" Target="https://www8.garmin.com/manuals/webhelp/garminswim2/EN-US/GUID-9481691E-B9E0-4793-BDF7-4F78D8703E2B.html" TargetMode="External"/><Relationship Id="rId83" Type="http://schemas.openxmlformats.org/officeDocument/2006/relationships/hyperlink" Target="https://pmc.ncbi.nlm.nih.gov/articles/PMC5447093/?utm_source=chatgpt.com" TargetMode="External"/><Relationship Id="rId88" Type="http://schemas.openxmlformats.org/officeDocument/2006/relationships/hyperlink" Target="https://pmc.ncbi.nlm.nih.gov/articles/PMC10982397/" TargetMode="External"/><Relationship Id="rId111" Type="http://schemas.openxmlformats.org/officeDocument/2006/relationships/hyperlink" Target="https://pmc.ncbi.nlm.nih.gov/articles/PMC5447093/?utm_source=chatgpt.com" TargetMode="External"/><Relationship Id="rId132" Type="http://schemas.openxmlformats.org/officeDocument/2006/relationships/hyperlink" Target="https://datatracker.ietf.org/doc/html/rfc3339" TargetMode="External"/><Relationship Id="rId15" Type="http://schemas.openxmlformats.org/officeDocument/2006/relationships/hyperlink" Target="https://www.gomotionapp.com/efsl/UserFiles/Image/QuickUpload/efsl-performance-in-swimming_055489.pdf" TargetMode="External"/><Relationship Id="rId36" Type="http://schemas.openxmlformats.org/officeDocument/2006/relationships/hyperlink" Target="https://pmc.ncbi.nlm.nih.gov/articles/PMC10982397/" TargetMode="External"/><Relationship Id="rId57" Type="http://schemas.openxmlformats.org/officeDocument/2006/relationships/hyperlink" Target="https://pmc.ncbi.nlm.nih.gov/articles/PMC10982397/" TargetMode="External"/><Relationship Id="rId106" Type="http://schemas.openxmlformats.org/officeDocument/2006/relationships/hyperlink" Target="https://www8.garmin.com/manuals/webhelp/garminswim2/EN-US/GUID-9481691E-B9E0-4793-BDF7-4F78D8703E2B.html" TargetMode="External"/><Relationship Id="rId127" Type="http://schemas.openxmlformats.org/officeDocument/2006/relationships/hyperlink" Target="https://sciendo.com/2/v2/download/article/10.1515/pjst-2016-0018.pdf" TargetMode="External"/><Relationship Id="rId10" Type="http://schemas.openxmlformats.org/officeDocument/2006/relationships/hyperlink" Target="https://www.gomotionapp.com/efsl/UserFiles/Image/QuickUpload/efsl-performance-in-swimming_055489.pdf" TargetMode="External"/><Relationship Id="rId31" Type="http://schemas.openxmlformats.org/officeDocument/2006/relationships/hyperlink" Target="https://pmc.ncbi.nlm.nih.gov/articles/PMC5673663/?utm_source=chatgpt.com" TargetMode="External"/><Relationship Id="rId52" Type="http://schemas.openxmlformats.org/officeDocument/2006/relationships/hyperlink" Target="https://www.iana.org/time-zones" TargetMode="External"/><Relationship Id="rId73" Type="http://schemas.openxmlformats.org/officeDocument/2006/relationships/hyperlink" Target="https://pubmed.ncbi.nlm.nih.gov/17762369/" TargetMode="External"/><Relationship Id="rId78" Type="http://schemas.openxmlformats.org/officeDocument/2006/relationships/hyperlink" Target="https://pmc.ncbi.nlm.nih.gov/articles/PMC5447093/?utm_source=chatgpt.com" TargetMode="External"/><Relationship Id="rId94" Type="http://schemas.openxmlformats.org/officeDocument/2006/relationships/hyperlink" Target="https://pubmed.ncbi.nlm.nih.gov/16475057/" TargetMode="External"/><Relationship Id="rId99" Type="http://schemas.openxmlformats.org/officeDocument/2006/relationships/hyperlink" Target="https://www.gomotionapp.com/efsl/UserFiles/Image/QuickUpload/efsl-performance-in-swimming_055489.pdf" TargetMode="External"/><Relationship Id="rId101" Type="http://schemas.openxmlformats.org/officeDocument/2006/relationships/hyperlink" Target="https://www.gomotionapp.com/efsl/UserFiles/Image/QuickUpload/efsl-performance-in-swimming_055489.pdf" TargetMode="External"/><Relationship Id="rId122" Type="http://schemas.openxmlformats.org/officeDocument/2006/relationships/hyperlink" Target="https://www.frontiersin.org/journals/sports-and-active-living/articles/10.3389/fspor.2024.1353817/full" TargetMode="External"/><Relationship Id="rId143" Type="http://schemas.openxmlformats.org/officeDocument/2006/relationships/hyperlink" Target="https://pubmed.ncbi.nlm.nih.gov/32661839/?utm_source=chatgpt.com" TargetMode="External"/><Relationship Id="rId4" Type="http://schemas.openxmlformats.org/officeDocument/2006/relationships/webSettings" Target="webSettings.xml"/><Relationship Id="rId9" Type="http://schemas.openxmlformats.org/officeDocument/2006/relationships/hyperlink" Target="https://pmc.ncbi.nlm.nih.gov/articles/PMC10982397/" TargetMode="External"/><Relationship Id="rId26" Type="http://schemas.openxmlformats.org/officeDocument/2006/relationships/hyperlink" Target="https://pmc.ncbi.nlm.nih.gov/articles/PMC10982397/" TargetMode="External"/><Relationship Id="rId47" Type="http://schemas.openxmlformats.org/officeDocument/2006/relationships/hyperlink" Target="https://pmc.ncbi.nlm.nih.gov/articles/PMC10982397/" TargetMode="External"/><Relationship Id="rId68" Type="http://schemas.openxmlformats.org/officeDocument/2006/relationships/hyperlink" Target="https://semver.org/" TargetMode="External"/><Relationship Id="rId89" Type="http://schemas.openxmlformats.org/officeDocument/2006/relationships/hyperlink" Target="https://pmc.ncbi.nlm.nih.gov/articles/PMC10982397/" TargetMode="External"/><Relationship Id="rId112" Type="http://schemas.openxmlformats.org/officeDocument/2006/relationships/hyperlink" Target="https://pmc.ncbi.nlm.nih.gov/articles/PMC5447093/?utm_source=chatgpt.com" TargetMode="External"/><Relationship Id="rId133" Type="http://schemas.openxmlformats.org/officeDocument/2006/relationships/hyperlink" Target="https://datatracker.ietf.org/doc/html/rfc3339" TargetMode="External"/><Relationship Id="rId16" Type="http://schemas.openxmlformats.org/officeDocument/2006/relationships/hyperlink" Target="https://www.sodertornsim.se/docs/384/9846/TRAINING%20gudlines%20Olbrecht.pdf" TargetMode="External"/><Relationship Id="rId37" Type="http://schemas.openxmlformats.org/officeDocument/2006/relationships/hyperlink" Target="https://pmc.ncbi.nlm.nih.gov/articles/PMC10982397/" TargetMode="External"/><Relationship Id="rId58" Type="http://schemas.openxmlformats.org/officeDocument/2006/relationships/hyperlink" Target="https://link.springer.com/article/10.1007/BF00863406" TargetMode="External"/><Relationship Id="rId79" Type="http://schemas.openxmlformats.org/officeDocument/2006/relationships/hyperlink" Target="https://www.gomotionapp.com/efsl/UserFiles/Image/QuickUpload/efsl-performance-in-swimming_055489.pdf" TargetMode="External"/><Relationship Id="rId102" Type="http://schemas.openxmlformats.org/officeDocument/2006/relationships/hyperlink" Target="https://www.gomotionapp.com/efsl/UserFiles/Image/QuickUpload/efsl-performance-in-swimming_055489.pdf" TargetMode="External"/><Relationship Id="rId123" Type="http://schemas.openxmlformats.org/officeDocument/2006/relationships/hyperlink" Target="https://www.frontiersin.org/journals/sports-and-active-living/articles/10.3389/fspor.2024.1353817/full" TargetMode="External"/><Relationship Id="rId144" Type="http://schemas.openxmlformats.org/officeDocument/2006/relationships/hyperlink" Target="https://www.lactate.com/aerobic_anaerobic_animation.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20</Pages>
  <Words>6998</Words>
  <Characters>42622</Characters>
  <Application>Microsoft Office Word</Application>
  <DocSecurity>0</DocSecurity>
  <Lines>926</Lines>
  <Paragraphs>312</Paragraphs>
  <ScaleCrop>false</ScaleCrop>
  <Company/>
  <LinksUpToDate>false</LinksUpToDate>
  <CharactersWithSpaces>49308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Dane Lee</dc:creator>
  <cp:keywords/>
  <cp:lastModifiedBy>Dane Lee</cp:lastModifiedBy>
  <cp:revision>2</cp:revision>
  <cp:lastPrinted>2026-04-03T13:36:00Z</cp:lastPrinted>
  <dcterms:created xsi:type="dcterms:W3CDTF">2026-03-13T14:23:00Z</dcterms:created>
  <dcterms:modified xsi:type="dcterms:W3CDTF">2026-04-03T13:36:00Z</dcterms:modified>
  <dc:language>en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