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</w:t>
      </w:r>
      <w:r w:rsidR="000F46B2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</w:t>
      </w:r>
      <w:r w:rsidR="0016198D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0A327B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respectively.  </w:t>
      </w:r>
      <w:r w:rsidR="00244276">
        <w:rPr>
          <w:rFonts w:ascii="Arial" w:hAnsi="Arial" w:cs="Arial"/>
          <w:sz w:val="24"/>
          <w:szCs w:val="24"/>
        </w:rPr>
        <w:t>Sub</w:t>
      </w:r>
      <w:r w:rsidR="005F3E55">
        <w:rPr>
          <w:rFonts w:ascii="Arial" w:hAnsi="Arial" w:cs="Arial"/>
          <w:sz w:val="24"/>
          <w:szCs w:val="24"/>
        </w:rPr>
        <w:t>-</w:t>
      </w:r>
      <w:r w:rsidR="00244276">
        <w:rPr>
          <w:rFonts w:ascii="Arial" w:hAnsi="Arial" w:cs="Arial"/>
          <w:sz w:val="24"/>
          <w:szCs w:val="24"/>
        </w:rPr>
        <w:t xml:space="preserve">modes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sensitivity.  The slowest sub</w:t>
      </w:r>
      <w:r w:rsidR="005F3E55">
        <w:rPr>
          <w:rFonts w:ascii="Arial" w:hAnsi="Arial" w:cs="Arial"/>
          <w:sz w:val="24"/>
          <w:szCs w:val="24"/>
        </w:rPr>
        <w:t>-</w:t>
      </w:r>
      <w:r w:rsidR="006924E1" w:rsidRPr="00244276">
        <w:rPr>
          <w:rFonts w:ascii="Arial" w:hAnsi="Arial" w:cs="Arial"/>
          <w:sz w:val="24"/>
          <w:szCs w:val="24"/>
        </w:rPr>
        <w:t>mode</w:t>
      </w:r>
      <w:r>
        <w:rPr>
          <w:rFonts w:ascii="Arial" w:hAnsi="Arial" w:cs="Arial"/>
          <w:sz w:val="24"/>
          <w:szCs w:val="24"/>
        </w:rPr>
        <w:t>, JT9-30,</w:t>
      </w:r>
      <w:r w:rsidR="00420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In addition to presenting a new operating mode with uniquely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desirable characteristics, WSJT-X also serves as test vehicle for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>he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244276" w:rsidRPr="00244276">
        <w:rPr>
          <w:rFonts w:ascii="Arial" w:hAnsi="Arial" w:cs="Arial"/>
          <w:sz w:val="24"/>
          <w:szCs w:val="24"/>
        </w:rPr>
        <w:t xml:space="preserve">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>WSJT-X uses C++ and the</w:t>
      </w:r>
      <w:r w:rsidR="00420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>program maintenance on multiple platforms more straightforward.  This initial experimental release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incorporates only </w:t>
      </w:r>
      <w:r w:rsidR="004D62C0">
        <w:rPr>
          <w:rFonts w:ascii="Arial" w:hAnsi="Arial" w:cs="Arial"/>
          <w:sz w:val="24"/>
          <w:szCs w:val="24"/>
        </w:rPr>
        <w:t>the new JT9</w:t>
      </w:r>
      <w:r w:rsidRPr="00244276">
        <w:rPr>
          <w:rFonts w:ascii="Arial" w:hAnsi="Arial" w:cs="Arial"/>
          <w:sz w:val="24"/>
          <w:szCs w:val="24"/>
        </w:rPr>
        <w:t xml:space="preserve"> modes, but in time the other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  <w:r w:rsidR="000F46B2">
        <w:t xml:space="preserve">  It is available online at </w:t>
      </w:r>
      <w:hyperlink r:id="rId6" w:history="1">
        <w:r w:rsidR="000F46B2" w:rsidRPr="000F46B2">
          <w:rPr>
            <w:rStyle w:val="Hyperlink"/>
          </w:rPr>
          <w:t>http://physics.princeton.edu/pulsar/K1JT/WSJT_User_600.pdf</w:t>
        </w:r>
      </w:hyperlink>
      <w:r w:rsidR="000F46B2">
        <w:t>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hyperlink r:id="rId7" w:history="1">
        <w:r w:rsidRPr="000F46B2">
          <w:rPr>
            <w:rStyle w:val="Hyperlink"/>
          </w:rPr>
          <w:t>http://www.physics.princeton.edu/pulsar/K1JT/</w:t>
        </w:r>
      </w:hyperlink>
      <w:r w:rsidRPr="00C16BE9">
        <w:t xml:space="preserve">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</w:t>
      </w:r>
      <w:r w:rsidR="008B58E9">
        <w:t xml:space="preserve">if necessary </w:t>
      </w:r>
      <w:r w:rsidR="005E0103" w:rsidRPr="00C16BE9">
        <w:t xml:space="preserve">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</w:t>
      </w:r>
      <w:r w:rsidR="006538BD" w:rsidRPr="00C16BE9">
        <w:rPr>
          <w:b/>
        </w:rPr>
        <w:t>JT9 Sync</w:t>
      </w:r>
      <w:r w:rsidR="006538BD" w:rsidRPr="00C16BE9">
        <w:t xml:space="preserve"> for data display.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 xml:space="preserve">s under </w:t>
      </w:r>
      <w:r w:rsidR="006924E1" w:rsidRPr="00C16BE9">
        <w:lastRenderedPageBreak/>
        <w:t>your WSJT-X installat</w:t>
      </w:r>
      <w:r w:rsidR="005E0103" w:rsidRPr="00C16BE9">
        <w:t>ion directory, and o</w:t>
      </w:r>
      <w:r w:rsidR="00420A09">
        <w:t>pen the example file 000000_0000</w:t>
      </w:r>
      <w:r w:rsidR="006924E1" w:rsidRPr="00C16BE9">
        <w:t>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E" w:rsidRDefault="00631B3E" w:rsidP="009E22C6">
      <w:pPr>
        <w:pStyle w:val="Default"/>
        <w:rPr>
          <w:sz w:val="23"/>
          <w:szCs w:val="23"/>
        </w:rPr>
      </w:pPr>
    </w:p>
    <w:p w:rsidR="00631B3E" w:rsidRDefault="00631B3E" w:rsidP="00631B3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 normal receive operation (</w:t>
      </w:r>
      <w:r w:rsidRPr="00631B3E">
        <w:rPr>
          <w:b/>
          <w:sz w:val="23"/>
          <w:szCs w:val="23"/>
        </w:rPr>
        <w:t>Monitor</w:t>
      </w:r>
      <w:r>
        <w:rPr>
          <w:sz w:val="23"/>
          <w:szCs w:val="23"/>
        </w:rPr>
        <w:t xml:space="preserve"> on)</w:t>
      </w:r>
      <w:proofErr w:type="gramStart"/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set the background noise level to about 25 dB on the scale at lower left of the main screen.  This scale is measured relative to the least significant bit of a 16-bit A/D converter.</w:t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631B3E" w:rsidRDefault="00631B3E" w:rsidP="00DA599A">
      <w:pPr>
        <w:pStyle w:val="Default"/>
        <w:spacing w:after="240"/>
        <w:rPr>
          <w:b/>
          <w:sz w:val="32"/>
          <w:szCs w:val="32"/>
        </w:rPr>
      </w:pPr>
    </w:p>
    <w:p w:rsidR="00552CDE" w:rsidRDefault="00631B3E" w:rsidP="00DA599A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Important Note for All</w:t>
      </w:r>
    </w:p>
    <w:p w:rsidR="00631B3E" w:rsidRDefault="00631B3E" w:rsidP="00631B3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 aware that the initial </w:t>
      </w:r>
      <w:r w:rsidR="000A327B">
        <w:rPr>
          <w:rFonts w:ascii="Arial" w:hAnsi="Arial" w:cs="Arial"/>
          <w:color w:val="000000"/>
          <w:sz w:val="24"/>
          <w:szCs w:val="24"/>
        </w:rPr>
        <w:t xml:space="preserve">test </w:t>
      </w:r>
      <w:r>
        <w:rPr>
          <w:rFonts w:ascii="Arial" w:hAnsi="Arial" w:cs="Arial"/>
          <w:color w:val="000000"/>
          <w:sz w:val="24"/>
          <w:szCs w:val="24"/>
        </w:rPr>
        <w:t>release</w:t>
      </w:r>
      <w:r w:rsidR="000A327B">
        <w:rPr>
          <w:rFonts w:ascii="Arial" w:hAnsi="Arial" w:cs="Arial"/>
          <w:color w:val="000000"/>
          <w:sz w:val="24"/>
          <w:szCs w:val="24"/>
        </w:rPr>
        <w:t>s of WSJT-X have</w:t>
      </w:r>
      <w:r>
        <w:rPr>
          <w:rFonts w:ascii="Arial" w:hAnsi="Arial" w:cs="Arial"/>
          <w:color w:val="000000"/>
          <w:sz w:val="24"/>
          <w:szCs w:val="24"/>
        </w:rPr>
        <w:t xml:space="preserve"> some shortcuts and </w:t>
      </w:r>
      <w:r w:rsidR="000A327B">
        <w:rPr>
          <w:rFonts w:ascii="Arial" w:hAnsi="Arial" w:cs="Arial"/>
          <w:color w:val="000000"/>
          <w:sz w:val="24"/>
          <w:szCs w:val="24"/>
        </w:rPr>
        <w:t xml:space="preserve">other </w:t>
      </w:r>
      <w:r>
        <w:rPr>
          <w:rFonts w:ascii="Arial" w:hAnsi="Arial" w:cs="Arial"/>
          <w:color w:val="000000"/>
          <w:sz w:val="24"/>
          <w:szCs w:val="24"/>
        </w:rPr>
        <w:t>limitations.  A number of reported parameters have not been properly calibrated, and the JT9 decoder is not fully optimized.  Many improvements are still to be made, and user feedback is welcome!</w:t>
      </w:r>
    </w:p>
    <w:p w:rsidR="00631B3E" w:rsidRDefault="00631B3E" w:rsidP="00631B3E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</w:t>
      </w:r>
      <w:r w:rsidR="00420A09">
        <w:rPr>
          <w:rFonts w:ascii="Arial" w:hAnsi="Arial" w:cs="Arial"/>
          <w:sz w:val="24"/>
          <w:szCs w:val="24"/>
        </w:rPr>
        <w:t xml:space="preserve">background noise </w:t>
      </w:r>
      <w:r w:rsidRPr="001C77C9">
        <w:rPr>
          <w:rFonts w:ascii="Arial" w:hAnsi="Arial" w:cs="Arial"/>
          <w:sz w:val="24"/>
          <w:szCs w:val="24"/>
        </w:rPr>
        <w:t xml:space="preserve">level to 20 – 30 dB on the WSJT-X </w:t>
      </w:r>
      <w:r w:rsidR="001C77C9">
        <w:rPr>
          <w:rFonts w:ascii="Arial" w:hAnsi="Arial" w:cs="Arial"/>
          <w:sz w:val="24"/>
          <w:szCs w:val="24"/>
        </w:rPr>
        <w:t>meter</w:t>
      </w:r>
      <w:r w:rsidRPr="001C77C9">
        <w:rPr>
          <w:rFonts w:ascii="Arial" w:hAnsi="Arial" w:cs="Arial"/>
          <w:sz w:val="24"/>
          <w:szCs w:val="24"/>
        </w:rPr>
        <w:t>.</w:t>
      </w:r>
      <w:r w:rsidR="000F46B2">
        <w:rPr>
          <w:rFonts w:ascii="Arial" w:hAnsi="Arial" w:cs="Arial"/>
          <w:sz w:val="24"/>
          <w:szCs w:val="24"/>
        </w:rPr>
        <w:t xml:space="preserve">  For best dynamic range, the slider to the right of the green-bar indicator should be near mid-scale.</w:t>
      </w:r>
    </w:p>
    <w:p w:rsidR="007F3F58" w:rsidRPr="000A327B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0A327B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7F3F58" w:rsidRPr="000A327B">
        <w:rPr>
          <w:rFonts w:ascii="Arial" w:hAnsi="Arial" w:cs="Arial"/>
          <w:sz w:val="24"/>
          <w:szCs w:val="24"/>
        </w:rPr>
        <w:t>This means that your on-the-air frequency range starts exactly 1 kHz above your dial frequency.  The u</w:t>
      </w:r>
      <w:r w:rsidRPr="000A327B">
        <w:rPr>
          <w:rFonts w:ascii="Arial" w:hAnsi="Arial" w:cs="Arial"/>
          <w:sz w:val="24"/>
          <w:szCs w:val="24"/>
        </w:rPr>
        <w:t xml:space="preserve">pper </w:t>
      </w:r>
      <w:r w:rsidR="007F3F58" w:rsidRPr="000A327B">
        <w:rPr>
          <w:rFonts w:ascii="Arial" w:hAnsi="Arial" w:cs="Arial"/>
          <w:sz w:val="24"/>
          <w:szCs w:val="24"/>
        </w:rPr>
        <w:t xml:space="preserve">frequency </w:t>
      </w:r>
      <w:r w:rsidRPr="000A327B">
        <w:rPr>
          <w:rFonts w:ascii="Arial" w:hAnsi="Arial" w:cs="Arial"/>
          <w:sz w:val="24"/>
          <w:szCs w:val="24"/>
        </w:rPr>
        <w:t xml:space="preserve">limit depends on </w:t>
      </w:r>
      <w:r w:rsidR="007F3F58" w:rsidRPr="000A327B">
        <w:rPr>
          <w:rFonts w:ascii="Arial" w:hAnsi="Arial" w:cs="Arial"/>
          <w:sz w:val="24"/>
          <w:szCs w:val="24"/>
        </w:rPr>
        <w:t>JT9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 xml:space="preserve">mode, the </w:t>
      </w:r>
      <w:r w:rsidRPr="000A327B">
        <w:rPr>
          <w:rFonts w:ascii="Arial" w:hAnsi="Arial" w:cs="Arial"/>
          <w:sz w:val="24"/>
          <w:szCs w:val="24"/>
        </w:rPr>
        <w:t xml:space="preserve">setting of </w:t>
      </w:r>
      <w:r w:rsidRPr="000A327B">
        <w:rPr>
          <w:rFonts w:ascii="Arial" w:hAnsi="Arial" w:cs="Arial"/>
          <w:b/>
          <w:sz w:val="24"/>
          <w:szCs w:val="24"/>
        </w:rPr>
        <w:t>FFT bins/pixel</w:t>
      </w:r>
      <w:r w:rsidR="007F3F58" w:rsidRPr="000A327B">
        <w:rPr>
          <w:rFonts w:ascii="Arial" w:hAnsi="Arial" w:cs="Arial"/>
          <w:sz w:val="24"/>
          <w:szCs w:val="24"/>
        </w:rPr>
        <w:t xml:space="preserve">, </w:t>
      </w:r>
      <w:r w:rsidRPr="000A327B">
        <w:rPr>
          <w:rFonts w:ascii="Arial" w:hAnsi="Arial" w:cs="Arial"/>
          <w:sz w:val="24"/>
          <w:szCs w:val="24"/>
        </w:rPr>
        <w:t xml:space="preserve">and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width of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waterfall graph.  </w:t>
      </w:r>
      <w:r w:rsidR="000A327B" w:rsidRPr="000A327B">
        <w:rPr>
          <w:rFonts w:ascii="Arial" w:hAnsi="Arial" w:cs="Arial"/>
          <w:sz w:val="24"/>
          <w:szCs w:val="24"/>
        </w:rPr>
        <w:t xml:space="preserve">In normal use </w:t>
      </w:r>
      <w:r w:rsidR="007F3F58" w:rsidRPr="000A327B">
        <w:rPr>
          <w:rFonts w:ascii="Arial" w:hAnsi="Arial" w:cs="Arial"/>
          <w:sz w:val="24"/>
          <w:szCs w:val="24"/>
        </w:rPr>
        <w:t>the recommended audio frequency range is 1000–2000 Hz for sub</w:t>
      </w:r>
      <w:r w:rsidR="004A010C"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  <w:r w:rsidR="007F3F58" w:rsidRPr="000A327B">
        <w:rPr>
          <w:rFonts w:ascii="Arial" w:hAnsi="Arial" w:cs="Arial"/>
          <w:sz w:val="24"/>
          <w:szCs w:val="24"/>
        </w:rPr>
        <w:t>modes JT9-1 and JT9-2, 1000–1300 Hz f</w:t>
      </w:r>
      <w:r w:rsidR="000A327B">
        <w:rPr>
          <w:rFonts w:ascii="Arial" w:hAnsi="Arial" w:cs="Arial"/>
          <w:sz w:val="24"/>
          <w:szCs w:val="24"/>
        </w:rPr>
        <w:t xml:space="preserve">or JT9-5, 1000–1150 Hz for </w:t>
      </w:r>
      <w:proofErr w:type="gramStart"/>
      <w:r w:rsidR="007F3F58" w:rsidRPr="000A327B">
        <w:rPr>
          <w:rFonts w:ascii="Arial" w:hAnsi="Arial" w:cs="Arial"/>
          <w:sz w:val="24"/>
          <w:szCs w:val="24"/>
        </w:rPr>
        <w:t>JT9-10,</w:t>
      </w:r>
      <w:proofErr w:type="gramEnd"/>
      <w:r w:rsidR="007F3F58" w:rsidRPr="000A327B">
        <w:rPr>
          <w:rFonts w:ascii="Arial" w:hAnsi="Arial" w:cs="Arial"/>
          <w:sz w:val="24"/>
          <w:szCs w:val="24"/>
        </w:rPr>
        <w:t xml:space="preserve"> and 1000–1050 Hz for JT9-30.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>Double-click</w:t>
      </w:r>
      <w:r w:rsidR="0016198D">
        <w:rPr>
          <w:rFonts w:ascii="Arial" w:hAnsi="Arial" w:cs="Arial"/>
          <w:sz w:val="24"/>
          <w:szCs w:val="24"/>
        </w:rPr>
        <w:t xml:space="preserve">ing will </w:t>
      </w:r>
      <w:r w:rsidR="001C77C9">
        <w:rPr>
          <w:rFonts w:ascii="Arial" w:hAnsi="Arial" w:cs="Arial"/>
          <w:sz w:val="24"/>
          <w:szCs w:val="24"/>
        </w:rPr>
        <w:t>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</w:t>
      </w:r>
      <w:r w:rsidR="004E5F38">
        <w:rPr>
          <w:rFonts w:ascii="Arial" w:hAnsi="Arial" w:cs="Arial"/>
          <w:sz w:val="24"/>
          <w:szCs w:val="24"/>
        </w:rPr>
        <w:t>,</w:t>
      </w:r>
      <w:r w:rsidRPr="001C77C9">
        <w:rPr>
          <w:rFonts w:ascii="Arial" w:hAnsi="Arial" w:cs="Arial"/>
          <w:sz w:val="24"/>
          <w:szCs w:val="24"/>
        </w:rPr>
        <w:t xml:space="preserve"> </w:t>
      </w:r>
      <w:r w:rsidR="001C77C9">
        <w:rPr>
          <w:rFonts w:ascii="Arial" w:hAnsi="Arial" w:cs="Arial"/>
          <w:sz w:val="24"/>
          <w:szCs w:val="24"/>
        </w:rPr>
        <w:t>start</w:t>
      </w:r>
      <w:r w:rsidR="004E5F38">
        <w:rPr>
          <w:rFonts w:ascii="Arial" w:hAnsi="Arial" w:cs="Arial"/>
          <w:sz w:val="24"/>
          <w:szCs w:val="24"/>
        </w:rPr>
        <w:t xml:space="preserve"> the decoder, and </w:t>
      </w:r>
      <w:r w:rsidR="000A327B">
        <w:rPr>
          <w:rFonts w:ascii="Arial" w:hAnsi="Arial" w:cs="Arial"/>
          <w:sz w:val="24"/>
          <w:szCs w:val="24"/>
        </w:rPr>
        <w:t xml:space="preserve">set </w:t>
      </w:r>
      <w:proofErr w:type="spellStart"/>
      <w:r w:rsidR="000A327B" w:rsidRPr="000A327B">
        <w:rPr>
          <w:rFonts w:ascii="Arial" w:hAnsi="Arial" w:cs="Arial"/>
          <w:b/>
          <w:sz w:val="24"/>
          <w:szCs w:val="24"/>
        </w:rPr>
        <w:t>Tol</w:t>
      </w:r>
      <w:proofErr w:type="spellEnd"/>
      <w:r w:rsidR="004E5F38">
        <w:rPr>
          <w:rFonts w:ascii="Arial" w:hAnsi="Arial" w:cs="Arial"/>
          <w:sz w:val="24"/>
          <w:szCs w:val="24"/>
        </w:rPr>
        <w:t xml:space="preserve"> to a suitable</w:t>
      </w:r>
      <w:r w:rsidR="000A327B">
        <w:rPr>
          <w:rFonts w:ascii="Arial" w:hAnsi="Arial" w:cs="Arial"/>
          <w:sz w:val="24"/>
          <w:szCs w:val="24"/>
        </w:rPr>
        <w:t xml:space="preserve"> mode-dependent value.</w:t>
      </w:r>
    </w:p>
    <w:p w:rsidR="00C67C35" w:rsidRPr="00A74034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A74034" w:rsidRPr="009719D8" w:rsidRDefault="00A74034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</w:t>
      </w:r>
      <w:r w:rsidR="000A327B">
        <w:rPr>
          <w:rFonts w:ascii="Arial" w:hAnsi="Arial" w:cs="Arial"/>
          <w:sz w:val="24"/>
          <w:szCs w:val="24"/>
        </w:rPr>
        <w:t>three options for the 2D</w:t>
      </w:r>
      <w:r>
        <w:rPr>
          <w:rFonts w:ascii="Arial" w:hAnsi="Arial" w:cs="Arial"/>
          <w:sz w:val="24"/>
          <w:szCs w:val="24"/>
        </w:rPr>
        <w:t xml:space="preserve"> plot under the </w:t>
      </w:r>
      <w:proofErr w:type="gramStart"/>
      <w:r>
        <w:rPr>
          <w:rFonts w:ascii="Arial" w:hAnsi="Arial" w:cs="Arial"/>
          <w:sz w:val="24"/>
          <w:szCs w:val="24"/>
        </w:rPr>
        <w:t>waterfall .</w:t>
      </w:r>
      <w:proofErr w:type="gramEnd"/>
      <w:r>
        <w:rPr>
          <w:rFonts w:ascii="Arial" w:hAnsi="Arial" w:cs="Arial"/>
          <w:sz w:val="24"/>
          <w:szCs w:val="24"/>
        </w:rPr>
        <w:t xml:space="preserve">  Check </w:t>
      </w:r>
      <w:r w:rsidRPr="00A74034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to see the </w:t>
      </w:r>
      <w:r w:rsidR="000A327B">
        <w:rPr>
          <w:rFonts w:ascii="Arial" w:hAnsi="Arial" w:cs="Arial"/>
          <w:sz w:val="24"/>
          <w:szCs w:val="24"/>
        </w:rPr>
        <w:t xml:space="preserve">spectrum </w:t>
      </w:r>
      <w:r>
        <w:rPr>
          <w:rFonts w:ascii="Arial" w:hAnsi="Arial" w:cs="Arial"/>
          <w:sz w:val="24"/>
          <w:szCs w:val="24"/>
        </w:rPr>
        <w:t>average</w:t>
      </w:r>
      <w:r w:rsidR="000A327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over the most recent </w:t>
      </w:r>
      <w:r w:rsidRPr="00A74034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A74034">
        <w:rPr>
          <w:rFonts w:ascii="Arial" w:hAnsi="Arial" w:cs="Arial"/>
          <w:b/>
          <w:sz w:val="24"/>
          <w:szCs w:val="24"/>
        </w:rPr>
        <w:t>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FFTs.  Check </w:t>
      </w:r>
      <w:r w:rsidRPr="00A74034">
        <w:rPr>
          <w:rFonts w:ascii="Arial" w:hAnsi="Arial" w:cs="Arial"/>
          <w:b/>
          <w:sz w:val="24"/>
          <w:szCs w:val="24"/>
        </w:rPr>
        <w:t>Cumulative</w:t>
      </w:r>
      <w:r>
        <w:rPr>
          <w:rFonts w:ascii="Arial" w:hAnsi="Arial" w:cs="Arial"/>
          <w:sz w:val="24"/>
          <w:szCs w:val="24"/>
        </w:rPr>
        <w:t xml:space="preserve"> to see the spectrum averaged since start of the Rx interval.  Check </w:t>
      </w:r>
      <w:r w:rsidRPr="00A74034">
        <w:rPr>
          <w:rFonts w:ascii="Arial" w:hAnsi="Arial" w:cs="Arial"/>
          <w:b/>
          <w:sz w:val="24"/>
          <w:szCs w:val="24"/>
        </w:rPr>
        <w:t>JT9 Sync</w:t>
      </w:r>
      <w:r>
        <w:rPr>
          <w:rFonts w:ascii="Arial" w:hAnsi="Arial" w:cs="Arial"/>
          <w:sz w:val="24"/>
          <w:szCs w:val="24"/>
        </w:rPr>
        <w:t xml:space="preserve"> to see the program’s best attempt at identifying a valid JT9 </w:t>
      </w:r>
      <w:r w:rsidR="000A327B">
        <w:rPr>
          <w:rFonts w:ascii="Arial" w:hAnsi="Arial" w:cs="Arial"/>
          <w:sz w:val="24"/>
          <w:szCs w:val="24"/>
        </w:rPr>
        <w:t xml:space="preserve">sync </w:t>
      </w:r>
      <w:r>
        <w:rPr>
          <w:rFonts w:ascii="Arial" w:hAnsi="Arial" w:cs="Arial"/>
          <w:sz w:val="24"/>
          <w:szCs w:val="24"/>
        </w:rPr>
        <w:t xml:space="preserve">signal in the selected </w:t>
      </w:r>
      <w:proofErr w:type="spellStart"/>
      <w:r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9719D8" w:rsidRPr="000A327B" w:rsidRDefault="009719D8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WSJT-X requires that computer time information at transmitter and receiver should be accurate to within ± 2 seconds.  The recommended software for synchronization by internet is </w:t>
      </w:r>
      <w:proofErr w:type="spellStart"/>
      <w:r>
        <w:rPr>
          <w:rFonts w:ascii="Arial" w:hAnsi="Arial" w:cs="Arial"/>
          <w:sz w:val="24"/>
          <w:szCs w:val="24"/>
        </w:rPr>
        <w:t>Meinberg</w:t>
      </w:r>
      <w:proofErr w:type="spellEnd"/>
      <w:r>
        <w:rPr>
          <w:rFonts w:ascii="Arial" w:hAnsi="Arial" w:cs="Arial"/>
          <w:sz w:val="24"/>
          <w:szCs w:val="24"/>
        </w:rPr>
        <w:t xml:space="preserve"> NTP.  See </w:t>
      </w:r>
      <w:hyperlink r:id="rId9" w:history="1">
        <w:r w:rsidRPr="00AA5E5F">
          <w:rPr>
            <w:rStyle w:val="Hyperlink"/>
            <w:rFonts w:ascii="Arial" w:hAnsi="Arial" w:cs="Arial"/>
            <w:sz w:val="24"/>
            <w:szCs w:val="24"/>
          </w:rPr>
          <w:t>http://www.satsignal.eu/ntp/setup.html</w:t>
        </w:r>
      </w:hyperlink>
      <w:r>
        <w:rPr>
          <w:rFonts w:ascii="Arial" w:hAnsi="Arial" w:cs="Arial"/>
          <w:sz w:val="24"/>
          <w:szCs w:val="24"/>
        </w:rPr>
        <w:t xml:space="preserve"> for detailed instructions.</w:t>
      </w:r>
    </w:p>
    <w:p w:rsidR="000A327B" w:rsidRPr="001C77C9" w:rsidRDefault="000A327B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JT9 is a weak signal mode.  In early test versions of WSJT-X, no particular effort has been put into </w:t>
      </w:r>
      <w:r w:rsidR="0016198D">
        <w:rPr>
          <w:rFonts w:ascii="Arial" w:hAnsi="Arial" w:cs="Arial"/>
          <w:sz w:val="24"/>
          <w:szCs w:val="24"/>
        </w:rPr>
        <w:t xml:space="preserve">optimizing </w:t>
      </w:r>
      <w:r>
        <w:rPr>
          <w:rFonts w:ascii="Arial" w:hAnsi="Arial" w:cs="Arial"/>
          <w:sz w:val="24"/>
          <w:szCs w:val="24"/>
        </w:rPr>
        <w:t>the decoder’s handling of strong signals.</w:t>
      </w:r>
    </w:p>
    <w:p w:rsidR="00E53198" w:rsidRPr="00E53198" w:rsidRDefault="00E53198" w:rsidP="0030104F">
      <w:pPr>
        <w:pStyle w:val="ListParagraph"/>
        <w:rPr>
          <w:rFonts w:ascii="Arial" w:hAnsi="Arial" w:cs="Arial"/>
          <w:b/>
          <w:color w:val="000000"/>
          <w:sz w:val="32"/>
          <w:szCs w:val="32"/>
        </w:rPr>
      </w:pPr>
    </w:p>
    <w:p w:rsidR="00552CDE" w:rsidRPr="00552CDE" w:rsidRDefault="00552CDE" w:rsidP="00E53198">
      <w:pPr>
        <w:pStyle w:val="ListParagraph"/>
        <w:numPr>
          <w:ilvl w:val="1"/>
          <w:numId w:val="4"/>
        </w:numPr>
        <w:rPr>
          <w:rFonts w:ascii="Arial" w:hAnsi="Arial" w:cs="Arial"/>
          <w:b/>
          <w:color w:val="000000"/>
          <w:sz w:val="32"/>
          <w:szCs w:val="32"/>
        </w:rPr>
      </w:pPr>
      <w:r w:rsidRPr="00552CDE"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>JT9 is a mode designed for making QSOs at MF and LF.  The mode uses essentially the same 72-bit structured messages as JT65.  Error control coding</w:t>
      </w:r>
      <w:r w:rsidR="0016198D">
        <w:t xml:space="preserve"> </w:t>
      </w:r>
      <w:r>
        <w:t>(ECC) uses a strong convolutional code with constraint length K=32,</w:t>
      </w:r>
      <w:r w:rsidR="0016198D">
        <w:t xml:space="preserve"> </w:t>
      </w:r>
      <w:r>
        <w:t>rate r=1/2, and a zero tail, leading to an encoded message length of (72+31) × 2 = 206 information-carrying bits.  Modulation is 9-FSK: 8</w:t>
      </w:r>
      <w:r w:rsidR="0016198D">
        <w:t xml:space="preserve"> </w:t>
      </w:r>
      <w:r>
        <w:t xml:space="preserve">tones </w:t>
      </w:r>
      <w:r w:rsidR="0016198D">
        <w:t xml:space="preserve">are used </w:t>
      </w:r>
      <w:r>
        <w:t>for data, one for synchronization.  Sixteen symbol intervals are</w:t>
      </w:r>
      <w:r w:rsidR="0016198D">
        <w:t xml:space="preserve"> </w:t>
      </w:r>
      <w:r>
        <w:t>used for synchronization, so a tran</w:t>
      </w:r>
      <w:r w:rsidR="0016198D">
        <w:t xml:space="preserve">smission requires a total </w:t>
      </w:r>
      <w:proofErr w:type="gramStart"/>
      <w:r w:rsidR="0016198D">
        <w:t>of  206</w:t>
      </w:r>
      <w:proofErr w:type="gramEnd"/>
      <w:r w:rsidR="0016198D">
        <w:t xml:space="preserve"> </w:t>
      </w:r>
      <w:r>
        <w:t>/</w:t>
      </w:r>
      <w:r w:rsidR="0016198D">
        <w:t xml:space="preserve"> </w:t>
      </w:r>
      <w:r>
        <w:t>3</w:t>
      </w:r>
      <w:r w:rsidR="0016198D">
        <w:t xml:space="preserve"> </w:t>
      </w:r>
      <w:r>
        <w:t xml:space="preserve">+ 16 = 85 </w:t>
      </w:r>
      <w:r w:rsidR="0016198D">
        <w:t xml:space="preserve">(rounded up) </w:t>
      </w:r>
      <w:r w:rsidR="0016198D">
        <w:t>channel symbols</w:t>
      </w:r>
      <w:r>
        <w:t>.  Symbol durations are approximately</w:t>
      </w:r>
      <w:r w:rsidR="0016198D">
        <w:t xml:space="preserve"> </w:t>
      </w:r>
      <w:r>
        <w:t>(</w:t>
      </w:r>
      <w:proofErr w:type="spellStart"/>
      <w:r>
        <w:t>TRperiod</w:t>
      </w:r>
      <w:proofErr w:type="spellEnd"/>
      <w:r w:rsidR="0016198D">
        <w:t xml:space="preserve"> </w:t>
      </w:r>
      <w:r>
        <w:t>-</w:t>
      </w:r>
      <w:r w:rsidR="0016198D">
        <w:t xml:space="preserve"> </w:t>
      </w:r>
      <w:r>
        <w:t>8)</w:t>
      </w:r>
      <w:r w:rsidR="0016198D">
        <w:t xml:space="preserve"> </w:t>
      </w:r>
      <w:r>
        <w:t>/</w:t>
      </w:r>
      <w:r w:rsidR="0016198D">
        <w:t xml:space="preserve"> </w:t>
      </w:r>
      <w:r>
        <w:t xml:space="preserve">85, where </w:t>
      </w:r>
      <w:proofErr w:type="spellStart"/>
      <w:r>
        <w:t>TRperiod</w:t>
      </w:r>
      <w:proofErr w:type="spellEnd"/>
      <w:r>
        <w:t xml:space="preserve"> is the T/R sequence length in seconds.</w:t>
      </w:r>
      <w:r w:rsidR="0016198D">
        <w:t xml:space="preserve">  </w:t>
      </w:r>
      <w:r>
        <w:t xml:space="preserve">Exact symbol lengths are chosen so that </w:t>
      </w:r>
      <w:proofErr w:type="spellStart"/>
      <w:r>
        <w:t>nsps</w:t>
      </w:r>
      <w:proofErr w:type="spellEnd"/>
      <w:r>
        <w:t>, the number of samples</w:t>
      </w:r>
      <w:r w:rsidR="0016198D">
        <w:t xml:space="preserve"> </w:t>
      </w:r>
      <w:r>
        <w:t>per symbol (at 12000 samples per second) is a number with no prime</w:t>
      </w:r>
      <w:r w:rsidR="0016198D">
        <w:t xml:space="preserve"> </w:t>
      </w:r>
      <w:r>
        <w:t>factor greater than 7.  This choice makes for efficient FFTs.  Tone</w:t>
      </w:r>
      <w:r w:rsidR="0016198D">
        <w:t xml:space="preserve"> </w:t>
      </w:r>
      <w:r>
        <w:t xml:space="preserve">spacing of the 9-FSK modulation is </w:t>
      </w:r>
      <w:proofErr w:type="spellStart"/>
      <w:proofErr w:type="gramStart"/>
      <w:r>
        <w:t>df</w:t>
      </w:r>
      <w:proofErr w:type="spellEnd"/>
      <w:proofErr w:type="gramEnd"/>
      <w:r w:rsidR="0016198D">
        <w:t xml:space="preserve"> </w:t>
      </w:r>
      <w:r>
        <w:t>=</w:t>
      </w:r>
      <w:r w:rsidR="0016198D">
        <w:t xml:space="preserve"> </w:t>
      </w:r>
      <w:r>
        <w:t>1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tsym</w:t>
      </w:r>
      <w:proofErr w:type="spellEnd"/>
      <w:r w:rsidR="0016198D">
        <w:t xml:space="preserve"> </w:t>
      </w:r>
      <w:r>
        <w:t>=</w:t>
      </w:r>
      <w:r w:rsidR="0016198D">
        <w:t xml:space="preserve"> </w:t>
      </w:r>
      <w:r>
        <w:t>12000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nsps</w:t>
      </w:r>
      <w:proofErr w:type="spellEnd"/>
      <w:r>
        <w:t>, equal to the</w:t>
      </w:r>
      <w:r w:rsidR="0016198D">
        <w:t xml:space="preserve"> </w:t>
      </w:r>
      <w:r>
        <w:t>keying rate.  Th</w:t>
      </w:r>
      <w:r w:rsidR="0016198D">
        <w:t xml:space="preserve">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</w:t>
      </w:r>
      <w:r w:rsidR="0016198D">
        <w:t xml:space="preserve"> </w:t>
      </w:r>
      <w:r>
        <w:t>signal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>Parameters of five JT9 sub-modes are summarized in the following</w:t>
      </w:r>
      <w:r w:rsidR="0016198D">
        <w:t xml:space="preserve"> </w:t>
      </w:r>
      <w:r>
        <w:t xml:space="preserve">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66F2B"/>
    <w:multiLevelType w:val="hybridMultilevel"/>
    <w:tmpl w:val="2440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8C"/>
    <w:rsid w:val="000A116B"/>
    <w:rsid w:val="000A327B"/>
    <w:rsid w:val="000F46B2"/>
    <w:rsid w:val="0016198D"/>
    <w:rsid w:val="00171F08"/>
    <w:rsid w:val="001A7B83"/>
    <w:rsid w:val="001C77C9"/>
    <w:rsid w:val="00244276"/>
    <w:rsid w:val="0030104F"/>
    <w:rsid w:val="00420A09"/>
    <w:rsid w:val="0046108C"/>
    <w:rsid w:val="004A010C"/>
    <w:rsid w:val="004D62C0"/>
    <w:rsid w:val="004E5F38"/>
    <w:rsid w:val="00552CDE"/>
    <w:rsid w:val="005E0103"/>
    <w:rsid w:val="005F3E55"/>
    <w:rsid w:val="00614DE5"/>
    <w:rsid w:val="00631B3E"/>
    <w:rsid w:val="006538BD"/>
    <w:rsid w:val="006924E1"/>
    <w:rsid w:val="007555FC"/>
    <w:rsid w:val="00776AAF"/>
    <w:rsid w:val="007C5B79"/>
    <w:rsid w:val="007F3F58"/>
    <w:rsid w:val="008B58E9"/>
    <w:rsid w:val="009719D8"/>
    <w:rsid w:val="009C4A7D"/>
    <w:rsid w:val="009E22C6"/>
    <w:rsid w:val="00A305AD"/>
    <w:rsid w:val="00A32790"/>
    <w:rsid w:val="00A74034"/>
    <w:rsid w:val="00AB4249"/>
    <w:rsid w:val="00C16BE9"/>
    <w:rsid w:val="00C436F9"/>
    <w:rsid w:val="00C67C35"/>
    <w:rsid w:val="00CC3076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physics.princeton.edu/pulsar/K1J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s.princeton.edu/pulsar/K1JT/WSJT_User_600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tsignal.eu/ntp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24</cp:revision>
  <cp:lastPrinted>2012-11-01T15:33:00Z</cp:lastPrinted>
  <dcterms:created xsi:type="dcterms:W3CDTF">2012-10-21T18:19:00Z</dcterms:created>
  <dcterms:modified xsi:type="dcterms:W3CDTF">2012-11-06T17:54:00Z</dcterms:modified>
</cp:coreProperties>
</file>