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28711B" w:rsidP="0082263E">
      <w:pPr>
        <w:jc w:val="center"/>
        <w:rPr>
          <w:rFonts w:ascii="Arial" w:hAnsi="Arial" w:cs="Arial"/>
          <w:b/>
          <w:color w:val="365F91"/>
        </w:rPr>
      </w:pPr>
      <w:r>
        <w:rPr>
          <w:rFonts w:ascii="Arial" w:hAnsi="Arial" w:cs="Arial"/>
          <w:b/>
          <w:color w:val="365F91"/>
        </w:rPr>
        <w:t>May 30</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E21E1E" w:rsidRDefault="000A35C6">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7676417" w:history="1">
            <w:r w:rsidR="00E21E1E" w:rsidRPr="00215BC8">
              <w:rPr>
                <w:rStyle w:val="Hyperlink"/>
                <w:noProof/>
              </w:rPr>
              <w:t>Introduction</w:t>
            </w:r>
            <w:r w:rsidR="00E21E1E">
              <w:rPr>
                <w:noProof/>
                <w:webHidden/>
              </w:rPr>
              <w:tab/>
            </w:r>
            <w:r w:rsidR="00E21E1E">
              <w:rPr>
                <w:noProof/>
                <w:webHidden/>
              </w:rPr>
              <w:fldChar w:fldCharType="begin"/>
            </w:r>
            <w:r w:rsidR="00E21E1E">
              <w:rPr>
                <w:noProof/>
                <w:webHidden/>
              </w:rPr>
              <w:instrText xml:space="preserve"> PAGEREF _Toc357676417 \h </w:instrText>
            </w:r>
            <w:r w:rsidR="00E21E1E">
              <w:rPr>
                <w:noProof/>
                <w:webHidden/>
              </w:rPr>
            </w:r>
            <w:r w:rsidR="00E21E1E">
              <w:rPr>
                <w:noProof/>
                <w:webHidden/>
              </w:rPr>
              <w:fldChar w:fldCharType="separate"/>
            </w:r>
            <w:r w:rsidR="005345C6">
              <w:rPr>
                <w:noProof/>
                <w:webHidden/>
              </w:rPr>
              <w:t>3</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18" w:history="1">
            <w:r w:rsidR="00E21E1E" w:rsidRPr="00215BC8">
              <w:rPr>
                <w:rStyle w:val="Hyperlink"/>
                <w:noProof/>
              </w:rPr>
              <w:t>System Requirements</w:t>
            </w:r>
            <w:r w:rsidR="00E21E1E">
              <w:rPr>
                <w:noProof/>
                <w:webHidden/>
              </w:rPr>
              <w:tab/>
            </w:r>
            <w:r w:rsidR="00E21E1E">
              <w:rPr>
                <w:noProof/>
                <w:webHidden/>
              </w:rPr>
              <w:fldChar w:fldCharType="begin"/>
            </w:r>
            <w:r w:rsidR="00E21E1E">
              <w:rPr>
                <w:noProof/>
                <w:webHidden/>
              </w:rPr>
              <w:instrText xml:space="preserve"> PAGEREF _Toc357676418 \h </w:instrText>
            </w:r>
            <w:r w:rsidR="00E21E1E">
              <w:rPr>
                <w:noProof/>
                <w:webHidden/>
              </w:rPr>
            </w:r>
            <w:r w:rsidR="00E21E1E">
              <w:rPr>
                <w:noProof/>
                <w:webHidden/>
              </w:rPr>
              <w:fldChar w:fldCharType="separate"/>
            </w:r>
            <w:r w:rsidR="005345C6">
              <w:rPr>
                <w:noProof/>
                <w:webHidden/>
              </w:rPr>
              <w:t>4</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19" w:history="1">
            <w:r w:rsidR="00E21E1E" w:rsidRPr="00215BC8">
              <w:rPr>
                <w:rStyle w:val="Hyperlink"/>
                <w:noProof/>
              </w:rPr>
              <w:t>Installation and Setup</w:t>
            </w:r>
            <w:r w:rsidR="00E21E1E">
              <w:rPr>
                <w:noProof/>
                <w:webHidden/>
              </w:rPr>
              <w:tab/>
            </w:r>
            <w:r w:rsidR="00E21E1E">
              <w:rPr>
                <w:noProof/>
                <w:webHidden/>
              </w:rPr>
              <w:fldChar w:fldCharType="begin"/>
            </w:r>
            <w:r w:rsidR="00E21E1E">
              <w:rPr>
                <w:noProof/>
                <w:webHidden/>
              </w:rPr>
              <w:instrText xml:space="preserve"> PAGEREF _Toc357676419 \h </w:instrText>
            </w:r>
            <w:r w:rsidR="00E21E1E">
              <w:rPr>
                <w:noProof/>
                <w:webHidden/>
              </w:rPr>
            </w:r>
            <w:r w:rsidR="00E21E1E">
              <w:rPr>
                <w:noProof/>
                <w:webHidden/>
              </w:rPr>
              <w:fldChar w:fldCharType="separate"/>
            </w:r>
            <w:r w:rsidR="005345C6">
              <w:rPr>
                <w:noProof/>
                <w:webHidden/>
              </w:rPr>
              <w:t>4</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0" w:history="1">
            <w:r w:rsidR="00E21E1E" w:rsidRPr="00215BC8">
              <w:rPr>
                <w:rStyle w:val="Hyperlink"/>
                <w:noProof/>
              </w:rPr>
              <w:t>Basic Operating Tutorial</w:t>
            </w:r>
            <w:r w:rsidR="00E21E1E">
              <w:rPr>
                <w:noProof/>
                <w:webHidden/>
              </w:rPr>
              <w:tab/>
            </w:r>
            <w:r w:rsidR="00E21E1E">
              <w:rPr>
                <w:noProof/>
                <w:webHidden/>
              </w:rPr>
              <w:fldChar w:fldCharType="begin"/>
            </w:r>
            <w:r w:rsidR="00E21E1E">
              <w:rPr>
                <w:noProof/>
                <w:webHidden/>
              </w:rPr>
              <w:instrText xml:space="preserve"> PAGEREF _Toc357676420 \h </w:instrText>
            </w:r>
            <w:r w:rsidR="00E21E1E">
              <w:rPr>
                <w:noProof/>
                <w:webHidden/>
              </w:rPr>
            </w:r>
            <w:r w:rsidR="00E21E1E">
              <w:rPr>
                <w:noProof/>
                <w:webHidden/>
              </w:rPr>
              <w:fldChar w:fldCharType="separate"/>
            </w:r>
            <w:r w:rsidR="005345C6">
              <w:rPr>
                <w:noProof/>
                <w:webHidden/>
              </w:rPr>
              <w:t>6</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1" w:history="1">
            <w:r w:rsidR="00E21E1E" w:rsidRPr="00215BC8">
              <w:rPr>
                <w:rStyle w:val="Hyperlink"/>
                <w:noProof/>
              </w:rPr>
              <w:t>Making QSOs</w:t>
            </w:r>
            <w:r w:rsidR="00E21E1E">
              <w:rPr>
                <w:noProof/>
                <w:webHidden/>
              </w:rPr>
              <w:tab/>
            </w:r>
            <w:r w:rsidR="00E21E1E">
              <w:rPr>
                <w:noProof/>
                <w:webHidden/>
              </w:rPr>
              <w:fldChar w:fldCharType="begin"/>
            </w:r>
            <w:r w:rsidR="00E21E1E">
              <w:rPr>
                <w:noProof/>
                <w:webHidden/>
              </w:rPr>
              <w:instrText xml:space="preserve"> PAGEREF _Toc357676421 \h </w:instrText>
            </w:r>
            <w:r w:rsidR="00E21E1E">
              <w:rPr>
                <w:noProof/>
                <w:webHidden/>
              </w:rPr>
            </w:r>
            <w:r w:rsidR="00E21E1E">
              <w:rPr>
                <w:noProof/>
                <w:webHidden/>
              </w:rPr>
              <w:fldChar w:fldCharType="separate"/>
            </w:r>
            <w:r w:rsidR="005345C6">
              <w:rPr>
                <w:noProof/>
                <w:webHidden/>
              </w:rPr>
              <w:t>9</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2" w:history="1">
            <w:r w:rsidR="00E21E1E" w:rsidRPr="00215BC8">
              <w:rPr>
                <w:rStyle w:val="Hyperlink"/>
                <w:noProof/>
              </w:rPr>
              <w:t>On-Screen Controls</w:t>
            </w:r>
            <w:r w:rsidR="00E21E1E">
              <w:rPr>
                <w:noProof/>
                <w:webHidden/>
              </w:rPr>
              <w:tab/>
            </w:r>
            <w:r w:rsidR="00E21E1E">
              <w:rPr>
                <w:noProof/>
                <w:webHidden/>
              </w:rPr>
              <w:fldChar w:fldCharType="begin"/>
            </w:r>
            <w:r w:rsidR="00E21E1E">
              <w:rPr>
                <w:noProof/>
                <w:webHidden/>
              </w:rPr>
              <w:instrText xml:space="preserve"> PAGEREF _Toc357676422 \h </w:instrText>
            </w:r>
            <w:r w:rsidR="00E21E1E">
              <w:rPr>
                <w:noProof/>
                <w:webHidden/>
              </w:rPr>
            </w:r>
            <w:r w:rsidR="00E21E1E">
              <w:rPr>
                <w:noProof/>
                <w:webHidden/>
              </w:rPr>
              <w:fldChar w:fldCharType="separate"/>
            </w:r>
            <w:r w:rsidR="005345C6">
              <w:rPr>
                <w:noProof/>
                <w:webHidden/>
              </w:rPr>
              <w:t>10</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3" w:history="1">
            <w:r w:rsidR="00E21E1E" w:rsidRPr="00215BC8">
              <w:rPr>
                <w:rStyle w:val="Hyperlink"/>
                <w:noProof/>
              </w:rPr>
              <w:t>Status Bar</w:t>
            </w:r>
            <w:r w:rsidR="00E21E1E">
              <w:rPr>
                <w:noProof/>
                <w:webHidden/>
              </w:rPr>
              <w:tab/>
            </w:r>
            <w:r w:rsidR="00E21E1E">
              <w:rPr>
                <w:noProof/>
                <w:webHidden/>
              </w:rPr>
              <w:fldChar w:fldCharType="begin"/>
            </w:r>
            <w:r w:rsidR="00E21E1E">
              <w:rPr>
                <w:noProof/>
                <w:webHidden/>
              </w:rPr>
              <w:instrText xml:space="preserve"> PAGEREF _Toc357676423 \h </w:instrText>
            </w:r>
            <w:r w:rsidR="00E21E1E">
              <w:rPr>
                <w:noProof/>
                <w:webHidden/>
              </w:rPr>
            </w:r>
            <w:r w:rsidR="00E21E1E">
              <w:rPr>
                <w:noProof/>
                <w:webHidden/>
              </w:rPr>
              <w:fldChar w:fldCharType="separate"/>
            </w:r>
            <w:r w:rsidR="005345C6">
              <w:rPr>
                <w:noProof/>
                <w:webHidden/>
              </w:rPr>
              <w:t>15</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4" w:history="1">
            <w:r w:rsidR="00E21E1E" w:rsidRPr="00215BC8">
              <w:rPr>
                <w:rStyle w:val="Hyperlink"/>
                <w:noProof/>
              </w:rPr>
              <w:t>Menus</w:t>
            </w:r>
            <w:r w:rsidR="00E21E1E">
              <w:rPr>
                <w:noProof/>
                <w:webHidden/>
              </w:rPr>
              <w:tab/>
            </w:r>
            <w:r w:rsidR="00E21E1E">
              <w:rPr>
                <w:noProof/>
                <w:webHidden/>
              </w:rPr>
              <w:fldChar w:fldCharType="begin"/>
            </w:r>
            <w:r w:rsidR="00E21E1E">
              <w:rPr>
                <w:noProof/>
                <w:webHidden/>
              </w:rPr>
              <w:instrText xml:space="preserve"> PAGEREF _Toc357676424 \h </w:instrText>
            </w:r>
            <w:r w:rsidR="00E21E1E">
              <w:rPr>
                <w:noProof/>
                <w:webHidden/>
              </w:rPr>
            </w:r>
            <w:r w:rsidR="00E21E1E">
              <w:rPr>
                <w:noProof/>
                <w:webHidden/>
              </w:rPr>
              <w:fldChar w:fldCharType="separate"/>
            </w:r>
            <w:r w:rsidR="005345C6">
              <w:rPr>
                <w:noProof/>
                <w:webHidden/>
              </w:rPr>
              <w:t>16</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5" w:history="1">
            <w:r w:rsidR="00E21E1E" w:rsidRPr="00215BC8">
              <w:rPr>
                <w:rStyle w:val="Hyperlink"/>
                <w:noProof/>
              </w:rPr>
              <w:t>Keyboard Shortcuts</w:t>
            </w:r>
            <w:r w:rsidR="00E21E1E">
              <w:rPr>
                <w:noProof/>
                <w:webHidden/>
              </w:rPr>
              <w:tab/>
            </w:r>
            <w:r w:rsidR="00E21E1E">
              <w:rPr>
                <w:noProof/>
                <w:webHidden/>
              </w:rPr>
              <w:fldChar w:fldCharType="begin"/>
            </w:r>
            <w:r w:rsidR="00E21E1E">
              <w:rPr>
                <w:noProof/>
                <w:webHidden/>
              </w:rPr>
              <w:instrText xml:space="preserve"> PAGEREF _Toc357676425 \h </w:instrText>
            </w:r>
            <w:r w:rsidR="00E21E1E">
              <w:rPr>
                <w:noProof/>
                <w:webHidden/>
              </w:rPr>
            </w:r>
            <w:r w:rsidR="00E21E1E">
              <w:rPr>
                <w:noProof/>
                <w:webHidden/>
              </w:rPr>
              <w:fldChar w:fldCharType="separate"/>
            </w:r>
            <w:r w:rsidR="005345C6">
              <w:rPr>
                <w:noProof/>
                <w:webHidden/>
              </w:rPr>
              <w:t>18</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6" w:history="1">
            <w:r w:rsidR="00E21E1E" w:rsidRPr="00215BC8">
              <w:rPr>
                <w:rStyle w:val="Hyperlink"/>
                <w:noProof/>
              </w:rPr>
              <w:t>Special Mouse Commands</w:t>
            </w:r>
            <w:r w:rsidR="00E21E1E">
              <w:rPr>
                <w:noProof/>
                <w:webHidden/>
              </w:rPr>
              <w:tab/>
            </w:r>
            <w:r w:rsidR="00E21E1E">
              <w:rPr>
                <w:noProof/>
                <w:webHidden/>
              </w:rPr>
              <w:fldChar w:fldCharType="begin"/>
            </w:r>
            <w:r w:rsidR="00E21E1E">
              <w:rPr>
                <w:noProof/>
                <w:webHidden/>
              </w:rPr>
              <w:instrText xml:space="preserve"> PAGEREF _Toc357676426 \h </w:instrText>
            </w:r>
            <w:r w:rsidR="00E21E1E">
              <w:rPr>
                <w:noProof/>
                <w:webHidden/>
              </w:rPr>
            </w:r>
            <w:r w:rsidR="00E21E1E">
              <w:rPr>
                <w:noProof/>
                <w:webHidden/>
              </w:rPr>
              <w:fldChar w:fldCharType="separate"/>
            </w:r>
            <w:r w:rsidR="005345C6">
              <w:rPr>
                <w:noProof/>
                <w:webHidden/>
              </w:rPr>
              <w:t>19</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7" w:history="1">
            <w:r w:rsidR="00E21E1E" w:rsidRPr="00215BC8">
              <w:rPr>
                <w:rStyle w:val="Hyperlink"/>
                <w:noProof/>
              </w:rPr>
              <w:t>Under the Hood</w:t>
            </w:r>
            <w:r w:rsidR="00E21E1E">
              <w:rPr>
                <w:noProof/>
                <w:webHidden/>
              </w:rPr>
              <w:tab/>
            </w:r>
            <w:r w:rsidR="00E21E1E">
              <w:rPr>
                <w:noProof/>
                <w:webHidden/>
              </w:rPr>
              <w:fldChar w:fldCharType="begin"/>
            </w:r>
            <w:r w:rsidR="00E21E1E">
              <w:rPr>
                <w:noProof/>
                <w:webHidden/>
              </w:rPr>
              <w:instrText xml:space="preserve"> PAGEREF _Toc357676427 \h </w:instrText>
            </w:r>
            <w:r w:rsidR="00E21E1E">
              <w:rPr>
                <w:noProof/>
                <w:webHidden/>
              </w:rPr>
            </w:r>
            <w:r w:rsidR="00E21E1E">
              <w:rPr>
                <w:noProof/>
                <w:webHidden/>
              </w:rPr>
              <w:fldChar w:fldCharType="separate"/>
            </w:r>
            <w:r w:rsidR="005345C6">
              <w:rPr>
                <w:noProof/>
                <w:webHidden/>
              </w:rPr>
              <w:t>19</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8" w:history="1">
            <w:r w:rsidR="00E21E1E" w:rsidRPr="00215BC8">
              <w:rPr>
                <w:rStyle w:val="Hyperlink"/>
                <w:noProof/>
              </w:rPr>
              <w:t>Acknowledgments</w:t>
            </w:r>
            <w:r w:rsidR="00E21E1E">
              <w:rPr>
                <w:noProof/>
                <w:webHidden/>
              </w:rPr>
              <w:tab/>
            </w:r>
            <w:r w:rsidR="00E21E1E">
              <w:rPr>
                <w:noProof/>
                <w:webHidden/>
              </w:rPr>
              <w:fldChar w:fldCharType="begin"/>
            </w:r>
            <w:r w:rsidR="00E21E1E">
              <w:rPr>
                <w:noProof/>
                <w:webHidden/>
              </w:rPr>
              <w:instrText xml:space="preserve"> PAGEREF _Toc357676428 \h </w:instrText>
            </w:r>
            <w:r w:rsidR="00E21E1E">
              <w:rPr>
                <w:noProof/>
                <w:webHidden/>
              </w:rPr>
            </w:r>
            <w:r w:rsidR="00E21E1E">
              <w:rPr>
                <w:noProof/>
                <w:webHidden/>
              </w:rPr>
              <w:fldChar w:fldCharType="separate"/>
            </w:r>
            <w:r w:rsidR="005345C6">
              <w:rPr>
                <w:noProof/>
                <w:webHidden/>
              </w:rPr>
              <w:t>21</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29" w:history="1">
            <w:r w:rsidR="00E21E1E" w:rsidRPr="00215BC8">
              <w:rPr>
                <w:rStyle w:val="Hyperlink"/>
                <w:noProof/>
              </w:rPr>
              <w:t>Appendix A: Installed and Generated Files</w:t>
            </w:r>
            <w:r w:rsidR="00E21E1E">
              <w:rPr>
                <w:noProof/>
                <w:webHidden/>
              </w:rPr>
              <w:tab/>
            </w:r>
            <w:r w:rsidR="00E21E1E">
              <w:rPr>
                <w:noProof/>
                <w:webHidden/>
              </w:rPr>
              <w:fldChar w:fldCharType="begin"/>
            </w:r>
            <w:r w:rsidR="00E21E1E">
              <w:rPr>
                <w:noProof/>
                <w:webHidden/>
              </w:rPr>
              <w:instrText xml:space="preserve"> PAGEREF _Toc357676429 \h </w:instrText>
            </w:r>
            <w:r w:rsidR="00E21E1E">
              <w:rPr>
                <w:noProof/>
                <w:webHidden/>
              </w:rPr>
            </w:r>
            <w:r w:rsidR="00E21E1E">
              <w:rPr>
                <w:noProof/>
                <w:webHidden/>
              </w:rPr>
              <w:fldChar w:fldCharType="separate"/>
            </w:r>
            <w:r w:rsidR="005345C6">
              <w:rPr>
                <w:noProof/>
                <w:webHidden/>
              </w:rPr>
              <w:t>21</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30" w:history="1">
            <w:r w:rsidR="00E21E1E" w:rsidRPr="00215BC8">
              <w:rPr>
                <w:rStyle w:val="Hyperlink"/>
                <w:noProof/>
              </w:rPr>
              <w:t>Appendix B:  The JT9 Protocol</w:t>
            </w:r>
            <w:r w:rsidR="00E21E1E">
              <w:rPr>
                <w:noProof/>
                <w:webHidden/>
              </w:rPr>
              <w:tab/>
            </w:r>
            <w:r w:rsidR="00E21E1E">
              <w:rPr>
                <w:noProof/>
                <w:webHidden/>
              </w:rPr>
              <w:fldChar w:fldCharType="begin"/>
            </w:r>
            <w:r w:rsidR="00E21E1E">
              <w:rPr>
                <w:noProof/>
                <w:webHidden/>
              </w:rPr>
              <w:instrText xml:space="preserve"> PAGEREF _Toc357676430 \h </w:instrText>
            </w:r>
            <w:r w:rsidR="00E21E1E">
              <w:rPr>
                <w:noProof/>
                <w:webHidden/>
              </w:rPr>
            </w:r>
            <w:r w:rsidR="00E21E1E">
              <w:rPr>
                <w:noProof/>
                <w:webHidden/>
              </w:rPr>
              <w:fldChar w:fldCharType="separate"/>
            </w:r>
            <w:r w:rsidR="005345C6">
              <w:rPr>
                <w:noProof/>
                <w:webHidden/>
              </w:rPr>
              <w:t>23</w:t>
            </w:r>
            <w:r w:rsidR="00E21E1E">
              <w:rPr>
                <w:noProof/>
                <w:webHidden/>
              </w:rPr>
              <w:fldChar w:fldCharType="end"/>
            </w:r>
          </w:hyperlink>
        </w:p>
        <w:p w:rsidR="00E21E1E" w:rsidRDefault="0091043E">
          <w:pPr>
            <w:pStyle w:val="TOC1"/>
            <w:tabs>
              <w:tab w:val="right" w:leader="dot" w:pos="9350"/>
            </w:tabs>
            <w:rPr>
              <w:rFonts w:eastAsiaTheme="minorEastAsia" w:cstheme="minorBidi"/>
              <w:noProof/>
              <w:sz w:val="22"/>
              <w:szCs w:val="22"/>
            </w:rPr>
          </w:pPr>
          <w:hyperlink w:anchor="_Toc357676431" w:history="1">
            <w:r w:rsidR="00E21E1E" w:rsidRPr="00215BC8">
              <w:rPr>
                <w:rStyle w:val="Hyperlink"/>
                <w:noProof/>
              </w:rPr>
              <w:t>Appendix C:  Source Code</w:t>
            </w:r>
            <w:r w:rsidR="00E21E1E">
              <w:rPr>
                <w:noProof/>
                <w:webHidden/>
              </w:rPr>
              <w:tab/>
            </w:r>
            <w:r w:rsidR="00E21E1E">
              <w:rPr>
                <w:noProof/>
                <w:webHidden/>
              </w:rPr>
              <w:fldChar w:fldCharType="begin"/>
            </w:r>
            <w:r w:rsidR="00E21E1E">
              <w:rPr>
                <w:noProof/>
                <w:webHidden/>
              </w:rPr>
              <w:instrText xml:space="preserve"> PAGEREF _Toc357676431 \h </w:instrText>
            </w:r>
            <w:r w:rsidR="00E21E1E">
              <w:rPr>
                <w:noProof/>
                <w:webHidden/>
              </w:rPr>
            </w:r>
            <w:r w:rsidR="00E21E1E">
              <w:rPr>
                <w:noProof/>
                <w:webHidden/>
              </w:rPr>
              <w:fldChar w:fldCharType="separate"/>
            </w:r>
            <w:r w:rsidR="005345C6">
              <w:rPr>
                <w:noProof/>
                <w:webHidden/>
              </w:rPr>
              <w:t>24</w:t>
            </w:r>
            <w:r w:rsidR="00E21E1E">
              <w:rPr>
                <w:noProof/>
                <w:webHidden/>
              </w:rPr>
              <w:fldChar w:fldCharType="end"/>
            </w:r>
          </w:hyperlink>
        </w:p>
        <w:p w:rsidR="00EE4BD0" w:rsidRDefault="000A35C6">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57676417"/>
      <w:r>
        <w:lastRenderedPageBreak/>
        <w:t>Introduction</w:t>
      </w:r>
      <w:bookmarkEnd w:id="0"/>
    </w:p>
    <w:p w:rsidR="001900C5" w:rsidRDefault="0091043E"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are designed for making </w:t>
      </w:r>
      <w:r w:rsidR="00B45065">
        <w:t xml:space="preserve">reliable, confirmed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w:t>
      </w:r>
      <w:r w:rsidR="00D62602">
        <w:t xml:space="preserve">of a few </w:t>
      </w:r>
      <w:r w:rsidR="0028711B">
        <w:t>w</w:t>
      </w:r>
      <w:r w:rsidR="00D62602">
        <w:t>atts</w:t>
      </w:r>
      <w:r w:rsidR="008748C6">
        <w:t xml:space="preserve"> and compromise antennas.  S</w:t>
      </w:r>
      <w:r w:rsidR="00D32208">
        <w:t xml:space="preserve">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727DF3">
        <w:t xml:space="preserve">The basic </w:t>
      </w:r>
      <w:r w:rsidR="00483195" w:rsidRPr="00483195">
        <w:t xml:space="preserve">JT9 </w:t>
      </w:r>
      <w:r w:rsidR="00727DF3">
        <w:t xml:space="preserve">mode (sometimes called JT9-1) uses 1-minute sequences.  A minimal QSO takes 4 to 6 minutes:  2 or 3 transmissions by each station, one transmitting in odd minutes and the other even.  </w:t>
      </w:r>
      <w:r w:rsidR="00727DF3" w:rsidRPr="00727DF3">
        <w:rPr>
          <w:i/>
        </w:rPr>
        <w:t>WSJT-X</w:t>
      </w:r>
      <w:r w:rsidR="00727DF3">
        <w:t xml:space="preserve"> also offers </w:t>
      </w:r>
      <w:r w:rsidR="0028711B">
        <w:t xml:space="preserve">submode JT9-2, with </w:t>
      </w:r>
      <w:r w:rsidR="00727DF3">
        <w:t>2-minu</w:t>
      </w:r>
      <w:r w:rsidR="0028711B">
        <w:t xml:space="preserve">te sequences and </w:t>
      </w:r>
      <w:proofErr w:type="gramStart"/>
      <w:r w:rsidR="0028711B">
        <w:t>3 dB better sensitivity under optimum circumstances</w:t>
      </w:r>
      <w:proofErr w:type="gramEnd"/>
      <w:r w:rsidR="0028711B">
        <w:rPr>
          <w:rStyle w:val="FootnoteReference"/>
        </w:rPr>
        <w:footnoteReference w:id="1"/>
      </w:r>
      <w:r w:rsidR="0028711B">
        <w:t xml:space="preserve">.  </w:t>
      </w:r>
      <w:r w:rsidR="00483195" w:rsidRPr="00483195">
        <w:t xml:space="preserve">JT9-1 is </w:t>
      </w:r>
      <w:r w:rsidR="00EA1848">
        <w:t xml:space="preserve">always </w:t>
      </w:r>
      <w:r w:rsidR="00483195" w:rsidRPr="00483195">
        <w:t>the recommended submode unless you really need the additional sensitivity.</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57676418"/>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-like operating systems</w:t>
      </w:r>
      <w:r w:rsidR="00002545">
        <w:t>.</w:t>
      </w:r>
      <w:r>
        <w:t xml:space="preserve"> </w:t>
      </w:r>
      <w:r w:rsidR="00002545">
        <w:t xml:space="preserve"> </w:t>
      </w:r>
      <w:r w:rsidR="00D40665">
        <w:t>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00002545">
        <w:t xml:space="preserve">, or </w:t>
      </w:r>
      <w:r w:rsidR="00677B99">
        <w:t>VOX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57676419"/>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Y</w:t>
      </w:r>
      <w:r w:rsidR="007E6E0F">
        <w:rPr>
          <w:rFonts w:eastAsia="Times New Roman"/>
        </w:rPr>
        <w:t>our radio may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w:t>
      </w:r>
      <w:r w:rsidR="007E6E0F">
        <w:rPr>
          <w:rFonts w:eastAsia="Times New Roman"/>
        </w:rPr>
        <w:lastRenderedPageBreak/>
        <w:t xml:space="preserve">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102A1" w:rsidRPr="007E6E0F">
        <w:rPr>
          <w:rFonts w:eastAsia="Times New Roman"/>
        </w:rPr>
        <w:t xml:space="preserve"> is then able to set the radio’s frequency, but the program will be unaware of subsequent changes made</w:t>
      </w:r>
      <w:r w:rsidR="00A91748" w:rsidRPr="007E6E0F">
        <w:rPr>
          <w:rFonts w:eastAsia="Times New Roman"/>
        </w:rPr>
        <w:t xml:space="preserve"> with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then 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926C1B" w:rsidP="00926C1B">
      <w:pPr>
        <w:spacing w:after="120" w:afterAutospacing="0"/>
        <w:ind w:left="360"/>
        <w:jc w:val="center"/>
        <w:rPr>
          <w:rFonts w:eastAsia="Times New Roman"/>
        </w:rPr>
      </w:pPr>
      <w:r>
        <w:rPr>
          <w:rFonts w:eastAsia="Times New Roman"/>
          <w:noProof/>
        </w:rPr>
        <w:drawing>
          <wp:inline distT="0" distB="0" distL="0" distR="0">
            <wp:extent cx="5367528" cy="532180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367528" cy="5321808"/>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the program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 </w:t>
      </w:r>
      <w:r w:rsidRPr="000F1B1D">
        <w:rPr>
          <w:rFonts w:eastAsia="Times New Roman"/>
          <w:i/>
        </w:rPr>
        <w:t>HRD</w:t>
      </w:r>
      <w:r>
        <w:rPr>
          <w:rFonts w:eastAsia="Times New Roman"/>
        </w:rPr>
        <w:t xml:space="preserve">.  In this case, select the last very entry (“9999 Ham Radio deluxe”) from the drop-down list of rigs.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57676420"/>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97772A" w:rsidRPr="00DB5736">
        <w:rPr>
          <w:rFonts w:eastAsia="Times New Roman"/>
          <w:b/>
        </w:rPr>
        <w:t>Cumulative</w:t>
      </w:r>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or </w:t>
      </w:r>
      <w:r w:rsidR="0097772A" w:rsidRPr="00DB5736">
        <w:rPr>
          <w:rFonts w:eastAsia="Times New Roman"/>
          <w:b/>
        </w:rPr>
        <w:t>JT9 Sync</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D558CF" w:rsidP="00D558CF">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take place </w:t>
      </w:r>
      <w:r w:rsidRPr="00DF773F">
        <w:t xml:space="preserve">at the selected Rx frequency, indicated by the green marker.  </w:t>
      </w:r>
      <w:r>
        <w:t>R</w:t>
      </w:r>
      <w:r w:rsidRPr="00DF773F">
        <w:t xml:space="preserve">esults appear in the both the left </w:t>
      </w:r>
      <w:r w:rsidR="00193C2D" w:rsidRPr="00DF773F">
        <w:t xml:space="preserve">(“Band Activity”) </w:t>
      </w:r>
      <w:r w:rsidRPr="00DF773F">
        <w:t xml:space="preserve">and right </w:t>
      </w:r>
      <w:r w:rsidR="00193C2D" w:rsidRPr="00DF773F">
        <w:t xml:space="preserve">(“QSO Frequency”) </w:t>
      </w:r>
      <w:r w:rsidRPr="00DF773F">
        <w:t>text windows</w:t>
      </w:r>
      <w:r>
        <w:t xml:space="preserve"> on the main screen</w:t>
      </w:r>
      <w:r w:rsidRPr="00DF773F">
        <w:t>.  The decoder then finds and decodes all JT9 signals between the blue markers</w:t>
      </w:r>
      <w:r w:rsidRPr="00B30CA2">
        <w:rPr>
          <w:b/>
        </w:rPr>
        <w:t xml:space="preserve">.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controls.  The red marker indicates </w:t>
      </w:r>
      <w:r w:rsidR="003260FA">
        <w:t xml:space="preserve">your </w:t>
      </w:r>
      <w:proofErr w:type="spellStart"/>
      <w:proofErr w:type="gramStart"/>
      <w:r w:rsidRPr="00DF773F">
        <w:t>Tx</w:t>
      </w:r>
      <w:proofErr w:type="spellEnd"/>
      <w:proofErr w:type="gramEnd"/>
      <w:r w:rsidRPr="00DF773F">
        <w:t xml:space="preserve"> frequency.</w:t>
      </w:r>
    </w:p>
    <w:p w:rsidR="00B30CA2" w:rsidRDefault="005F4A5B" w:rsidP="00D558CF">
      <w:pPr>
        <w:spacing w:after="120" w:afterAutospacing="0"/>
        <w:jc w:val="center"/>
        <w:rPr>
          <w:rFonts w:eastAsia="Times New Roman"/>
        </w:rPr>
      </w:pPr>
      <w:r>
        <w:rPr>
          <w:rFonts w:eastAsia="Times New Roman"/>
          <w:noProof/>
        </w:rPr>
        <w:lastRenderedPageBreak/>
        <w:drawing>
          <wp:inline distT="0" distB="0" distL="0" distR="0">
            <wp:extent cx="6224504" cy="2897910"/>
            <wp:effectExtent l="19050" t="0" r="484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224504" cy="2897910"/>
                    </a:xfrm>
                    <a:prstGeom prst="rect">
                      <a:avLst/>
                    </a:prstGeom>
                    <a:noFill/>
                    <a:ln w="9525">
                      <a:noFill/>
                      <a:miter lim="800000"/>
                      <a:headEnd/>
                      <a:tailEnd/>
                    </a:ln>
                  </pic:spPr>
                </pic:pic>
              </a:graphicData>
            </a:graphic>
          </wp:inline>
        </w:drawing>
      </w:r>
    </w:p>
    <w:p w:rsidR="00A91748" w:rsidRPr="00D558CF" w:rsidRDefault="00D173C0" w:rsidP="00D558CF">
      <w:pPr>
        <w:spacing w:after="120" w:afterAutospacing="0"/>
        <w:rPr>
          <w:rFonts w:eastAsia="Times New Roman"/>
        </w:rPr>
      </w:pPr>
      <w:r>
        <w:rPr>
          <w:rFonts w:eastAsia="Times New Roman"/>
          <w:noProof/>
        </w:rPr>
        <w:drawing>
          <wp:inline distT="0" distB="0" distL="0" distR="0">
            <wp:extent cx="6208776" cy="47548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8776" cy="4754880"/>
                    </a:xfrm>
                    <a:prstGeom prst="rect">
                      <a:avLst/>
                    </a:prstGeom>
                    <a:noFill/>
                    <a:ln>
                      <a:noFill/>
                    </a:ln>
                  </pic:spPr>
                </pic:pic>
              </a:graphicData>
            </a:graphic>
          </wp:inline>
        </w:drawing>
      </w: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 xml:space="preserve">s finishing a QSO </w:t>
      </w:r>
      <w:r w:rsidR="00F95ADF" w:rsidRPr="00DB05D2">
        <w:rPr>
          <w:rFonts w:eastAsia="Times New Roman"/>
        </w:rPr>
        <w:lastRenderedPageBreak/>
        <w:t>wi</w:t>
      </w:r>
      <w:r w:rsidR="007B61CE">
        <w:rPr>
          <w:rFonts w:eastAsia="Times New Roman"/>
        </w:rPr>
        <w:t>th K1JT.  S</w:t>
      </w:r>
      <w:r w:rsidR="00926C1B">
        <w:rPr>
          <w:rFonts w:eastAsia="Times New Roman"/>
        </w:rPr>
        <w:t>ince the green marker wa</w:t>
      </w:r>
      <w:r w:rsidR="009F7341">
        <w:rPr>
          <w:rFonts w:eastAsia="Times New Roman"/>
        </w:rPr>
        <w:t xml:space="preserve">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3260FA">
        <w:rPr>
          <w:rFonts w:eastAsia="Times New Roman"/>
        </w:rPr>
        <w:t xml:space="preserve">.  </w:t>
      </w:r>
      <w:r w:rsidR="00DB05D2">
        <w:rPr>
          <w:rFonts w:eastAsia="Times New Roman"/>
        </w:rPr>
        <w:t xml:space="preserve">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926C1B">
        <w:rPr>
          <w:rFonts w:eastAsia="Times New Roman"/>
        </w:rPr>
        <w:t xml:space="preserve"> on the </w:t>
      </w:r>
      <w:r w:rsidR="00926C1B" w:rsidRPr="00926C1B">
        <w:rPr>
          <w:rFonts w:eastAsia="Times New Roman"/>
          <w:b/>
        </w:rPr>
        <w:t>Configuration</w:t>
      </w:r>
      <w:r w:rsidR="00926C1B">
        <w:rPr>
          <w:rFonts w:eastAsia="Times New Roman"/>
        </w:rPr>
        <w:t xml:space="preserve"> screen.</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 “</w:t>
      </w:r>
      <w:proofErr w:type="spellStart"/>
      <w:r w:rsidR="003260FA">
        <w:rPr>
          <w:rFonts w:eastAsia="Times New Roman"/>
        </w:rPr>
        <w:t>Tx</w:t>
      </w:r>
      <w:proofErr w:type="spellEnd"/>
      <w:r w:rsidR="003260FA">
        <w:rPr>
          <w:rFonts w:eastAsia="Times New Roman"/>
        </w:rPr>
        <w:t xml:space="preserve"> </w:t>
      </w:r>
      <w:proofErr w:type="spellStart"/>
      <w:r w:rsidR="003260FA">
        <w:rPr>
          <w:rFonts w:eastAsia="Times New Roman"/>
        </w:rPr>
        <w:t>freq</w:t>
      </w:r>
      <w:proofErr w:type="spellEnd"/>
      <w:r w:rsidR="003260FA">
        <w:rPr>
          <w:rFonts w:eastAsia="Times New Roman"/>
        </w:rPr>
        <w:t xml:space="preserve"> locked to Rx </w:t>
      </w:r>
      <w:proofErr w:type="spellStart"/>
      <w:r w:rsidR="003260FA">
        <w:rPr>
          <w:rFonts w:eastAsia="Times New Roman"/>
        </w:rPr>
        <w:t>freq</w:t>
      </w:r>
      <w:proofErr w:type="spellEnd"/>
      <w:r w:rsidR="003260FA">
        <w:rPr>
          <w:rFonts w:eastAsia="Times New Roman"/>
        </w:rPr>
        <w:t xml:space="preserve">” on the </w:t>
      </w:r>
      <w:r w:rsidR="003260FA" w:rsidRPr="003260FA">
        <w:rPr>
          <w:rFonts w:eastAsia="Times New Roman"/>
          <w:b/>
        </w:rPr>
        <w:t>Setup</w:t>
      </w:r>
      <w:r w:rsidR="003260FA">
        <w:rPr>
          <w:rFonts w:eastAsia="Times New Roman"/>
        </w:rPr>
        <w:t xml:space="preserve"> menu</w:t>
      </w:r>
      <w:r w:rsidR="00D404E3">
        <w:rPr>
          <w:rFonts w:eastAsia="Times New Roman"/>
        </w:rPr>
        <w:t>)</w:t>
      </w:r>
      <w:bookmarkStart w:id="4" w:name="_GoBack"/>
      <w:bookmarkEnd w:id="4"/>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926C1B">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193C2D">
        <w:rPr>
          <w:rFonts w:eastAsia="Times New Roman"/>
        </w:rPr>
        <w:t>right</w:t>
      </w:r>
      <w:r w:rsidR="00CD2CAD">
        <w:rPr>
          <w:rFonts w:eastAsia="Times New Roman"/>
        </w:rPr>
        <w:t xml:space="preserve"> window only.</w:t>
      </w:r>
    </w:p>
    <w:p w:rsidR="00AF3FA4" w:rsidRDefault="00926C1B" w:rsidP="00DB5736">
      <w:pPr>
        <w:numPr>
          <w:ilvl w:val="1"/>
          <w:numId w:val="7"/>
        </w:numPr>
        <w:spacing w:after="120" w:afterAutospacing="0"/>
        <w:rPr>
          <w:rFonts w:eastAsia="Times New Roman"/>
        </w:rPr>
      </w:pPr>
      <w:r>
        <w:rPr>
          <w:rFonts w:eastAsia="Times New Roman"/>
        </w:rPr>
        <w:t>Ctrl</w:t>
      </w:r>
      <w:r w:rsidR="00AF3FA4" w:rsidRPr="00AF3FA4">
        <w:rPr>
          <w:rFonts w:eastAsia="Times New Roman"/>
        </w:rPr>
        <w:t>-double-click move</w:t>
      </w:r>
      <w:r w:rsidR="00297487">
        <w:rPr>
          <w:rFonts w:eastAsia="Times New Roman"/>
        </w:rPr>
        <w:t>s</w:t>
      </w:r>
      <w:r w:rsidR="00AF3FA4" w:rsidRPr="00AF3FA4">
        <w:rPr>
          <w:rFonts w:eastAsia="Times New Roman"/>
        </w:rPr>
        <w:t xml:space="preserve"> </w:t>
      </w:r>
      <w:r w:rsidR="00297487">
        <w:rPr>
          <w:rFonts w:eastAsia="Times New Roman"/>
        </w:rPr>
        <w:t xml:space="preserve">both </w:t>
      </w:r>
      <w:r w:rsidR="00AF3FA4" w:rsidRPr="00AF3FA4">
        <w:rPr>
          <w:rFonts w:eastAsia="Times New Roman"/>
        </w:rPr>
        <w:t xml:space="preserve">Rx and </w:t>
      </w:r>
      <w:proofErr w:type="spellStart"/>
      <w:proofErr w:type="gramStart"/>
      <w:r w:rsidR="00AF3FA4" w:rsidRPr="00AF3FA4">
        <w:rPr>
          <w:rFonts w:eastAsia="Times New Roman"/>
        </w:rPr>
        <w:t>Tx</w:t>
      </w:r>
      <w:proofErr w:type="spellEnd"/>
      <w:proofErr w:type="gramEnd"/>
      <w:r w:rsidR="00AF3FA4" w:rsidRPr="00AF3FA4">
        <w:rPr>
          <w:rFonts w:eastAsia="Times New Roman"/>
        </w:rPr>
        <w:t xml:space="preserve"> frequencies and decode</w:t>
      </w:r>
      <w:r w:rsidR="00297487">
        <w:rPr>
          <w:rFonts w:eastAsia="Times New Roman"/>
        </w:rPr>
        <w:t>s</w:t>
      </w:r>
      <w:r>
        <w:rPr>
          <w:rFonts w:eastAsia="Times New Roman"/>
        </w:rPr>
        <w:t xml:space="preserve"> at the new frequency</w:t>
      </w:r>
      <w:r w:rsidR="00AF3FA4" w:rsidRPr="00AF3FA4">
        <w:rPr>
          <w:rFonts w:eastAsia="Times New Roman"/>
        </w:rPr>
        <w:t>.</w:t>
      </w:r>
      <w:r w:rsidR="00CD2CAD">
        <w:rPr>
          <w:rFonts w:eastAsia="Times New Roman"/>
        </w:rPr>
        <w:t xml:space="preserve">  Again, d</w:t>
      </w:r>
      <w:r w:rsidR="00CD2CAD" w:rsidRPr="00AF3FA4">
        <w:rPr>
          <w:rFonts w:eastAsia="Times New Roman"/>
        </w:rPr>
        <w:t xml:space="preserve">ecoded text appears in the </w:t>
      </w:r>
      <w:r w:rsidR="00193C2D">
        <w:rPr>
          <w:rFonts w:eastAsia="Times New Roman"/>
        </w:rPr>
        <w:t>right</w:t>
      </w:r>
      <w:r w:rsidR="00CD2CAD">
        <w:rPr>
          <w:rFonts w:eastAsia="Times New Roman"/>
        </w:rPr>
        <w:t xml:space="preserve">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et the background noise level to around 30 dB on the scale at lower left of the</w:t>
      </w:r>
      <w:r w:rsidR="00983936">
        <w:rPr>
          <w:rFonts w:eastAsia="Times New Roman"/>
        </w:rPr>
        <w:t xml:space="preserve"> </w:t>
      </w:r>
      <w:r w:rsidR="00AF3FA4" w:rsidRPr="00AF3FA4">
        <w:rPr>
          <w:rFonts w:eastAsia="Times New Roman"/>
        </w:rPr>
        <w:t>main</w:t>
      </w:r>
      <w:r w:rsidR="008C2CFF">
        <w:rPr>
          <w:rFonts w:eastAsia="Times New Roman"/>
        </w:rPr>
        <w:t xml:space="preserve"> window</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 xml:space="preserve">he overall dynamic range will be best 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7676421"/>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8C2CFF">
        <w:t xml:space="preserve">rence noise bandwidth 2500 Hz; they must lie in the range –50 to +49 </w:t>
      </w:r>
      <w:proofErr w:type="spellStart"/>
      <w:r w:rsidR="008C2CFF">
        <w:t>dB.</w:t>
      </w:r>
      <w:proofErr w:type="spellEnd"/>
      <w:r w:rsidR="008C2CFF">
        <w:t xml:space="preserve">  </w:t>
      </w:r>
      <w:r w:rsidR="00EB379E">
        <w:t xml:space="preserve">Thus, in example message #2 </w:t>
      </w:r>
      <w:r w:rsidR="008C2CFF">
        <w:t xml:space="preserve">above </w:t>
      </w:r>
      <w:r w:rsidR="00EB379E">
        <w:t xml:space="preserve">K1ABC is telling G0XYZ that his signal is 19 dB </w:t>
      </w:r>
      <w:r w:rsidR="004806DA">
        <w:t xml:space="preserve">below </w:t>
      </w:r>
      <w:r w:rsidR="00EB379E">
        <w:t xml:space="preserve">the noise power in </w:t>
      </w:r>
      <w:r w:rsidR="00926C1B">
        <w:t xml:space="preserve">bandwidth </w:t>
      </w:r>
      <w:r w:rsidR="008C2CFF">
        <w:t>2500 Hz.  I</w:t>
      </w:r>
      <w:r w:rsidR="00EB379E">
        <w:t xml:space="preserve">n message #3 G0XYZ acknowledges receipt of that report and responds with a –22 dB </w:t>
      </w:r>
      <w:r w:rsidR="00EB379E">
        <w:lastRenderedPageBreak/>
        <w:t>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rsidR="00EB379E">
        <w:t>o about –26 dB, and the JT9 dec</w:t>
      </w:r>
      <w:r w:rsidR="004806DA">
        <w:t xml:space="preserve">oder </w:t>
      </w:r>
      <w:r w:rsidR="008C2CFF">
        <w:t xml:space="preserve">also </w:t>
      </w:r>
      <w:r w:rsidR="004806DA">
        <w:t>begins to fail at about this</w:t>
      </w:r>
      <w:r w:rsidR="00EB379E">
        <w:t xml:space="preserve"> limit.</w:t>
      </w:r>
    </w:p>
    <w:p w:rsidR="00B30CA2" w:rsidRDefault="00CD2CAD" w:rsidP="00EB379E">
      <w:pPr>
        <w:rPr>
          <w:rFonts w:eastAsia="Times New Roman"/>
        </w:rPr>
      </w:pPr>
      <w:r>
        <w:t xml:space="preserve">Free-format messages such as “TNX JOE 73 GL” </w:t>
      </w:r>
      <w:r w:rsidR="000F2BF0">
        <w:t xml:space="preserve">or “5W VERT 73 GL” </w:t>
      </w:r>
      <w:r>
        <w:t>can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JT9 is not a mode suitable for extensive conversations or rag-chewing</w:t>
      </w:r>
      <w:r w:rsidR="00926C1B">
        <w:rPr>
          <w:rFonts w:eastAsia="Times New Roman"/>
        </w:rPr>
        <w:t>.</w:t>
      </w:r>
    </w:p>
    <w:p w:rsidR="00FB03E6" w:rsidRPr="00FB03E6" w:rsidRDefault="00FB03E6" w:rsidP="00EB379E">
      <w:pPr>
        <w:rPr>
          <w:rFonts w:eastAsia="Times New Roman"/>
        </w:rPr>
      </w:pPr>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p>
    <w:p w:rsidR="000F2BF0" w:rsidRDefault="000F2BF0" w:rsidP="000F2BF0">
      <w:pPr>
        <w:spacing w:after="120" w:afterAutospacing="0"/>
        <w:rPr>
          <w:rFonts w:eastAsia="Times New Roman"/>
        </w:rPr>
      </w:pPr>
      <w:r>
        <w:rPr>
          <w:rFonts w:eastAsia="Times New Roman"/>
        </w:rPr>
        <w:t>Before attempting your first QSO with JT9, be sure to g</w:t>
      </w:r>
      <w:r w:rsidR="00E21114">
        <w:rPr>
          <w:rFonts w:eastAsia="Times New Roman"/>
        </w:rPr>
        <w:t>o through the tutorial above 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7676422"/>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782AE1" w:rsidP="00782AE1">
      <w:r>
        <w:rPr>
          <w:noProof/>
        </w:rPr>
        <w:drawing>
          <wp:inline distT="0" distB="0" distL="0" distR="0">
            <wp:extent cx="5895975"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95975" cy="266700"/>
                    </a:xfrm>
                    <a:prstGeom prst="rect">
                      <a:avLst/>
                    </a:prstGeom>
                    <a:noFill/>
                    <a:ln>
                      <a:noFill/>
                    </a:ln>
                  </pic:spPr>
                </pic:pic>
              </a:graphicData>
            </a:graphic>
          </wp:inline>
        </w:drawing>
      </w:r>
    </w:p>
    <w:p w:rsidR="00782AE1" w:rsidRDefault="00782AE1" w:rsidP="00782AE1">
      <w:r w:rsidRPr="00782AE1">
        <w:rPr>
          <w:b/>
        </w:rPr>
        <w:t xml:space="preserve">FFT Bins/Pixel </w:t>
      </w:r>
      <w:r>
        <w:t>gives you control over the displayed frequency resolution.  Set this value to 1 for the highest possible resolution</w:t>
      </w:r>
      <w:r w:rsidR="00DD44FC">
        <w:t xml:space="preserve">, or to higher values to </w:t>
      </w:r>
      <w:r w:rsidR="00E21114">
        <w:t xml:space="preserve">compress </w:t>
      </w:r>
      <w:r w:rsidR="00DD44FC">
        <w:t xml:space="preserve">the </w:t>
      </w:r>
      <w:r w:rsidR="00DD44FC">
        <w:lastRenderedPageBreak/>
        <w:t>spectral display</w:t>
      </w:r>
      <w:r>
        <w:t xml:space="preserve">.  Normal operation with </w:t>
      </w:r>
      <w:r w:rsidR="00E21114">
        <w:t xml:space="preserve">a </w:t>
      </w:r>
      <w:r>
        <w:t xml:space="preserve">convenient window size works well at 2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operation.</w:t>
      </w:r>
    </w:p>
    <w:p w:rsidR="00782AE1" w:rsidRDefault="00782AE1" w:rsidP="00782AE1">
      <w:r w:rsidRPr="00782AE1">
        <w:rPr>
          <w:b/>
        </w:rPr>
        <w:t>Gain</w:t>
      </w:r>
      <w:r>
        <w:t xml:space="preserve"> and </w:t>
      </w:r>
      <w:r w:rsidRPr="00782AE1">
        <w:rPr>
          <w:b/>
        </w:rPr>
        <w:t>Zero</w:t>
      </w:r>
      <w:r>
        <w:t xml:space="preserve"> control </w:t>
      </w:r>
      <w:r w:rsidR="00E21114">
        <w:t>the amplitude scale</w:t>
      </w:r>
      <w:r>
        <w:t xml:space="preserve"> and </w:t>
      </w:r>
      <w:r w:rsidR="00E21114">
        <w:t xml:space="preserve">reference level </w:t>
      </w:r>
      <w:r>
        <w:t xml:space="preserve">for waterfall </w:t>
      </w:r>
      <w:r w:rsidR="00227615">
        <w:t>colors.  Values around 0 for both parameters are usually about right, but your preferences may differ.</w:t>
      </w:r>
    </w:p>
    <w:p w:rsidR="00227615" w:rsidRDefault="00227615" w:rsidP="00782AE1">
      <w:proofErr w:type="gramStart"/>
      <w:r w:rsidRPr="00227615">
        <w:rPr>
          <w:b/>
        </w:rPr>
        <w:t>f</w:t>
      </w:r>
      <w:proofErr w:type="gramEnd"/>
      <w:r w:rsidRPr="00227615">
        <w:rPr>
          <w:b/>
        </w:rPr>
        <w:t xml:space="preserve"> Min</w:t>
      </w:r>
      <w:r>
        <w:t xml:space="preserve"> and </w:t>
      </w:r>
      <w:r w:rsidRPr="00227615">
        <w:rPr>
          <w:b/>
        </w:rPr>
        <w:t>f Max</w:t>
      </w:r>
      <w:r>
        <w:t xml:space="preserve"> set the lower and upper limits of the second (wideband)</w:t>
      </w:r>
      <w:r w:rsidR="00E21114">
        <w:t xml:space="preserve"> pass through the JT9 decoder and corresponding positions of the blue markers on the frequency scale.</w:t>
      </w:r>
    </w:p>
    <w:p w:rsidR="00227615" w:rsidRPr="00782AE1" w:rsidRDefault="00227615" w:rsidP="00782AE1">
      <w:r>
        <w:t xml:space="preserve">The </w:t>
      </w:r>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drop-down list offers three possibilities for graphical display in the bottom one-third of the Wide Graph window.  </w:t>
      </w:r>
      <w:r w:rsidRPr="00227615">
        <w:rPr>
          <w:b/>
        </w:rPr>
        <w:t>Current</w:t>
      </w:r>
      <w:r>
        <w:t xml:space="preserve"> is the average spectrum over the </w:t>
      </w:r>
      <w:r w:rsidR="00B45065">
        <w:t xml:space="preserve">most recent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r w:rsidR="00B45065" w:rsidRPr="00B45065">
        <w:rPr>
          <w:b/>
        </w:rPr>
        <w:t>JT9 Sync</w:t>
      </w:r>
      <w:r w:rsidR="00B45065">
        <w:t xml:space="preserve"> displays the program’s tentative estimate of whether a JT9 signal is present at each frequency.  (See the discussion under </w:t>
      </w:r>
      <w:r w:rsidR="00B45065" w:rsidRPr="00B45065">
        <w:rPr>
          <w:b/>
        </w:rPr>
        <w:t>Receiving</w:t>
      </w:r>
      <w:r w:rsidR="00B45065">
        <w:t xml:space="preserve"> on page 19 for more details.)</w:t>
      </w:r>
    </w:p>
    <w:p w:rsidR="00B45065" w:rsidRDefault="00227615">
      <w:r>
        <w:t xml:space="preserve">With the exception of </w:t>
      </w:r>
      <w:r w:rsidRPr="00227615">
        <w:rPr>
          <w:b/>
        </w:rPr>
        <w:t>f Min</w:t>
      </w:r>
      <w:r>
        <w:t xml:space="preserve"> and </w:t>
      </w:r>
      <w:r w:rsidRPr="00227615">
        <w:rPr>
          <w:b/>
        </w:rPr>
        <w:t>f Max</w:t>
      </w:r>
      <w:r>
        <w:t xml:space="preserve">, controls on the Wide Graph window affect only the appearance of </w:t>
      </w:r>
      <w:r w:rsidR="00B45065">
        <w:t>what is displayed during a receiving sequence.  They have no effect on the decoding of JT9 signals.</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 window</w:t>
      </w:r>
      <w:r>
        <w:t>:</w:t>
      </w:r>
    </w:p>
    <w:p w:rsidR="00FF124E" w:rsidRDefault="001D3114" w:rsidP="00FF124E">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1F3FCD" w:rsidRDefault="001F3FCD" w:rsidP="00A502C5">
      <w:pPr>
        <w:jc w:val="center"/>
      </w:pPr>
      <w:r>
        <w:rPr>
          <w:noProof/>
        </w:rPr>
        <w:lastRenderedPageBreak/>
        <w:drawing>
          <wp:inline distT="0" distB="0" distL="0" distR="0">
            <wp:extent cx="4178808" cy="3044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178808" cy="3044952"/>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the decoding procedure at the QSO frequency </w:t>
      </w:r>
      <w:r>
        <w:t>(green marker on waterfall), using the most recently ac</w:t>
      </w:r>
      <w:r w:rsidR="001D3114">
        <w:t>quired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t xml:space="preserv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8763E5" w:rsidRDefault="008763E5">
      <w:r>
        <w:br w:type="page"/>
      </w:r>
    </w:p>
    <w:p w:rsidR="00BA191F" w:rsidRDefault="00BA191F" w:rsidP="00FF124E">
      <w:r>
        <w:lastRenderedPageBreak/>
        <w:t>At lower left of the main window</w:t>
      </w:r>
      <w:r w:rsidR="00A61A03">
        <w:t xml:space="preserve"> </w:t>
      </w:r>
      <w:r w:rsidR="001D3114">
        <w:t xml:space="preserve">are </w:t>
      </w:r>
      <w:r w:rsidR="00A61A03">
        <w:t>controls and displays related to date and time, frequency, Rx audio level, and the station</w:t>
      </w:r>
      <w:r w:rsidR="008763E5">
        <w:t xml:space="preserve"> being worked</w:t>
      </w:r>
      <w:r w:rsidR="00A61A03">
        <w:t>.</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xml:space="preserve">.  If you are using CAT control, a small colored square appears in red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rsidR="003D2DA7">
        <w:t xml:space="preserve">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w:t>
      </w:r>
      <w:r w:rsidR="008763E5">
        <w:t>submode JT9-2</w:t>
      </w:r>
      <w:r>
        <w:t>, even-numbered</w:t>
      </w:r>
      <w:r w:rsidR="008763E5">
        <w:t xml:space="preserve"> sequences</w:t>
      </w:r>
      <w:r>
        <w:t xml:space="preserve"> starting with 0 at the top of a UTC hour).  Uncheck this box to transmit in the odd intervals.  This selection is made automatically when you doubl</w:t>
      </w:r>
      <w:r w:rsidR="008763E5">
        <w:t xml:space="preserve">e-click on a decoded text line </w:t>
      </w:r>
      <w:r>
        <w:t>as described in the Basic O</w:t>
      </w:r>
      <w:r w:rsidR="008901F2">
        <w:t>perating Tutorial, pages 6 – 9</w:t>
      </w:r>
      <w:r w:rsidR="008763E5">
        <w:t xml:space="preserve"> of this Guide</w:t>
      </w:r>
      <w:r>
        <w:t xml:space="preserve">.  Your audio </w:t>
      </w:r>
      <w:proofErr w:type="spellStart"/>
      <w:proofErr w:type="gramStart"/>
      <w:r>
        <w:t>Tx</w:t>
      </w:r>
      <w:proofErr w:type="spellEnd"/>
      <w:proofErr w:type="gramEnd"/>
      <w:r>
        <w:t xml:space="preserve"> frequency is displayed and </w:t>
      </w:r>
      <w:r w:rsidR="00C1576F">
        <w:t xml:space="preserve">can be </w:t>
      </w:r>
      <w:r w:rsidR="008901F2">
        <w:t xml:space="preserve">controlled by the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w:t>
      </w:r>
      <w:r w:rsidR="00C1576F">
        <w:lastRenderedPageBreak/>
        <w:t xml:space="preserve">double-click procedure. </w:t>
      </w:r>
      <w:r w:rsidR="00926C1B">
        <w:t xml:space="preserve"> The on-the-air frequency of your</w:t>
      </w:r>
      <w:r w:rsidR="00C1576F">
        <w:t xml:space="preserve"> lowest </w:t>
      </w:r>
      <w:r w:rsidR="00926C1B">
        <w:t xml:space="preserve">JT9 </w:t>
      </w:r>
      <w:r w:rsidR="00C1576F">
        <w:t xml:space="preserve">tone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control lets you change a signal report that may have been inserted automatically. </w:t>
      </w:r>
      <w:r w:rsidR="00926C1B">
        <w:t xml:space="preserve"> </w:t>
      </w:r>
      <w:r w:rsidR="008763E5">
        <w:t>M</w:t>
      </w:r>
      <w:r w:rsidR="00C1576F">
        <w:t xml:space="preserve">ost reports </w:t>
      </w:r>
      <w:r w:rsidR="00926C1B">
        <w:t xml:space="preserve">will fall in the </w:t>
      </w:r>
      <w:r w:rsidR="008763E5">
        <w:t xml:space="preserve">approximate </w:t>
      </w:r>
      <w:r w:rsidR="00926C1B">
        <w:t>range –26 to +1</w:t>
      </w:r>
      <w:r w:rsidR="00C1576F">
        <w:t>0 d</w:t>
      </w:r>
      <w:r w:rsidR="008901F2">
        <w:t>B.  W</w:t>
      </w:r>
      <w:r w:rsidR="00C1576F">
        <w:t xml:space="preserve">hen signals are stronger than about 0 dB, you </w:t>
      </w:r>
      <w:r w:rsidR="00926C1B">
        <w:t xml:space="preserve">and your QSO partner </w:t>
      </w:r>
      <w:r w:rsidR="00C1576F">
        <w:t xml:space="preserve">should </w:t>
      </w:r>
      <w:r w:rsidR="005108C8">
        <w:t xml:space="preserve">probably </w:t>
      </w:r>
      <w:r w:rsidR="00C1576F">
        <w:t>reduce power.</w:t>
      </w:r>
      <w:r w:rsidR="005108C8">
        <w:t xml:space="preserve">  JT9 is </w:t>
      </w:r>
      <w:r w:rsidR="008901F2">
        <w:t xml:space="preserve">supposed to be </w:t>
      </w:r>
      <w:r w:rsidR="005108C8">
        <w:t xml:space="preserve">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Traditional controls carried over from</w:t>
      </w:r>
      <w:r w:rsidR="008763E5">
        <w:t xml:space="preserve"> program</w:t>
      </w:r>
      <w:r>
        <w:t xml:space="preserve"> </w:t>
      </w:r>
      <w:r w:rsidRPr="005108C8">
        <w:rPr>
          <w:i/>
        </w:rPr>
        <w:t>WSJT</w:t>
      </w:r>
      <w:r>
        <w:t xml:space="preserve"> provide six fields for message entry.  Pre-formatted messages for the standard minimal QSO (</w:t>
      </w:r>
      <w:r w:rsidR="008901F2">
        <w:t xml:space="preserve">see </w:t>
      </w:r>
      <w:r>
        <w:t xml:space="preserve">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t xml:space="preserve"> button under the “Now”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or so of a </w:t>
      </w:r>
      <w:proofErr w:type="spellStart"/>
      <w:r w:rsidR="0079490A">
        <w:t>Tx</w:t>
      </w:r>
      <w:proofErr w:type="spellEnd"/>
      <w:r w:rsidR="0079490A">
        <w:t xml:space="preserve"> pe</w:t>
      </w:r>
      <w:r w:rsidR="00926C1B">
        <w:t>riod, it will probably succeed.</w:t>
      </w:r>
    </w:p>
    <w:p w:rsidR="008763E5" w:rsidRDefault="008763E5">
      <w:r>
        <w:br w:type="page"/>
      </w:r>
    </w:p>
    <w:p w:rsidR="0079490A" w:rsidRDefault="0079490A" w:rsidP="00FF124E">
      <w:r>
        <w:lastRenderedPageBreak/>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14:anchorId="64BF34E6" wp14:editId="165D3AB7">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79490A" w:rsidRDefault="00CB6740" w:rsidP="00FF124E">
      <w:r>
        <w:rPr>
          <w:noProof/>
        </w:rPr>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changes the </w:t>
      </w:r>
      <w:proofErr w:type="spellStart"/>
      <w:proofErr w:type="gramStart"/>
      <w:r w:rsidR="000449A2">
        <w:t>Tx</w:t>
      </w:r>
      <w:proofErr w:type="spellEnd"/>
      <w:proofErr w:type="gramEnd"/>
      <w:r w:rsidR="000449A2">
        <w:t xml:space="preserve"> message immediately.  (The actual message being transmitted always appears in the first box on the status bar, at the bottom left of the main screen.) </w:t>
      </w:r>
      <w:r>
        <w:t xml:space="preserve"> You can put anything you like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57676423"/>
      <w:r>
        <w:t>Status Bar</w:t>
      </w:r>
      <w:bookmarkEnd w:id="7"/>
    </w:p>
    <w:p w:rsidR="00347D83" w:rsidRPr="00347D83" w:rsidRDefault="00347D83" w:rsidP="00347D83">
      <w:r>
        <w:t xml:space="preserve">A Status Bar at the bottom edge of the main window provides information about current operating conditions.  </w:t>
      </w:r>
    </w:p>
    <w:p w:rsidR="00347D83" w:rsidRDefault="00347D83" w:rsidP="00FF124E">
      <w:r>
        <w:rPr>
          <w:noProof/>
        </w:rPr>
        <w:drawing>
          <wp:inline distT="0" distB="0" distL="0" distR="0">
            <wp:extent cx="5943600" cy="257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7175"/>
                    </a:xfrm>
                    <a:prstGeom prst="rect">
                      <a:avLst/>
                    </a:prstGeom>
                    <a:noFill/>
                    <a:ln>
                      <a:noFill/>
                    </a:ln>
                  </pic:spPr>
                </pic:pic>
              </a:graphicData>
            </a:graphic>
          </wp:inline>
        </w:drawing>
      </w:r>
    </w:p>
    <w:p w:rsidR="00347D83" w:rsidRDefault="00347D83" w:rsidP="00347D83">
      <w:r>
        <w:lastRenderedPageBreak/>
        <w:t xml:space="preserve">Reading from left to right, labels in a Status Bar at bottom edge of the main window provide information about current operating state (Receiving, Transmitting, Tune, </w:t>
      </w:r>
      <w:r w:rsidR="003B0EF3">
        <w:t>or an opened file n</w:t>
      </w:r>
      <w:r>
        <w:t xml:space="preserve">ame), </w:t>
      </w:r>
      <w:r w:rsidR="003B0EF3">
        <w:t>received noise level in dB, selected QSO Frequency, WSJT mode, and the content of the most recent transmitted message.  When transmitting, the message being sent is highlighted in yellow for structured messages, pink for free-text messages.</w:t>
      </w:r>
    </w:p>
    <w:p w:rsidR="00BA191F" w:rsidRPr="00FF124E" w:rsidRDefault="00CB6740" w:rsidP="00CB6740">
      <w:pPr>
        <w:pStyle w:val="Heading1"/>
      </w:pPr>
      <w:bookmarkStart w:id="8" w:name="_Toc357676424"/>
      <w:r>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14:anchorId="20528FDC" wp14:editId="1A65AFB5">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771478" w:rsidP="003B0EF3">
      <w:pPr>
        <w:ind w:left="720"/>
      </w:pPr>
      <w:r>
        <w:rPr>
          <w:noProof/>
        </w:rPr>
        <w:drawing>
          <wp:inline distT="0" distB="0" distL="0" distR="0">
            <wp:extent cx="2176272"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6272" cy="3200400"/>
                    </a:xfrm>
                    <a:prstGeom prst="rect">
                      <a:avLst/>
                    </a:prstGeom>
                    <a:noFill/>
                    <a:ln>
                      <a:noFill/>
                    </a:ln>
                  </pic:spPr>
                </pic:pic>
              </a:graphicData>
            </a:graphic>
          </wp:inline>
        </w:drawing>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DF4D84" w:rsidP="001E2713">
      <w:pPr>
        <w:ind w:left="720"/>
      </w:pPr>
      <w:r>
        <w:rPr>
          <w:noProof/>
        </w:rPr>
        <w:drawing>
          <wp:inline distT="0" distB="0" distL="0" distR="0">
            <wp:extent cx="933450" cy="63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638175"/>
                    </a:xfrm>
                    <a:prstGeom prst="rect">
                      <a:avLst/>
                    </a:prstGeom>
                    <a:noFill/>
                    <a:ln>
                      <a:noFill/>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57676425"/>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DF4D84" w:rsidRDefault="00DF4D84">
      <w:pPr>
        <w:rPr>
          <w:rFonts w:asciiTheme="majorHAnsi" w:eastAsiaTheme="majorEastAsia" w:hAnsiTheme="majorHAnsi" w:cstheme="majorBidi"/>
          <w:b/>
          <w:bCs/>
          <w:color w:val="365F91" w:themeColor="accent1" w:themeShade="BF"/>
          <w:sz w:val="28"/>
          <w:szCs w:val="28"/>
        </w:rPr>
      </w:pPr>
      <w:r>
        <w:br w:type="page"/>
      </w:r>
    </w:p>
    <w:p w:rsidR="00BA324D" w:rsidRDefault="00BA324D" w:rsidP="00BA324D">
      <w:pPr>
        <w:pStyle w:val="Heading1"/>
      </w:pPr>
      <w:bookmarkStart w:id="10" w:name="_Toc357676426"/>
      <w:r>
        <w:lastRenderedPageBreak/>
        <w:t>Special Mouse Commands</w:t>
      </w:r>
      <w:bookmarkEnd w:id="10"/>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3B0EF3" w:rsidRDefault="003B0EF3">
      <w:pPr>
        <w:rPr>
          <w:rFonts w:asciiTheme="majorHAnsi" w:eastAsiaTheme="majorEastAsia" w:hAnsiTheme="majorHAnsi" w:cstheme="majorBidi"/>
          <w:b/>
          <w:bCs/>
          <w:color w:val="365F91" w:themeColor="accent1" w:themeShade="BF"/>
          <w:sz w:val="28"/>
          <w:szCs w:val="28"/>
        </w:rPr>
      </w:pPr>
    </w:p>
    <w:p w:rsidR="001F3FCD" w:rsidRDefault="00D1568A" w:rsidP="001F3FCD">
      <w:pPr>
        <w:pStyle w:val="Heading1"/>
      </w:pPr>
      <w:bookmarkStart w:id="11" w:name="_Toc357676427"/>
      <w:r>
        <w:t>Under the Hood</w:t>
      </w:r>
      <w:bookmarkEnd w:id="11"/>
    </w:p>
    <w:p w:rsidR="00DD4D9A" w:rsidRDefault="00482432" w:rsidP="00BA324D">
      <w:r>
        <w:t xml:space="preserve">Since its origin in 2001, an important goal of the </w:t>
      </w:r>
      <w:r w:rsidRPr="00DF4D84">
        <w:rPr>
          <w:i/>
        </w:rPr>
        <w:t>WSJT</w:t>
      </w:r>
      <w:r>
        <w:t xml:space="preserve"> project has been education</w:t>
      </w:r>
      <w:r w:rsidR="000F7BC4">
        <w:t xml:space="preserve"> —</w:t>
      </w:r>
      <w:r>
        <w:t>bringing to Amateur Radio a better understanding of 21</w:t>
      </w:r>
      <w:r w:rsidRPr="00482432">
        <w:rPr>
          <w:vertAlign w:val="superscript"/>
        </w:rPr>
        <w:t>st</w:t>
      </w:r>
      <w:r>
        <w:t xml:space="preserve"> century communication theory and</w:t>
      </w:r>
      <w:r w:rsidR="000F7BC4">
        <w:t xml:space="preserve"> </w:t>
      </w:r>
      <w:r w:rsidR="00DF4D84">
        <w:t xml:space="preserve">its </w:t>
      </w:r>
      <w:r w:rsidR="000F7BC4">
        <w:t>applications</w:t>
      </w:r>
      <w:r>
        <w:t xml:space="preserve">.  </w:t>
      </w:r>
      <w:r w:rsidR="000F7BC4">
        <w:t xml:space="preserve">I have </w:t>
      </w:r>
      <w:r w:rsidR="00DD4D9A">
        <w:t xml:space="preserve">acquired </w:t>
      </w:r>
      <w:r w:rsidR="000F7BC4">
        <w:t>plent</w:t>
      </w:r>
      <w:r w:rsidR="00DF4D84">
        <w:t>y of this education</w:t>
      </w:r>
      <w:r w:rsidR="000F7BC4">
        <w:t xml:space="preserve"> myself, while working on the project</w:t>
      </w:r>
      <w:r w:rsidR="00DD4D9A">
        <w:t>,</w:t>
      </w:r>
      <w:r w:rsidR="000F7BC4">
        <w:t xml:space="preserve"> and I think all of us </w:t>
      </w:r>
      <w:r>
        <w:t>contribut</w:t>
      </w:r>
      <w:r w:rsidR="000F7BC4">
        <w:t>ing</w:t>
      </w:r>
      <w:r>
        <w:t xml:space="preserve"> programming and other skills</w:t>
      </w:r>
      <w:r w:rsidR="000F7BC4">
        <w:t xml:space="preserve"> to the project feel that way.  We hope that </w:t>
      </w:r>
      <w:r>
        <w:t>users of our software</w:t>
      </w:r>
      <w:r w:rsidR="000F7BC4">
        <w:t xml:space="preserve"> will, also.  This brief section of the User’s Guide provides some technical details on how </w:t>
      </w:r>
      <w:r w:rsidR="000F7BC4" w:rsidRPr="00DD4D9A">
        <w:rPr>
          <w:i/>
        </w:rPr>
        <w:t>WSJT-X</w:t>
      </w:r>
      <w:r w:rsidR="000F7BC4">
        <w:t xml:space="preserve"> and the JT9 protocol</w:t>
      </w:r>
      <w:r w:rsidR="00DD4D9A">
        <w:t xml:space="preserve"> work.</w:t>
      </w:r>
      <w:r w:rsidR="00FE6999">
        <w:t xml:space="preserve">  </w:t>
      </w:r>
    </w:p>
    <w:p w:rsidR="00193B1C" w:rsidRDefault="0006582C" w:rsidP="004036A2">
      <w:r w:rsidRPr="0006582C">
        <w:rPr>
          <w:b/>
        </w:rPr>
        <w:t>Transmitting:</w:t>
      </w:r>
      <w:r>
        <w:t xml:space="preserve">  </w:t>
      </w:r>
      <w:r w:rsidR="004036A2">
        <w:t xml:space="preserve">Immediately </w:t>
      </w:r>
      <w:r w:rsidR="006A3CB5">
        <w:t xml:space="preserve">before the start of a transmission, </w:t>
      </w:r>
      <w:r w:rsidR="006A3CB5" w:rsidRPr="006A3CB5">
        <w:rPr>
          <w:i/>
        </w:rPr>
        <w:t>WSJT-X</w:t>
      </w:r>
      <w:r w:rsidR="006A3CB5">
        <w:rPr>
          <w:i/>
        </w:rPr>
        <w:t xml:space="preserve"> </w:t>
      </w:r>
      <w:r w:rsidR="006A3CB5">
        <w:t xml:space="preserve">encodes a message and computes the sequence of tones to be sent.  </w:t>
      </w:r>
      <w:r w:rsidR="004036A2">
        <w:t>As described in Appendix B, a JT9 sequence consists of 85 tone intervals or “symbols,” each at one of 9 pre-defined freq</w:t>
      </w:r>
      <w:r w:rsidR="000449A2">
        <w:t>uencies.  Tones are separat</w:t>
      </w:r>
      <w:r w:rsidR="004036A2">
        <w:t xml:space="preserve">ed </w:t>
      </w:r>
      <w:r w:rsidR="000449A2">
        <w:t xml:space="preserve">in frequency </w:t>
      </w:r>
      <w:r w:rsidR="004036A2">
        <w:t xml:space="preserve">by the reciprocal of tone duration, so even for JT9-1, the fastest JT9 submode, the </w:t>
      </w:r>
      <w:r w:rsidR="000449A2">
        <w:t xml:space="preserve">spacing is only 1.736 Hz — </w:t>
      </w:r>
      <w:r w:rsidR="004036A2">
        <w:t xml:space="preserve">a difference scarcely perceptible to the human ear.  </w:t>
      </w:r>
      <w:r w:rsidR="000449A2">
        <w:t>A</w:t>
      </w:r>
      <w:r w:rsidR="00193B1C">
        <w:t xml:space="preserve"> JT9 signal sounds almost like an </w:t>
      </w:r>
      <w:proofErr w:type="spellStart"/>
      <w:r w:rsidR="00193B1C">
        <w:t>unmodulated</w:t>
      </w:r>
      <w:proofErr w:type="spellEnd"/>
      <w:r w:rsidR="00193B1C">
        <w:t xml:space="preserve"> carrier.</w:t>
      </w:r>
    </w:p>
    <w:p w:rsidR="00FE6999" w:rsidRDefault="00FE6999" w:rsidP="004036A2">
      <w:r>
        <w:t xml:space="preserve">Sixteen </w:t>
      </w:r>
      <w:r w:rsidR="00193B1C">
        <w:t xml:space="preserve">transmitted </w:t>
      </w:r>
      <w:r w:rsidR="004036A2">
        <w:t xml:space="preserve">symbols </w:t>
      </w:r>
      <w:r w:rsidR="00C80281">
        <w:t xml:space="preserve">— those at positions </w:t>
      </w:r>
      <w:r w:rsidR="00C80281" w:rsidRPr="00C80281">
        <w:t>1,</w:t>
      </w:r>
      <w:r w:rsidR="00C80281">
        <w:t xml:space="preserve"> </w:t>
      </w:r>
      <w:r w:rsidR="00C80281" w:rsidRPr="00C80281">
        <w:t>2,</w:t>
      </w:r>
      <w:r w:rsidR="00C80281">
        <w:t xml:space="preserve"> </w:t>
      </w:r>
      <w:r w:rsidR="00C80281" w:rsidRPr="00C80281">
        <w:t>5,</w:t>
      </w:r>
      <w:r w:rsidR="00C80281">
        <w:t xml:space="preserve"> </w:t>
      </w:r>
      <w:r w:rsidR="00C80281" w:rsidRPr="00C80281">
        <w:t>10,</w:t>
      </w:r>
      <w:r w:rsidR="00C80281">
        <w:t xml:space="preserve"> </w:t>
      </w:r>
      <w:r w:rsidR="00C80281" w:rsidRPr="00C80281">
        <w:t>16,</w:t>
      </w:r>
      <w:r w:rsidR="00C80281">
        <w:t xml:space="preserve"> </w:t>
      </w:r>
      <w:r w:rsidR="00C80281" w:rsidRPr="00C80281">
        <w:t>23,</w:t>
      </w:r>
      <w:r w:rsidR="00C80281">
        <w:t xml:space="preserve"> </w:t>
      </w:r>
      <w:r w:rsidR="00C80281" w:rsidRPr="00C80281">
        <w:t>33,</w:t>
      </w:r>
      <w:r w:rsidR="00C80281">
        <w:t xml:space="preserve"> </w:t>
      </w:r>
      <w:r w:rsidR="00C80281" w:rsidRPr="00C80281">
        <w:t>35,</w:t>
      </w:r>
      <w:r w:rsidR="00C80281">
        <w:t xml:space="preserve"> </w:t>
      </w:r>
      <w:r w:rsidR="00C80281" w:rsidRPr="00C80281">
        <w:t>51,</w:t>
      </w:r>
      <w:r w:rsidR="00C80281">
        <w:t xml:space="preserve"> </w:t>
      </w:r>
      <w:r w:rsidR="00C80281" w:rsidRPr="00C80281">
        <w:t>52,</w:t>
      </w:r>
      <w:r w:rsidR="00C80281">
        <w:t xml:space="preserve"> </w:t>
      </w:r>
      <w:r w:rsidR="00C80281" w:rsidRPr="00C80281">
        <w:t>55,</w:t>
      </w:r>
      <w:r w:rsidR="00C80281">
        <w:t xml:space="preserve"> </w:t>
      </w:r>
      <w:r w:rsidR="00C80281" w:rsidRPr="00C80281">
        <w:t>60,</w:t>
      </w:r>
      <w:r w:rsidR="00C80281">
        <w:t xml:space="preserve"> </w:t>
      </w:r>
      <w:r w:rsidR="00C80281" w:rsidRPr="00C80281">
        <w:t>66,</w:t>
      </w:r>
      <w:r w:rsidR="00C80281">
        <w:t xml:space="preserve"> </w:t>
      </w:r>
      <w:r w:rsidR="00C80281" w:rsidRPr="00C80281">
        <w:t>73,</w:t>
      </w:r>
      <w:r w:rsidR="00C80281">
        <w:t xml:space="preserve"> </w:t>
      </w:r>
      <w:r w:rsidR="00C80281" w:rsidRPr="00C80281">
        <w:t>83,</w:t>
      </w:r>
      <w:r w:rsidR="00C80281">
        <w:t xml:space="preserve"> and </w:t>
      </w:r>
      <w:r w:rsidR="00C80281" w:rsidRPr="00C80281">
        <w:t>85</w:t>
      </w:r>
      <w:r w:rsidR="00C80281">
        <w:t xml:space="preserve"> </w:t>
      </w:r>
      <w:r w:rsidR="00193B1C">
        <w:t xml:space="preserve">in the sequence </w:t>
      </w:r>
      <w:r w:rsidR="00C80281">
        <w:t>—</w:t>
      </w:r>
      <w:r w:rsidR="00C80281" w:rsidRPr="00C80281">
        <w:t xml:space="preserve"> </w:t>
      </w:r>
      <w:r>
        <w:t xml:space="preserve">are </w:t>
      </w:r>
      <w:r w:rsidR="004036A2">
        <w:t xml:space="preserve">always </w:t>
      </w:r>
      <w:r w:rsidR="000449A2">
        <w:t xml:space="preserve">transmitted </w:t>
      </w:r>
      <w:r w:rsidR="004036A2">
        <w:t xml:space="preserve">at </w:t>
      </w:r>
      <w:r w:rsidR="00193B1C">
        <w:t>the lowest (“tone 0”) frequency.</w:t>
      </w:r>
      <w:r w:rsidR="004036A2">
        <w:t xml:space="preserve"> </w:t>
      </w:r>
      <w:r w:rsidR="00193B1C">
        <w:t xml:space="preserve">Their </w:t>
      </w:r>
      <w:r w:rsidR="000449A2">
        <w:t xml:space="preserve">frequency and their </w:t>
      </w:r>
      <w:r w:rsidR="00193B1C">
        <w:t xml:space="preserve">pseudo-random </w:t>
      </w:r>
      <w:r w:rsidR="000449A2">
        <w:t>spacing</w:t>
      </w:r>
      <w:r w:rsidR="00DF4D84">
        <w:t>s</w:t>
      </w:r>
      <w:r w:rsidR="000449A2">
        <w:t xml:space="preserve"> </w:t>
      </w:r>
      <w:r w:rsidR="00DF4D84">
        <w:t>are</w:t>
      </w:r>
      <w:r w:rsidR="00193B1C">
        <w:t xml:space="preserve"> </w:t>
      </w:r>
      <w:r>
        <w:t xml:space="preserve">used </w:t>
      </w:r>
      <w:r w:rsidR="00C80281">
        <w:t xml:space="preserve">to establish </w:t>
      </w:r>
      <w:r>
        <w:t>time and frequency synchronization</w:t>
      </w:r>
      <w:r w:rsidR="00C80281">
        <w:t xml:space="preserve"> between transmitter and receiver</w:t>
      </w:r>
      <w:r>
        <w:t xml:space="preserve">.  The remaining 69 intervals use tones 1 through 8, </w:t>
      </w:r>
      <w:r w:rsidR="004036A2">
        <w:t xml:space="preserve">and they </w:t>
      </w:r>
      <w:r>
        <w:t xml:space="preserve">effectively </w:t>
      </w:r>
      <w:r w:rsidR="004036A2">
        <w:t>send</w:t>
      </w:r>
      <w:r w:rsidR="006A3CB5">
        <w:t xml:space="preserve"> 207 information-carrying bits </w:t>
      </w:r>
      <w:r w:rsidR="00DF4D84">
        <w:t xml:space="preserve">(three bits per </w:t>
      </w:r>
      <w:proofErr w:type="spellStart"/>
      <w:r w:rsidR="00DF4D84">
        <w:t>tone</w:t>
      </w:r>
      <w:proofErr w:type="spellEnd"/>
      <w:r w:rsidR="00DF4D84">
        <w:t xml:space="preserve">) </w:t>
      </w:r>
      <w:r w:rsidR="006A3CB5">
        <w:t xml:space="preserve">on their way into the ether.  </w:t>
      </w:r>
      <w:r w:rsidR="004036A2" w:rsidRPr="004036A2">
        <w:rPr>
          <w:i/>
        </w:rPr>
        <w:t>WSJT-X</w:t>
      </w:r>
      <w:r w:rsidR="004036A2">
        <w:t xml:space="preserve"> computes the </w:t>
      </w:r>
      <w:r w:rsidR="00914917">
        <w:t>transmitted</w:t>
      </w:r>
      <w:r w:rsidR="00C80281">
        <w:t xml:space="preserve"> </w:t>
      </w:r>
      <w:r w:rsidR="004036A2">
        <w:lastRenderedPageBreak/>
        <w:t xml:space="preserve">audio waveform on-the-fly, </w:t>
      </w:r>
      <w:r w:rsidR="00914917">
        <w:t xml:space="preserve">calculating </w:t>
      </w:r>
      <w:r w:rsidR="004036A2">
        <w:t xml:space="preserve">16-bit integer samples </w:t>
      </w:r>
      <w:r w:rsidR="00914917">
        <w:t xml:space="preserve">at </w:t>
      </w:r>
      <w:r w:rsidR="004036A2">
        <w:t>a 48000 Hz sample rate</w:t>
      </w:r>
      <w:r w:rsidR="00914917">
        <w:t xml:space="preserve"> and </w:t>
      </w:r>
      <w:r w:rsidR="000449A2">
        <w:t>maintaining phase continuity across symbol boundaries.  The</w:t>
      </w:r>
      <w:r w:rsidR="004036A2">
        <w:t xml:space="preserve"> </w:t>
      </w:r>
      <w:r w:rsidR="000449A2">
        <w:t xml:space="preserve">digital </w:t>
      </w:r>
      <w:r w:rsidR="004036A2">
        <w:t xml:space="preserve">samples are converted to an </w:t>
      </w:r>
      <w:r w:rsidR="000449A2">
        <w:t xml:space="preserve">analog </w:t>
      </w:r>
      <w:r w:rsidR="004036A2">
        <w:t xml:space="preserve">waveform in the sound card </w:t>
      </w:r>
      <w:r w:rsidR="00914917">
        <w:t>(</w:t>
      </w:r>
      <w:r w:rsidR="004036A2">
        <w:t>or equivalent USB interface</w:t>
      </w:r>
      <w:r w:rsidR="00914917">
        <w:t>)</w:t>
      </w:r>
      <w:r w:rsidR="004036A2">
        <w:t>.</w:t>
      </w:r>
    </w:p>
    <w:p w:rsidR="00C80281" w:rsidRDefault="0006582C" w:rsidP="004036A2">
      <w:r w:rsidRPr="0006582C">
        <w:rPr>
          <w:b/>
        </w:rPr>
        <w:t>Receiving:</w:t>
      </w:r>
      <w:r>
        <w:t xml:space="preserve">  </w:t>
      </w:r>
      <w:r w:rsidR="00A105BE">
        <w:t>T</w:t>
      </w:r>
      <w:r w:rsidR="00C80281">
        <w:t xml:space="preserve">he receiving </w:t>
      </w:r>
      <w:r w:rsidR="00A105BE">
        <w:t xml:space="preserve">side of </w:t>
      </w:r>
      <w:r w:rsidR="00C80281" w:rsidRPr="00C80281">
        <w:rPr>
          <w:i/>
        </w:rPr>
        <w:t>WSJT-X</w:t>
      </w:r>
      <w:r w:rsidR="00C80281">
        <w:t xml:space="preserve"> acquires 16-bit integer samples from the sound card at a 12000 Hz rate.  </w:t>
      </w:r>
      <w:r w:rsidR="00E7706D">
        <w:t xml:space="preserve">The real input signal is filtered and converted to a complex (“analytic”) signal sampled at 1500 Hz.  </w:t>
      </w:r>
      <w:r w:rsidR="000449A2">
        <w:t>Overlapping windowed s</w:t>
      </w:r>
      <w:r w:rsidR="00193B1C">
        <w:t>pectra are computed for display</w:t>
      </w:r>
      <w:r>
        <w:t xml:space="preserve"> and saved at intervals of</w:t>
      </w:r>
      <w:r w:rsidR="000449A2">
        <w:t xml:space="preserve"> half the symbol length.  They </w:t>
      </w:r>
      <w:r>
        <w:t xml:space="preserve">are used to produce the </w:t>
      </w:r>
      <w:r w:rsidR="00914917" w:rsidRPr="00914917">
        <w:rPr>
          <w:b/>
        </w:rPr>
        <w:t>Current</w:t>
      </w:r>
      <w:r w:rsidR="00914917">
        <w:t xml:space="preserve">, </w:t>
      </w:r>
      <w:r w:rsidR="00914917" w:rsidRPr="00914917">
        <w:rPr>
          <w:b/>
        </w:rPr>
        <w:t>Cumulative</w:t>
      </w:r>
      <w:r w:rsidR="00914917">
        <w:t xml:space="preserve">, and </w:t>
      </w:r>
      <w:r w:rsidR="00914917" w:rsidRPr="00914917">
        <w:rPr>
          <w:b/>
        </w:rPr>
        <w:t>JT9 Sync</w:t>
      </w:r>
      <w:r w:rsidR="00914917">
        <w:t xml:space="preserve"> curves that can be </w:t>
      </w:r>
      <w:r>
        <w:t>displayed below the waterfall in the Wide Graph window.  As shown in the screenshot on page</w:t>
      </w:r>
      <w:r w:rsidR="00914917">
        <w:t xml:space="preserve"> 7, a   JT9-1</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pulse </w:t>
      </w:r>
      <w:r w:rsidR="00A105BE">
        <w:t xml:space="preserve">about 16 Hz wide.  </w:t>
      </w:r>
      <w:r>
        <w:t>By convention, the nominal frequency of a JT9 signal is tha</w:t>
      </w:r>
      <w:r w:rsidR="00914917">
        <w:t>t of the sync tone at the left edge.</w:t>
      </w:r>
    </w:p>
    <w:p w:rsidR="0006582C" w:rsidRDefault="005C435F" w:rsidP="004036A2">
      <w:r w:rsidRPr="005C435F">
        <w:rPr>
          <w:b/>
        </w:rPr>
        <w:t>Decoding:</w:t>
      </w:r>
      <w:r>
        <w:t xml:space="preserve">  </w:t>
      </w:r>
      <w:r w:rsidR="0006582C">
        <w:t xml:space="preserve">At the end of </w:t>
      </w:r>
      <w:r w:rsidR="00A105BE">
        <w:t xml:space="preserve">a reception sequence, about 50 seconds into the UTC minute for </w:t>
      </w:r>
      <w:r w:rsidR="00193B1C">
        <w:t xml:space="preserve">submode </w:t>
      </w:r>
      <w:r w:rsidR="00A105BE">
        <w:t xml:space="preserve">JT9-1, the acquired </w:t>
      </w:r>
      <w:r w:rsidR="00E7706D">
        <w:t xml:space="preserve">complex </w:t>
      </w:r>
      <w:r w:rsidR="00A105BE">
        <w:t>samples are sent 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0449A2">
        <w:t>the selected QSO Frequency,”</w:t>
      </w:r>
      <w:r w:rsidR="001E658C">
        <w:t xml:space="preserve"> and then </w:t>
      </w:r>
      <w:r w:rsidR="00914917">
        <w:t xml:space="preserve">in </w:t>
      </w:r>
      <w:r w:rsidR="001E658C">
        <w:t>the full range between blue</w:t>
      </w:r>
      <w:r w:rsidR="00E7706D">
        <w:t xml:space="preserve"> markers at</w:t>
      </w:r>
      <w:r w:rsidR="001E658C">
        <w:t xml:space="preserve"> </w:t>
      </w:r>
      <w:proofErr w:type="spellStart"/>
      <w:r w:rsidR="001E658C">
        <w:t>f</w:t>
      </w:r>
      <w:r w:rsidR="001E658C" w:rsidRPr="001E658C">
        <w:rPr>
          <w:vertAlign w:val="subscript"/>
        </w:rPr>
        <w:t>min</w:t>
      </w:r>
      <w:proofErr w:type="spellEnd"/>
      <w:r w:rsidR="001E658C">
        <w:t xml:space="preserve"> and </w:t>
      </w:r>
      <w:proofErr w:type="spellStart"/>
      <w:r w:rsidR="001E658C">
        <w:t>f</w:t>
      </w:r>
      <w:r w:rsidR="001E658C" w:rsidRPr="001E658C">
        <w:rPr>
          <w:vertAlign w:val="subscript"/>
        </w:rPr>
        <w:t>max</w:t>
      </w:r>
      <w:proofErr w:type="spellEnd"/>
      <w:r w:rsidR="001E658C">
        <w:t xml:space="preserve">.  Each pass can be described as a sequence of discrete steps.  </w:t>
      </w:r>
      <w:r w:rsidR="00E7706D">
        <w:t>F</w:t>
      </w:r>
      <w:r w:rsidR="001E658C">
        <w:t xml:space="preserve">or those who may </w:t>
      </w:r>
      <w:r w:rsidR="00193B1C">
        <w:t xml:space="preserve">wish to </w:t>
      </w:r>
      <w:r w:rsidR="001E658C">
        <w:t xml:space="preserve">study the program’s source code, perhaps with an eye </w:t>
      </w:r>
      <w:r w:rsidR="00193B1C">
        <w:t xml:space="preserve">toward </w:t>
      </w:r>
      <w:r w:rsidR="00914917">
        <w:t xml:space="preserve">making </w:t>
      </w:r>
      <w:r w:rsidR="00193B1C">
        <w:t>future improvements, the steps</w:t>
      </w:r>
      <w:r w:rsidR="001E658C">
        <w:t xml:space="preserve"> are </w:t>
      </w:r>
      <w:r w:rsidR="00E7706D">
        <w:t>presented here as blocks</w:t>
      </w:r>
      <w:r w:rsidR="00C05914">
        <w:t xml:space="preserve"> </w:t>
      </w:r>
      <w:r w:rsidR="00E7706D">
        <w:t xml:space="preserve">labeled </w:t>
      </w:r>
      <w:r w:rsidR="001E658C">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Pr="00337232" w:rsidRDefault="004874CA" w:rsidP="00337232">
      <w:pPr>
        <w:rPr>
          <w:rFonts w:ascii="Courier New" w:hAnsi="Courier New"/>
        </w:rPr>
      </w:pPr>
      <w:r w:rsidRPr="00337232">
        <w:rPr>
          <w:rFonts w:ascii="Arial" w:hAnsi="Arial" w:cs="Arial"/>
          <w:color w:val="000000"/>
        </w:rPr>
        <w:t xml:space="preserve">It’s useful to know that when conditions necessary for decoding are marginal, the sequential algorithm can have </w:t>
      </w:r>
      <w:r w:rsidR="00193B1C">
        <w:rPr>
          <w:rFonts w:ascii="Arial" w:hAnsi="Arial" w:cs="Arial"/>
          <w:color w:val="000000"/>
        </w:rPr>
        <w:t xml:space="preserve">exponentially long </w:t>
      </w:r>
      <w:r w:rsidRPr="00337232">
        <w:rPr>
          <w:rFonts w:ascii="Arial" w:hAnsi="Arial" w:cs="Arial"/>
          <w:color w:val="000000"/>
        </w:rPr>
        <w:t xml:space="preserve">times to completion.  If the first step in the above sequence finds many seemingly worthy candidate signals, and if many of them turn out to be </w:t>
      </w:r>
      <w:r w:rsidR="00193B1C">
        <w:rPr>
          <w:rFonts w:ascii="Arial" w:hAnsi="Arial" w:cs="Arial"/>
          <w:color w:val="000000"/>
        </w:rPr>
        <w:t>un</w:t>
      </w:r>
      <w:r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3872F5" w:rsidRPr="00337232">
        <w:rPr>
          <w:rFonts w:ascii="Arial" w:hAnsi="Arial" w:cs="Arial"/>
          <w:color w:val="000000"/>
        </w:rPr>
        <w:t xml:space="preserve">can take a long time.  </w:t>
      </w:r>
      <w:r w:rsidRPr="00337232">
        <w:rPr>
          <w:rFonts w:ascii="Arial" w:hAnsi="Arial" w:cs="Arial"/>
          <w:color w:val="000000"/>
        </w:rPr>
        <w:t>For this reason the</w:t>
      </w:r>
      <w:r>
        <w:rPr>
          <w:rFonts w:ascii="Arial" w:hAnsi="Arial" w:cs="Arial"/>
          <w:color w:val="000000"/>
          <w:sz w:val="23"/>
          <w:szCs w:val="23"/>
        </w:rPr>
        <w:t xml:space="preserve"> </w:t>
      </w:r>
      <w:r w:rsidRPr="00193B1C">
        <w:rPr>
          <w:rFonts w:ascii="Courier New" w:hAnsi="Courier New" w:cs="Courier New"/>
          <w:b/>
          <w:color w:val="000000"/>
        </w:rPr>
        <w:t>decode9</w:t>
      </w:r>
      <w:r>
        <w:rPr>
          <w:rFonts w:ascii="Arial" w:hAnsi="Arial" w:cs="Arial"/>
          <w:color w:val="000000"/>
          <w:sz w:val="23"/>
          <w:szCs w:val="23"/>
        </w:rPr>
        <w:t xml:space="preserve"> </w:t>
      </w:r>
      <w:r w:rsidRPr="00337232">
        <w:rPr>
          <w:rFonts w:ascii="Arial" w:hAnsi="Arial" w:cs="Arial"/>
          <w:color w:val="000000"/>
        </w:rPr>
        <w:t>step in the above list is</w:t>
      </w:r>
      <w:r w:rsidR="00193B1C">
        <w:rPr>
          <w:rFonts w:ascii="Arial" w:hAnsi="Arial" w:cs="Arial"/>
          <w:color w:val="000000"/>
        </w:rPr>
        <w:t xml:space="preserve"> programmed</w:t>
      </w:r>
      <w:r w:rsidR="009D678B">
        <w:rPr>
          <w:rFonts w:ascii="Arial" w:hAnsi="Arial" w:cs="Arial"/>
          <w:color w:val="000000"/>
        </w:rPr>
        <w:t xml:space="preserve"> to time out</w:t>
      </w:r>
      <w:r w:rsidRPr="00337232">
        <w:rPr>
          <w:rFonts w:ascii="Arial" w:hAnsi="Arial" w:cs="Arial"/>
          <w:color w:val="000000"/>
        </w:rPr>
        <w:t xml:space="preserve"> and report failure if it is taki</w:t>
      </w:r>
      <w:r w:rsidR="00193B1C">
        <w:rPr>
          <w:rFonts w:ascii="Arial" w:hAnsi="Arial" w:cs="Arial"/>
          <w:color w:val="000000"/>
        </w:rPr>
        <w:t>ng too long.  T</w:t>
      </w:r>
      <w:r w:rsidRPr="00337232">
        <w:rPr>
          <w:rFonts w:ascii="Arial" w:hAnsi="Arial" w:cs="Arial"/>
          <w:color w:val="000000"/>
        </w:rPr>
        <w:t xml:space="preserve">he menu choice </w:t>
      </w:r>
      <w:r w:rsidRPr="00337232">
        <w:rPr>
          <w:rFonts w:ascii="Arial" w:hAnsi="Arial" w:cs="Arial"/>
          <w:b/>
          <w:color w:val="000000"/>
        </w:rPr>
        <w:t>Decode | Fast / Normal / Deepest</w:t>
      </w:r>
      <w:r w:rsidRPr="00337232">
        <w:rPr>
          <w:rFonts w:ascii="Arial" w:hAnsi="Arial" w:cs="Arial"/>
          <w:color w:val="000000"/>
        </w:rPr>
        <w:t xml:space="preserve"> give</w:t>
      </w:r>
      <w:r w:rsidR="00193B1C">
        <w:rPr>
          <w:rFonts w:ascii="Arial" w:hAnsi="Arial" w:cs="Arial"/>
          <w:color w:val="000000"/>
        </w:rPr>
        <w:t>s</w:t>
      </w:r>
      <w:r w:rsidRPr="00337232">
        <w:rPr>
          <w:rFonts w:ascii="Arial" w:hAnsi="Arial" w:cs="Arial"/>
          <w:color w:val="000000"/>
        </w:rPr>
        <w:t xml:space="preserve"> you three-step control </w:t>
      </w:r>
      <w:r w:rsidR="00193B1C">
        <w:rPr>
          <w:rFonts w:ascii="Arial" w:hAnsi="Arial" w:cs="Arial"/>
          <w:color w:val="000000"/>
        </w:rPr>
        <w:t xml:space="preserve">of </w:t>
      </w:r>
      <w:r w:rsidRPr="00337232">
        <w:rPr>
          <w:rFonts w:ascii="Arial" w:hAnsi="Arial" w:cs="Arial"/>
          <w:color w:val="000000"/>
        </w:rPr>
        <w:t>the timeout limit.</w:t>
      </w:r>
    </w:p>
    <w:p w:rsidR="00467B73" w:rsidRDefault="00467B73" w:rsidP="00467B73">
      <w:pPr>
        <w:pStyle w:val="Heading1"/>
        <w:spacing w:before="100" w:after="100"/>
      </w:pPr>
      <w:bookmarkStart w:id="12" w:name="_Toc357676428"/>
      <w:r>
        <w:t>Acknowledgments</w:t>
      </w:r>
      <w:bookmarkEnd w:id="12"/>
    </w:p>
    <w:p w:rsidR="00B82E9A" w:rsidRPr="003B0EF3" w:rsidRDefault="00B82E9A" w:rsidP="00337232">
      <w:pPr>
        <w:autoSpaceDE w:val="0"/>
        <w:autoSpaceDN w:val="0"/>
        <w:adjustRightInd w:val="0"/>
        <w:rPr>
          <w:rFonts w:ascii="Arial" w:hAnsi="Arial" w:cs="Arial"/>
          <w:color w:val="000000"/>
          <w:sz w:val="18"/>
          <w:szCs w:val="18"/>
        </w:rPr>
      </w:pPr>
      <w:r w:rsidRPr="003B0EF3">
        <w:rPr>
          <w:rFonts w:ascii="Arial" w:hAnsi="Arial" w:cs="Arial"/>
          <w:color w:val="000000"/>
          <w:sz w:val="18"/>
          <w:szCs w:val="18"/>
        </w:rPr>
        <w:t xml:space="preserve">Many users of </w:t>
      </w:r>
      <w:r w:rsidRPr="003B0EF3">
        <w:rPr>
          <w:rFonts w:ascii="Arial" w:hAnsi="Arial" w:cs="Arial"/>
          <w:i/>
          <w:color w:val="000000"/>
          <w:sz w:val="18"/>
          <w:szCs w:val="18"/>
        </w:rPr>
        <w:t>WSJT</w:t>
      </w:r>
      <w:r w:rsidRPr="003B0EF3">
        <w:rPr>
          <w:rFonts w:ascii="Arial" w:hAnsi="Arial" w:cs="Arial"/>
          <w:color w:val="000000"/>
          <w:sz w:val="18"/>
          <w:szCs w:val="18"/>
        </w:rPr>
        <w:t>, too numerous to mention here individually, have contributed suggestions and advice that have greatly aided the development of</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and its </w:t>
      </w:r>
      <w:proofErr w:type="gramStart"/>
      <w:r w:rsidR="00744453" w:rsidRPr="003B0EF3">
        <w:rPr>
          <w:rFonts w:ascii="Arial" w:hAnsi="Arial" w:cs="Arial"/>
          <w:color w:val="000000"/>
          <w:sz w:val="18"/>
          <w:szCs w:val="18"/>
        </w:rPr>
        <w:t xml:space="preserve">sister </w:t>
      </w:r>
      <w:r w:rsidRPr="003B0EF3">
        <w:rPr>
          <w:rFonts w:ascii="Arial" w:hAnsi="Arial" w:cs="Arial"/>
          <w:color w:val="000000"/>
          <w:sz w:val="18"/>
          <w:szCs w:val="18"/>
        </w:rPr>
        <w:t xml:space="preserve"> programs</w:t>
      </w:r>
      <w:proofErr w:type="gramEnd"/>
      <w:r w:rsidRPr="003B0EF3">
        <w:rPr>
          <w:rFonts w:ascii="Arial" w:hAnsi="Arial" w:cs="Arial"/>
          <w:color w:val="000000"/>
          <w:sz w:val="18"/>
          <w:szCs w:val="18"/>
        </w:rPr>
        <w:t xml:space="preserve">.  Since 2005 the </w:t>
      </w:r>
      <w:r w:rsidR="00744453" w:rsidRPr="003B0EF3">
        <w:rPr>
          <w:rFonts w:ascii="Arial" w:hAnsi="Arial" w:cs="Arial"/>
          <w:color w:val="000000"/>
          <w:sz w:val="18"/>
          <w:szCs w:val="18"/>
        </w:rPr>
        <w:t xml:space="preserve">overall </w:t>
      </w:r>
      <w:r w:rsidRPr="003B0EF3">
        <w:rPr>
          <w:rFonts w:ascii="Arial" w:hAnsi="Arial" w:cs="Arial"/>
          <w:color w:val="000000"/>
          <w:sz w:val="18"/>
          <w:szCs w:val="18"/>
        </w:rPr>
        <w:t xml:space="preserve">project </w:t>
      </w:r>
      <w:r w:rsidR="00744453" w:rsidRPr="003B0EF3">
        <w:rPr>
          <w:rFonts w:ascii="Arial" w:hAnsi="Arial" w:cs="Arial"/>
          <w:color w:val="000000"/>
          <w:sz w:val="18"/>
          <w:szCs w:val="18"/>
        </w:rPr>
        <w:t xml:space="preserve">(including </w:t>
      </w:r>
      <w:r w:rsidR="00744453" w:rsidRPr="003B0EF3">
        <w:rPr>
          <w:rFonts w:ascii="Arial" w:hAnsi="Arial" w:cs="Arial"/>
          <w:i/>
          <w:color w:val="000000"/>
          <w:sz w:val="18"/>
          <w:szCs w:val="18"/>
        </w:rPr>
        <w:t>WSJT</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MAP65</w:t>
      </w:r>
      <w:r w:rsidR="00744453" w:rsidRPr="003B0EF3">
        <w:rPr>
          <w:rFonts w:ascii="Arial" w:hAnsi="Arial" w:cs="Arial"/>
          <w:color w:val="000000"/>
          <w:sz w:val="18"/>
          <w:szCs w:val="18"/>
        </w:rPr>
        <w:t xml:space="preserve">, </w:t>
      </w:r>
      <w:r w:rsidR="00744453" w:rsidRPr="003B0EF3">
        <w:rPr>
          <w:rFonts w:ascii="Arial" w:hAnsi="Arial" w:cs="Arial"/>
          <w:i/>
          <w:color w:val="000000"/>
          <w:sz w:val="18"/>
          <w:szCs w:val="18"/>
        </w:rPr>
        <w:t>WSPR</w:t>
      </w:r>
      <w:r w:rsidR="00744453" w:rsidRPr="003B0EF3">
        <w:rPr>
          <w:rFonts w:ascii="Arial" w:hAnsi="Arial" w:cs="Arial"/>
          <w:color w:val="000000"/>
          <w:sz w:val="18"/>
          <w:szCs w:val="18"/>
        </w:rPr>
        <w:t xml:space="preserve">, and </w:t>
      </w:r>
      <w:r w:rsidR="00744453" w:rsidRPr="003B0EF3">
        <w:rPr>
          <w:rFonts w:ascii="Arial" w:hAnsi="Arial" w:cs="Arial"/>
          <w:i/>
          <w:color w:val="000000"/>
          <w:sz w:val="18"/>
          <w:szCs w:val="18"/>
        </w:rPr>
        <w:t>WSPR-X</w:t>
      </w:r>
      <w:r w:rsidR="00744453" w:rsidRPr="003B0EF3">
        <w:rPr>
          <w:rFonts w:ascii="Arial" w:hAnsi="Arial" w:cs="Arial"/>
          <w:color w:val="000000"/>
          <w:sz w:val="18"/>
          <w:szCs w:val="18"/>
        </w:rPr>
        <w:t xml:space="preserve">) </w:t>
      </w:r>
      <w:r w:rsidRPr="003B0EF3">
        <w:rPr>
          <w:rFonts w:ascii="Arial" w:hAnsi="Arial" w:cs="Arial"/>
          <w:color w:val="000000"/>
          <w:sz w:val="18"/>
          <w:szCs w:val="18"/>
        </w:rPr>
        <w:t xml:space="preserve">has been “open source”, </w:t>
      </w:r>
      <w:r w:rsidR="00744453" w:rsidRPr="003B0EF3">
        <w:rPr>
          <w:rFonts w:ascii="Arial" w:hAnsi="Arial" w:cs="Arial"/>
          <w:color w:val="000000"/>
          <w:sz w:val="18"/>
          <w:szCs w:val="18"/>
        </w:rPr>
        <w:t xml:space="preserve">all </w:t>
      </w:r>
      <w:r w:rsidRPr="003B0EF3">
        <w:rPr>
          <w:rFonts w:ascii="Arial" w:hAnsi="Arial" w:cs="Arial"/>
          <w:color w:val="000000"/>
          <w:sz w:val="18"/>
          <w:szCs w:val="18"/>
        </w:rPr>
        <w:t xml:space="preserve">code </w:t>
      </w:r>
      <w:r w:rsidR="00744453" w:rsidRPr="003B0EF3">
        <w:rPr>
          <w:rFonts w:ascii="Arial" w:hAnsi="Arial" w:cs="Arial"/>
          <w:color w:val="000000"/>
          <w:sz w:val="18"/>
          <w:szCs w:val="18"/>
        </w:rPr>
        <w:t xml:space="preserve">being </w:t>
      </w:r>
      <w:r w:rsidRPr="003B0EF3">
        <w:rPr>
          <w:rFonts w:ascii="Arial" w:hAnsi="Arial" w:cs="Arial"/>
          <w:color w:val="000000"/>
          <w:sz w:val="18"/>
          <w:szCs w:val="18"/>
        </w:rPr>
        <w:t xml:space="preserve">licensed under the </w:t>
      </w:r>
      <w:hyperlink r:id="rId34" w:history="1">
        <w:r w:rsidRPr="003B0EF3">
          <w:rPr>
            <w:rStyle w:val="Hyperlink"/>
            <w:rFonts w:ascii="Arial" w:hAnsi="Arial" w:cs="Arial"/>
            <w:sz w:val="18"/>
            <w:szCs w:val="18"/>
          </w:rPr>
          <w:t>GNU Public License (GPL)</w:t>
        </w:r>
      </w:hyperlink>
      <w:r w:rsidRPr="003B0EF3">
        <w:rPr>
          <w:rFonts w:ascii="Arial" w:hAnsi="Arial" w:cs="Arial"/>
          <w:color w:val="000000"/>
          <w:sz w:val="18"/>
          <w:szCs w:val="18"/>
        </w:rPr>
        <w:t xml:space="preserve">.  </w:t>
      </w:r>
      <w:r w:rsidR="00744453" w:rsidRPr="003B0EF3">
        <w:rPr>
          <w:rFonts w:ascii="Arial" w:hAnsi="Arial" w:cs="Arial"/>
          <w:color w:val="000000"/>
          <w:sz w:val="18"/>
          <w:szCs w:val="18"/>
        </w:rPr>
        <w:t xml:space="preserve">For </w:t>
      </w:r>
      <w:r w:rsidR="00744453" w:rsidRPr="003B0EF3">
        <w:rPr>
          <w:rFonts w:ascii="Arial" w:hAnsi="Arial" w:cs="Arial"/>
          <w:i/>
          <w:color w:val="000000"/>
          <w:sz w:val="18"/>
          <w:szCs w:val="18"/>
        </w:rPr>
        <w:t>WSJT-X</w:t>
      </w:r>
      <w:r w:rsidR="00744453" w:rsidRPr="003B0EF3">
        <w:rPr>
          <w:rFonts w:ascii="Arial" w:hAnsi="Arial" w:cs="Arial"/>
          <w:color w:val="000000"/>
          <w:sz w:val="18"/>
          <w:szCs w:val="18"/>
        </w:rPr>
        <w:t xml:space="preserve"> in particular, I wish to acknowledge contributions from </w:t>
      </w:r>
      <w:r w:rsidR="0039572C" w:rsidRPr="003B0EF3">
        <w:rPr>
          <w:rFonts w:ascii="Arial" w:hAnsi="Arial" w:cs="Arial"/>
          <w:color w:val="000000"/>
          <w:sz w:val="18"/>
          <w:szCs w:val="18"/>
        </w:rPr>
        <w:t xml:space="preserve">AE4JY, </w:t>
      </w:r>
      <w:r w:rsidR="00744453" w:rsidRPr="003B0EF3">
        <w:rPr>
          <w:rFonts w:ascii="Arial" w:hAnsi="Arial" w:cs="Arial"/>
          <w:color w:val="000000"/>
          <w:sz w:val="18"/>
          <w:szCs w:val="18"/>
        </w:rPr>
        <w:t>PY2SDR</w:t>
      </w:r>
      <w:r w:rsidR="0039572C" w:rsidRPr="003B0EF3">
        <w:rPr>
          <w:rFonts w:ascii="Arial" w:hAnsi="Arial" w:cs="Arial"/>
          <w:color w:val="000000"/>
          <w:sz w:val="18"/>
          <w:szCs w:val="18"/>
        </w:rPr>
        <w:t xml:space="preserve">, VK4BDJ, AC6SL, </w:t>
      </w:r>
      <w:r w:rsidR="00AE2BA1">
        <w:rPr>
          <w:rFonts w:ascii="Arial" w:hAnsi="Arial" w:cs="Arial"/>
          <w:color w:val="000000"/>
          <w:sz w:val="18"/>
          <w:szCs w:val="18"/>
        </w:rPr>
        <w:t xml:space="preserve">G4KLA, </w:t>
      </w:r>
      <w:r w:rsidR="0039572C" w:rsidRPr="003B0EF3">
        <w:rPr>
          <w:rFonts w:ascii="Arial" w:hAnsi="Arial" w:cs="Arial"/>
          <w:color w:val="000000"/>
          <w:sz w:val="18"/>
          <w:szCs w:val="18"/>
        </w:rPr>
        <w:t>and AF5X.  Each has</w:t>
      </w:r>
      <w:r w:rsidR="00744453" w:rsidRPr="003B0EF3">
        <w:rPr>
          <w:rFonts w:ascii="Arial" w:hAnsi="Arial" w:cs="Arial"/>
          <w:color w:val="000000"/>
          <w:sz w:val="18"/>
          <w:szCs w:val="18"/>
        </w:rPr>
        <w:t xml:space="preserve"> helped to bring the program’s design, code, and documentation to its present state.</w:t>
      </w:r>
    </w:p>
    <w:p w:rsidR="00563ED2" w:rsidRDefault="00563ED2" w:rsidP="00467B73">
      <w:pPr>
        <w:pStyle w:val="Heading1"/>
        <w:spacing w:before="100" w:after="100"/>
      </w:pPr>
      <w:bookmarkStart w:id="13" w:name="_Toc357676429"/>
      <w:r>
        <w:t>Appendix A: Installed and Generated Files</w:t>
      </w:r>
      <w:bookmarkEnd w:id="13"/>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Pr="006F3780"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4" w:name="JT65_Protocol"/>
      <w:bookmarkEnd w:id="14"/>
      <w:r>
        <w:br w:type="page"/>
      </w:r>
    </w:p>
    <w:p w:rsidR="003D7807" w:rsidRDefault="00692842" w:rsidP="00467B73">
      <w:pPr>
        <w:pStyle w:val="Heading1"/>
        <w:spacing w:before="100" w:after="100"/>
      </w:pPr>
      <w:bookmarkStart w:id="15" w:name="_Toc357676430"/>
      <w:r>
        <w:lastRenderedPageBreak/>
        <w:t>Appendix B:  The JT9</w:t>
      </w:r>
      <w:r w:rsidR="00E423A3">
        <w:t xml:space="preserve"> Protocol</w:t>
      </w:r>
      <w:bookmarkEnd w:id="15"/>
    </w:p>
    <w:p w:rsidR="00692842" w:rsidRDefault="00692842" w:rsidP="00A60917">
      <w:pPr>
        <w:pStyle w:val="Default"/>
        <w:spacing w:before="100" w:beforeAutospacing="1" w:after="100" w:afterAutospacing="1" w:line="276" w:lineRule="auto"/>
      </w:pPr>
      <w:r>
        <w:t xml:space="preserve">JT9 is a mode designed for making QSOs at </w:t>
      </w:r>
      <w:r w:rsidR="00ED7C8C">
        <w:t xml:space="preserve">HF, </w:t>
      </w:r>
      <w:r>
        <w:t>MF</w:t>
      </w:r>
      <w:r w:rsidR="00ED7C8C">
        <w:t>,</w:t>
      </w:r>
      <w:r>
        <w:t xml:space="preserve">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w:t>
      </w:r>
      <w:r w:rsidR="00AC7A35">
        <w:t xml:space="preserve">devoted to </w:t>
      </w:r>
      <w:r>
        <w:t xml:space="preserve">synchronization, so a transmission requires a total of  </w:t>
      </w:r>
      <w:r w:rsidR="00ED7C8C">
        <w:t xml:space="preserve">  </w:t>
      </w:r>
      <w:r>
        <w:t>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Pr="00FC7105" w:rsidRDefault="00692842" w:rsidP="00A60917">
      <w:pPr>
        <w:pStyle w:val="Default"/>
        <w:spacing w:before="100" w:beforeAutospacing="1" w:after="100" w:afterAutospacing="1" w:line="276" w:lineRule="auto"/>
      </w:pPr>
      <w:r>
        <w:t xml:space="preserve">Parameters of JT9 </w:t>
      </w:r>
      <w:r w:rsidR="00D558CF">
        <w:t>submode</w:t>
      </w:r>
      <w:r>
        <w:t xml:space="preserve">s are summarized in the following table, along with approximate S/N thresholds measured by simulation on an AWGN channel.  Numbers following </w:t>
      </w:r>
      <w:r w:rsidRPr="00FC7105">
        <w:t xml:space="preserve">“JT9-” in the </w:t>
      </w:r>
      <w:r w:rsidR="00D558CF">
        <w:t>submode</w:t>
      </w:r>
      <w:r w:rsidRPr="00FC7105">
        <w:t xml:space="preserve"> nam</w:t>
      </w:r>
      <w:r w:rsidR="00A74B1B">
        <w:t xml:space="preserve">es specify </w:t>
      </w:r>
      <w:proofErr w:type="spellStart"/>
      <w:r w:rsidR="00A74B1B">
        <w:t>TRperiod</w:t>
      </w:r>
      <w:proofErr w:type="spellEnd"/>
      <w:r w:rsidR="00A74B1B">
        <w:t xml:space="preserve"> in minutes.</w:t>
      </w:r>
      <w:r w:rsidR="00BE4811">
        <w:t xml:space="preserve">  (NB: Submodes other than JT9-1 may not be available in a particular version of </w:t>
      </w:r>
      <w:r w:rsidR="00BE4811" w:rsidRPr="00BE4811">
        <w:rPr>
          <w:i/>
        </w:rPr>
        <w:t>WSJT-X</w:t>
      </w:r>
      <w:r w:rsidR="00BE4811">
        <w:t>.)</w:t>
      </w: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Default="00692842" w:rsidP="00692842">
      <w:pPr>
        <w:pStyle w:val="Default"/>
        <w:ind w:left="720"/>
      </w:pPr>
      <w:r w:rsidRPr="00FC7105">
        <w:t>* Noise power measured in 2500 Hz bandwidth.</w:t>
      </w:r>
    </w:p>
    <w:p w:rsidR="00A60917" w:rsidRPr="00692842" w:rsidRDefault="00A60917" w:rsidP="00692842">
      <w:pPr>
        <w:pStyle w:val="Default"/>
        <w:ind w:left="720"/>
      </w:pPr>
    </w:p>
    <w:p w:rsidR="00AC7A35" w:rsidRDefault="00AC7A35">
      <w:pPr>
        <w:rPr>
          <w:rFonts w:asciiTheme="majorHAnsi" w:eastAsiaTheme="majorEastAsia" w:hAnsiTheme="majorHAnsi" w:cstheme="majorBidi"/>
          <w:b/>
          <w:bCs/>
          <w:color w:val="365F91" w:themeColor="accent1" w:themeShade="BF"/>
          <w:sz w:val="28"/>
          <w:szCs w:val="28"/>
        </w:rPr>
      </w:pPr>
      <w:bookmarkStart w:id="16" w:name="_Toc26540272"/>
      <w:bookmarkStart w:id="17" w:name="_Toc142881090"/>
      <w:r>
        <w:br w:type="page"/>
      </w:r>
    </w:p>
    <w:p w:rsidR="003D7807" w:rsidRDefault="00692842" w:rsidP="003D7807">
      <w:pPr>
        <w:pStyle w:val="Heading1"/>
        <w:spacing w:before="120"/>
      </w:pPr>
      <w:bookmarkStart w:id="18" w:name="_Toc357676431"/>
      <w:r>
        <w:lastRenderedPageBreak/>
        <w:t>Appendix C</w:t>
      </w:r>
      <w:r w:rsidR="003D7807">
        <w:t xml:space="preserve">: </w:t>
      </w:r>
      <w:r w:rsidR="00F67B05">
        <w:t xml:space="preserve"> </w:t>
      </w:r>
      <w:r w:rsidR="003D7807">
        <w:t>Source Code</w:t>
      </w:r>
      <w:bookmarkEnd w:id="16"/>
      <w:bookmarkEnd w:id="17"/>
      <w:bookmarkEnd w:id="18"/>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5"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6"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43E" w:rsidRDefault="0091043E" w:rsidP="00BC5C98">
      <w:pPr>
        <w:spacing w:before="0" w:after="0" w:line="240" w:lineRule="auto"/>
      </w:pPr>
      <w:r>
        <w:separator/>
      </w:r>
    </w:p>
  </w:endnote>
  <w:endnote w:type="continuationSeparator" w:id="0">
    <w:p w:rsidR="0091043E" w:rsidRDefault="0091043E"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8C2CFF" w:rsidRDefault="008C2CFF">
        <w:pPr>
          <w:pStyle w:val="Footer"/>
          <w:jc w:val="center"/>
        </w:pPr>
        <w:r>
          <w:fldChar w:fldCharType="begin"/>
        </w:r>
        <w:r>
          <w:instrText xml:space="preserve"> PAGE   \* MERGEFORMAT </w:instrText>
        </w:r>
        <w:r>
          <w:fldChar w:fldCharType="separate"/>
        </w:r>
        <w:r w:rsidR="005345C6">
          <w:rPr>
            <w:noProof/>
          </w:rPr>
          <w:t>8</w:t>
        </w:r>
        <w:r>
          <w:rPr>
            <w:noProof/>
          </w:rPr>
          <w:fldChar w:fldCharType="end"/>
        </w:r>
      </w:p>
    </w:sdtContent>
  </w:sdt>
  <w:p w:rsidR="008C2CFF" w:rsidRDefault="008C2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43E" w:rsidRDefault="0091043E" w:rsidP="00BC5C98">
      <w:pPr>
        <w:spacing w:before="0" w:after="0" w:line="240" w:lineRule="auto"/>
      </w:pPr>
      <w:r>
        <w:separator/>
      </w:r>
    </w:p>
  </w:footnote>
  <w:footnote w:type="continuationSeparator" w:id="0">
    <w:p w:rsidR="0091043E" w:rsidRDefault="0091043E" w:rsidP="00BC5C98">
      <w:pPr>
        <w:spacing w:before="0" w:after="0" w:line="240" w:lineRule="auto"/>
      </w:pPr>
      <w:r>
        <w:continuationSeparator/>
      </w:r>
    </w:p>
  </w:footnote>
  <w:footnote w:id="1">
    <w:p w:rsidR="008C2CFF" w:rsidRDefault="008C2CFF">
      <w:pPr>
        <w:pStyle w:val="FootnoteText"/>
      </w:pPr>
      <w:r>
        <w:rPr>
          <w:rStyle w:val="FootnoteReference"/>
        </w:rPr>
        <w:footnoteRef/>
      </w:r>
      <w:r>
        <w:t xml:space="preserve"> Experimental versions of </w:t>
      </w:r>
      <w:r w:rsidRPr="0028711B">
        <w:rPr>
          <w:i/>
        </w:rPr>
        <w:t>WSJT_X</w:t>
      </w:r>
      <w:r>
        <w:t xml:space="preserve"> have offered </w:t>
      </w:r>
      <w:r w:rsidRPr="00483195">
        <w:t>submodes JT9-5, JT9-10, and JT9-30</w:t>
      </w:r>
      <w:r>
        <w:t xml:space="preserve"> with even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2"/>
  </w:num>
  <w:num w:numId="10">
    <w:abstractNumId w:val="10"/>
  </w:num>
  <w:num w:numId="11">
    <w:abstractNumId w:val="1"/>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02545"/>
    <w:rsid w:val="0001066E"/>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57BB"/>
    <w:rsid w:val="000C5781"/>
    <w:rsid w:val="000E2A53"/>
    <w:rsid w:val="000E5525"/>
    <w:rsid w:val="000F194F"/>
    <w:rsid w:val="000F1B1D"/>
    <w:rsid w:val="000F2BF0"/>
    <w:rsid w:val="000F7BC4"/>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D1712"/>
    <w:rsid w:val="001D3114"/>
    <w:rsid w:val="001E2713"/>
    <w:rsid w:val="001E658C"/>
    <w:rsid w:val="001F2D99"/>
    <w:rsid w:val="001F3FCD"/>
    <w:rsid w:val="00202841"/>
    <w:rsid w:val="00207B9D"/>
    <w:rsid w:val="002253D5"/>
    <w:rsid w:val="00227526"/>
    <w:rsid w:val="00227615"/>
    <w:rsid w:val="00230666"/>
    <w:rsid w:val="0024196A"/>
    <w:rsid w:val="00241A01"/>
    <w:rsid w:val="0024560D"/>
    <w:rsid w:val="002474D3"/>
    <w:rsid w:val="00250935"/>
    <w:rsid w:val="0025184E"/>
    <w:rsid w:val="002554FE"/>
    <w:rsid w:val="00270E16"/>
    <w:rsid w:val="0028711B"/>
    <w:rsid w:val="00297487"/>
    <w:rsid w:val="002A7762"/>
    <w:rsid w:val="002C5629"/>
    <w:rsid w:val="002C76F4"/>
    <w:rsid w:val="002D0597"/>
    <w:rsid w:val="002E26F5"/>
    <w:rsid w:val="002E6D5F"/>
    <w:rsid w:val="003247C4"/>
    <w:rsid w:val="003260FA"/>
    <w:rsid w:val="00336814"/>
    <w:rsid w:val="00337232"/>
    <w:rsid w:val="00347D83"/>
    <w:rsid w:val="00371E50"/>
    <w:rsid w:val="0037387E"/>
    <w:rsid w:val="00380700"/>
    <w:rsid w:val="003839EB"/>
    <w:rsid w:val="003862D6"/>
    <w:rsid w:val="003872F5"/>
    <w:rsid w:val="0039572C"/>
    <w:rsid w:val="003B0EF3"/>
    <w:rsid w:val="003B4235"/>
    <w:rsid w:val="003B5993"/>
    <w:rsid w:val="003D0E7B"/>
    <w:rsid w:val="003D27B6"/>
    <w:rsid w:val="003D2BA4"/>
    <w:rsid w:val="003D2DA7"/>
    <w:rsid w:val="003D7576"/>
    <w:rsid w:val="003D7807"/>
    <w:rsid w:val="003E4756"/>
    <w:rsid w:val="004036A2"/>
    <w:rsid w:val="0041448A"/>
    <w:rsid w:val="004216DA"/>
    <w:rsid w:val="004313C9"/>
    <w:rsid w:val="00434C98"/>
    <w:rsid w:val="00440636"/>
    <w:rsid w:val="00443DFF"/>
    <w:rsid w:val="00453D31"/>
    <w:rsid w:val="00453E18"/>
    <w:rsid w:val="00454992"/>
    <w:rsid w:val="00460718"/>
    <w:rsid w:val="00467B73"/>
    <w:rsid w:val="00472D19"/>
    <w:rsid w:val="00472E6A"/>
    <w:rsid w:val="004806DA"/>
    <w:rsid w:val="00482432"/>
    <w:rsid w:val="00483195"/>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68AD"/>
    <w:rsid w:val="00551116"/>
    <w:rsid w:val="00563ED2"/>
    <w:rsid w:val="00577F88"/>
    <w:rsid w:val="005862FB"/>
    <w:rsid w:val="005975DF"/>
    <w:rsid w:val="005B6A06"/>
    <w:rsid w:val="005C22AD"/>
    <w:rsid w:val="005C435F"/>
    <w:rsid w:val="005D12B2"/>
    <w:rsid w:val="005D417D"/>
    <w:rsid w:val="005E4E70"/>
    <w:rsid w:val="005F4A5B"/>
    <w:rsid w:val="00600AF6"/>
    <w:rsid w:val="0060358A"/>
    <w:rsid w:val="00607BE5"/>
    <w:rsid w:val="00623FB5"/>
    <w:rsid w:val="00625907"/>
    <w:rsid w:val="006275D9"/>
    <w:rsid w:val="00635D20"/>
    <w:rsid w:val="0064712A"/>
    <w:rsid w:val="006544EC"/>
    <w:rsid w:val="00677B99"/>
    <w:rsid w:val="00690186"/>
    <w:rsid w:val="00692842"/>
    <w:rsid w:val="006A3CB5"/>
    <w:rsid w:val="006A7AF3"/>
    <w:rsid w:val="006B34A1"/>
    <w:rsid w:val="006C428D"/>
    <w:rsid w:val="006C493C"/>
    <w:rsid w:val="006C6411"/>
    <w:rsid w:val="006D07C8"/>
    <w:rsid w:val="006D42EA"/>
    <w:rsid w:val="006F3780"/>
    <w:rsid w:val="006F451F"/>
    <w:rsid w:val="00707E8D"/>
    <w:rsid w:val="00710A66"/>
    <w:rsid w:val="00713B4D"/>
    <w:rsid w:val="00717671"/>
    <w:rsid w:val="00717790"/>
    <w:rsid w:val="00722649"/>
    <w:rsid w:val="00724B0C"/>
    <w:rsid w:val="007254EC"/>
    <w:rsid w:val="00727DF3"/>
    <w:rsid w:val="00737BCD"/>
    <w:rsid w:val="007417F9"/>
    <w:rsid w:val="00743B4E"/>
    <w:rsid w:val="00743CA9"/>
    <w:rsid w:val="00744453"/>
    <w:rsid w:val="007628C8"/>
    <w:rsid w:val="00763EBE"/>
    <w:rsid w:val="007663BE"/>
    <w:rsid w:val="00771478"/>
    <w:rsid w:val="00782AE1"/>
    <w:rsid w:val="0079490A"/>
    <w:rsid w:val="007B30BB"/>
    <w:rsid w:val="007B5CF1"/>
    <w:rsid w:val="007B61CE"/>
    <w:rsid w:val="007C1F7F"/>
    <w:rsid w:val="007D1D5F"/>
    <w:rsid w:val="007E5B44"/>
    <w:rsid w:val="007E65D7"/>
    <w:rsid w:val="007E6E0F"/>
    <w:rsid w:val="007F1EAB"/>
    <w:rsid w:val="007F686E"/>
    <w:rsid w:val="00800731"/>
    <w:rsid w:val="00802474"/>
    <w:rsid w:val="00817A6F"/>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50FB"/>
    <w:rsid w:val="008C76B0"/>
    <w:rsid w:val="008D4196"/>
    <w:rsid w:val="008F30E6"/>
    <w:rsid w:val="0091043E"/>
    <w:rsid w:val="00914917"/>
    <w:rsid w:val="00926C1B"/>
    <w:rsid w:val="00931AF9"/>
    <w:rsid w:val="009414F1"/>
    <w:rsid w:val="00942398"/>
    <w:rsid w:val="00945324"/>
    <w:rsid w:val="00945764"/>
    <w:rsid w:val="009552D4"/>
    <w:rsid w:val="00963764"/>
    <w:rsid w:val="00964042"/>
    <w:rsid w:val="00965189"/>
    <w:rsid w:val="00974908"/>
    <w:rsid w:val="0097772A"/>
    <w:rsid w:val="00983936"/>
    <w:rsid w:val="00984A71"/>
    <w:rsid w:val="009878DB"/>
    <w:rsid w:val="009A0310"/>
    <w:rsid w:val="009B7DF0"/>
    <w:rsid w:val="009C72CB"/>
    <w:rsid w:val="009D678B"/>
    <w:rsid w:val="009E2A01"/>
    <w:rsid w:val="009E721C"/>
    <w:rsid w:val="009F26A9"/>
    <w:rsid w:val="009F7341"/>
    <w:rsid w:val="009F7858"/>
    <w:rsid w:val="009F7BC6"/>
    <w:rsid w:val="00A044AA"/>
    <w:rsid w:val="00A102A1"/>
    <w:rsid w:val="00A105BE"/>
    <w:rsid w:val="00A12BD7"/>
    <w:rsid w:val="00A502C5"/>
    <w:rsid w:val="00A51654"/>
    <w:rsid w:val="00A55DCB"/>
    <w:rsid w:val="00A60917"/>
    <w:rsid w:val="00A61A03"/>
    <w:rsid w:val="00A62759"/>
    <w:rsid w:val="00A7414E"/>
    <w:rsid w:val="00A74B1B"/>
    <w:rsid w:val="00A74D05"/>
    <w:rsid w:val="00A80954"/>
    <w:rsid w:val="00A8658E"/>
    <w:rsid w:val="00A91748"/>
    <w:rsid w:val="00A9710F"/>
    <w:rsid w:val="00AB1B30"/>
    <w:rsid w:val="00AC5902"/>
    <w:rsid w:val="00AC7A35"/>
    <w:rsid w:val="00AD0C37"/>
    <w:rsid w:val="00AE0E08"/>
    <w:rsid w:val="00AE2BA1"/>
    <w:rsid w:val="00AE5CEF"/>
    <w:rsid w:val="00AF189B"/>
    <w:rsid w:val="00AF3FA4"/>
    <w:rsid w:val="00AF6EB2"/>
    <w:rsid w:val="00AF7E16"/>
    <w:rsid w:val="00B10FBB"/>
    <w:rsid w:val="00B30CA2"/>
    <w:rsid w:val="00B330BF"/>
    <w:rsid w:val="00B36357"/>
    <w:rsid w:val="00B3664F"/>
    <w:rsid w:val="00B45065"/>
    <w:rsid w:val="00B66963"/>
    <w:rsid w:val="00B82E9A"/>
    <w:rsid w:val="00BA191F"/>
    <w:rsid w:val="00BA324D"/>
    <w:rsid w:val="00BB2238"/>
    <w:rsid w:val="00BC5C98"/>
    <w:rsid w:val="00BD1CE0"/>
    <w:rsid w:val="00BD44DD"/>
    <w:rsid w:val="00BD5DF3"/>
    <w:rsid w:val="00BE4811"/>
    <w:rsid w:val="00C05914"/>
    <w:rsid w:val="00C11C85"/>
    <w:rsid w:val="00C135FB"/>
    <w:rsid w:val="00C1576F"/>
    <w:rsid w:val="00C16789"/>
    <w:rsid w:val="00C17020"/>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D44FC"/>
    <w:rsid w:val="00DD4D9A"/>
    <w:rsid w:val="00DD61B0"/>
    <w:rsid w:val="00DE00F1"/>
    <w:rsid w:val="00DF4D84"/>
    <w:rsid w:val="00DF773F"/>
    <w:rsid w:val="00E1433D"/>
    <w:rsid w:val="00E21114"/>
    <w:rsid w:val="00E21575"/>
    <w:rsid w:val="00E21E1E"/>
    <w:rsid w:val="00E423A3"/>
    <w:rsid w:val="00E51EFB"/>
    <w:rsid w:val="00E57975"/>
    <w:rsid w:val="00E57A26"/>
    <w:rsid w:val="00E63F12"/>
    <w:rsid w:val="00E7706D"/>
    <w:rsid w:val="00E81F55"/>
    <w:rsid w:val="00E85DA8"/>
    <w:rsid w:val="00E94951"/>
    <w:rsid w:val="00EA1749"/>
    <w:rsid w:val="00EA1848"/>
    <w:rsid w:val="00EA23CE"/>
    <w:rsid w:val="00EB379E"/>
    <w:rsid w:val="00EB5F11"/>
    <w:rsid w:val="00ED7C8C"/>
    <w:rsid w:val="00EE1CB0"/>
    <w:rsid w:val="00EE4BD0"/>
    <w:rsid w:val="00EF1C4B"/>
    <w:rsid w:val="00EF6E42"/>
    <w:rsid w:val="00EF733D"/>
    <w:rsid w:val="00F1303A"/>
    <w:rsid w:val="00F37F39"/>
    <w:rsid w:val="00F45394"/>
    <w:rsid w:val="00F53256"/>
    <w:rsid w:val="00F549D5"/>
    <w:rsid w:val="00F567A5"/>
    <w:rsid w:val="00F61DD2"/>
    <w:rsid w:val="00F62331"/>
    <w:rsid w:val="00F67B05"/>
    <w:rsid w:val="00F76D57"/>
    <w:rsid w:val="00F916A3"/>
    <w:rsid w:val="00F93EEA"/>
    <w:rsid w:val="00F94470"/>
    <w:rsid w:val="00F95ADF"/>
    <w:rsid w:val="00F95E64"/>
    <w:rsid w:val="00FB03E6"/>
    <w:rsid w:val="00FB1D4B"/>
    <w:rsid w:val="00FC54FB"/>
    <w:rsid w:val="00FE6999"/>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gnu.org/licenses/gpl.html" TargetMode="Externa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developer.berlios.de/projects/wsjt/"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gnu.org/copyleft/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17154-EF14-4E08-A1E6-19791384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TotalTime>
  <Pages>1</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35306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95</cp:revision>
  <cp:lastPrinted>2013-05-30T19:28:00Z</cp:lastPrinted>
  <dcterms:created xsi:type="dcterms:W3CDTF">2013-04-26T19:12:00Z</dcterms:created>
  <dcterms:modified xsi:type="dcterms:W3CDTF">2013-05-30T19:28:00Z</dcterms:modified>
</cp:coreProperties>
</file>