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28711B" w:rsidP="0082263E">
      <w:pPr>
        <w:jc w:val="center"/>
        <w:rPr>
          <w:rFonts w:ascii="Arial" w:hAnsi="Arial" w:cs="Arial"/>
          <w:b/>
          <w:color w:val="365F91"/>
        </w:rPr>
      </w:pPr>
      <w:r>
        <w:rPr>
          <w:rFonts w:ascii="Arial" w:hAnsi="Arial" w:cs="Arial"/>
          <w:b/>
          <w:color w:val="365F91"/>
        </w:rPr>
        <w:t>May 30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E1433D"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588209" w:history="1">
            <w:r w:rsidR="00E1433D" w:rsidRPr="00EE22A9">
              <w:rPr>
                <w:rStyle w:val="Hyperlink"/>
                <w:noProof/>
              </w:rPr>
              <w:t>Introduction</w:t>
            </w:r>
            <w:r w:rsidR="00E1433D">
              <w:rPr>
                <w:noProof/>
                <w:webHidden/>
              </w:rPr>
              <w:tab/>
            </w:r>
            <w:r w:rsidR="00E1433D">
              <w:rPr>
                <w:noProof/>
                <w:webHidden/>
              </w:rPr>
              <w:fldChar w:fldCharType="begin"/>
            </w:r>
            <w:r w:rsidR="00E1433D">
              <w:rPr>
                <w:noProof/>
                <w:webHidden/>
              </w:rPr>
              <w:instrText xml:space="preserve"> PAGEREF _Toc357588209 \h </w:instrText>
            </w:r>
            <w:r w:rsidR="00E1433D">
              <w:rPr>
                <w:noProof/>
                <w:webHidden/>
              </w:rPr>
            </w:r>
            <w:r w:rsidR="00E1433D">
              <w:rPr>
                <w:noProof/>
                <w:webHidden/>
              </w:rPr>
              <w:fldChar w:fldCharType="separate"/>
            </w:r>
            <w:r w:rsidR="00AC5902">
              <w:rPr>
                <w:noProof/>
                <w:webHidden/>
              </w:rPr>
              <w:t>3</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0" w:history="1">
            <w:r w:rsidR="00E1433D" w:rsidRPr="00EE22A9">
              <w:rPr>
                <w:rStyle w:val="Hyperlink"/>
                <w:noProof/>
              </w:rPr>
              <w:t>System Requirements</w:t>
            </w:r>
            <w:r w:rsidR="00E1433D">
              <w:rPr>
                <w:noProof/>
                <w:webHidden/>
              </w:rPr>
              <w:tab/>
            </w:r>
            <w:r w:rsidR="00E1433D">
              <w:rPr>
                <w:noProof/>
                <w:webHidden/>
              </w:rPr>
              <w:fldChar w:fldCharType="begin"/>
            </w:r>
            <w:r w:rsidR="00E1433D">
              <w:rPr>
                <w:noProof/>
                <w:webHidden/>
              </w:rPr>
              <w:instrText xml:space="preserve"> PAGEREF _Toc357588210 \h </w:instrText>
            </w:r>
            <w:r w:rsidR="00E1433D">
              <w:rPr>
                <w:noProof/>
                <w:webHidden/>
              </w:rPr>
            </w:r>
            <w:r w:rsidR="00E1433D">
              <w:rPr>
                <w:noProof/>
                <w:webHidden/>
              </w:rPr>
              <w:fldChar w:fldCharType="separate"/>
            </w:r>
            <w:r w:rsidR="00AC5902">
              <w:rPr>
                <w:noProof/>
                <w:webHidden/>
              </w:rPr>
              <w:t>4</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1" w:history="1">
            <w:r w:rsidR="00E1433D" w:rsidRPr="00EE22A9">
              <w:rPr>
                <w:rStyle w:val="Hyperlink"/>
                <w:noProof/>
              </w:rPr>
              <w:t>Installation and Setup</w:t>
            </w:r>
            <w:r w:rsidR="00E1433D">
              <w:rPr>
                <w:noProof/>
                <w:webHidden/>
              </w:rPr>
              <w:tab/>
            </w:r>
            <w:r w:rsidR="00E1433D">
              <w:rPr>
                <w:noProof/>
                <w:webHidden/>
              </w:rPr>
              <w:fldChar w:fldCharType="begin"/>
            </w:r>
            <w:r w:rsidR="00E1433D">
              <w:rPr>
                <w:noProof/>
                <w:webHidden/>
              </w:rPr>
              <w:instrText xml:space="preserve"> PAGEREF _Toc357588211 \h </w:instrText>
            </w:r>
            <w:r w:rsidR="00E1433D">
              <w:rPr>
                <w:noProof/>
                <w:webHidden/>
              </w:rPr>
            </w:r>
            <w:r w:rsidR="00E1433D">
              <w:rPr>
                <w:noProof/>
                <w:webHidden/>
              </w:rPr>
              <w:fldChar w:fldCharType="separate"/>
            </w:r>
            <w:r w:rsidR="00AC5902">
              <w:rPr>
                <w:noProof/>
                <w:webHidden/>
              </w:rPr>
              <w:t>4</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2" w:history="1">
            <w:r w:rsidR="00E1433D" w:rsidRPr="00EE22A9">
              <w:rPr>
                <w:rStyle w:val="Hyperlink"/>
                <w:noProof/>
              </w:rPr>
              <w:t>Basic Operating Tutorial</w:t>
            </w:r>
            <w:r w:rsidR="00E1433D">
              <w:rPr>
                <w:noProof/>
                <w:webHidden/>
              </w:rPr>
              <w:tab/>
            </w:r>
            <w:r w:rsidR="00E1433D">
              <w:rPr>
                <w:noProof/>
                <w:webHidden/>
              </w:rPr>
              <w:fldChar w:fldCharType="begin"/>
            </w:r>
            <w:r w:rsidR="00E1433D">
              <w:rPr>
                <w:noProof/>
                <w:webHidden/>
              </w:rPr>
              <w:instrText xml:space="preserve"> PAGEREF _Toc357588212 \h </w:instrText>
            </w:r>
            <w:r w:rsidR="00E1433D">
              <w:rPr>
                <w:noProof/>
                <w:webHidden/>
              </w:rPr>
            </w:r>
            <w:r w:rsidR="00E1433D">
              <w:rPr>
                <w:noProof/>
                <w:webHidden/>
              </w:rPr>
              <w:fldChar w:fldCharType="separate"/>
            </w:r>
            <w:r w:rsidR="00AC5902">
              <w:rPr>
                <w:noProof/>
                <w:webHidden/>
              </w:rPr>
              <w:t>6</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3" w:history="1">
            <w:r w:rsidR="00E1433D" w:rsidRPr="00EE22A9">
              <w:rPr>
                <w:rStyle w:val="Hyperlink"/>
                <w:noProof/>
              </w:rPr>
              <w:t>Making QSOs</w:t>
            </w:r>
            <w:r w:rsidR="00E1433D">
              <w:rPr>
                <w:noProof/>
                <w:webHidden/>
              </w:rPr>
              <w:tab/>
            </w:r>
            <w:r w:rsidR="00E1433D">
              <w:rPr>
                <w:noProof/>
                <w:webHidden/>
              </w:rPr>
              <w:fldChar w:fldCharType="begin"/>
            </w:r>
            <w:r w:rsidR="00E1433D">
              <w:rPr>
                <w:noProof/>
                <w:webHidden/>
              </w:rPr>
              <w:instrText xml:space="preserve"> PAGEREF _Toc357588213 \h </w:instrText>
            </w:r>
            <w:r w:rsidR="00E1433D">
              <w:rPr>
                <w:noProof/>
                <w:webHidden/>
              </w:rPr>
            </w:r>
            <w:r w:rsidR="00E1433D">
              <w:rPr>
                <w:noProof/>
                <w:webHidden/>
              </w:rPr>
              <w:fldChar w:fldCharType="separate"/>
            </w:r>
            <w:r w:rsidR="00AC5902">
              <w:rPr>
                <w:noProof/>
                <w:webHidden/>
              </w:rPr>
              <w:t>9</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4" w:history="1">
            <w:r w:rsidR="00E1433D" w:rsidRPr="00EE22A9">
              <w:rPr>
                <w:rStyle w:val="Hyperlink"/>
                <w:noProof/>
              </w:rPr>
              <w:t>On-Screen Controls</w:t>
            </w:r>
            <w:r w:rsidR="00E1433D">
              <w:rPr>
                <w:noProof/>
                <w:webHidden/>
              </w:rPr>
              <w:tab/>
            </w:r>
            <w:r w:rsidR="00E1433D">
              <w:rPr>
                <w:noProof/>
                <w:webHidden/>
              </w:rPr>
              <w:fldChar w:fldCharType="begin"/>
            </w:r>
            <w:r w:rsidR="00E1433D">
              <w:rPr>
                <w:noProof/>
                <w:webHidden/>
              </w:rPr>
              <w:instrText xml:space="preserve"> PAGEREF _Toc357588214 \h </w:instrText>
            </w:r>
            <w:r w:rsidR="00E1433D">
              <w:rPr>
                <w:noProof/>
                <w:webHidden/>
              </w:rPr>
            </w:r>
            <w:r w:rsidR="00E1433D">
              <w:rPr>
                <w:noProof/>
                <w:webHidden/>
              </w:rPr>
              <w:fldChar w:fldCharType="separate"/>
            </w:r>
            <w:r w:rsidR="00AC5902">
              <w:rPr>
                <w:noProof/>
                <w:webHidden/>
              </w:rPr>
              <w:t>10</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5" w:history="1">
            <w:r w:rsidR="00E1433D" w:rsidRPr="00EE22A9">
              <w:rPr>
                <w:rStyle w:val="Hyperlink"/>
                <w:noProof/>
              </w:rPr>
              <w:t>Status Bar</w:t>
            </w:r>
            <w:r w:rsidR="00E1433D">
              <w:rPr>
                <w:noProof/>
                <w:webHidden/>
              </w:rPr>
              <w:tab/>
            </w:r>
            <w:r w:rsidR="00E1433D">
              <w:rPr>
                <w:noProof/>
                <w:webHidden/>
              </w:rPr>
              <w:fldChar w:fldCharType="begin"/>
            </w:r>
            <w:r w:rsidR="00E1433D">
              <w:rPr>
                <w:noProof/>
                <w:webHidden/>
              </w:rPr>
              <w:instrText xml:space="preserve"> PAGEREF _Toc357588215 \h </w:instrText>
            </w:r>
            <w:r w:rsidR="00E1433D">
              <w:rPr>
                <w:noProof/>
                <w:webHidden/>
              </w:rPr>
            </w:r>
            <w:r w:rsidR="00E1433D">
              <w:rPr>
                <w:noProof/>
                <w:webHidden/>
              </w:rPr>
              <w:fldChar w:fldCharType="separate"/>
            </w:r>
            <w:r w:rsidR="00AC5902">
              <w:rPr>
                <w:noProof/>
                <w:webHidden/>
              </w:rPr>
              <w:t>15</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6" w:history="1">
            <w:r w:rsidR="00E1433D" w:rsidRPr="00EE22A9">
              <w:rPr>
                <w:rStyle w:val="Hyperlink"/>
                <w:noProof/>
              </w:rPr>
              <w:t>Menus</w:t>
            </w:r>
            <w:r w:rsidR="00E1433D">
              <w:rPr>
                <w:noProof/>
                <w:webHidden/>
              </w:rPr>
              <w:tab/>
            </w:r>
            <w:r w:rsidR="00E1433D">
              <w:rPr>
                <w:noProof/>
                <w:webHidden/>
              </w:rPr>
              <w:fldChar w:fldCharType="begin"/>
            </w:r>
            <w:r w:rsidR="00E1433D">
              <w:rPr>
                <w:noProof/>
                <w:webHidden/>
              </w:rPr>
              <w:instrText xml:space="preserve"> PAGEREF _Toc357588216 \h </w:instrText>
            </w:r>
            <w:r w:rsidR="00E1433D">
              <w:rPr>
                <w:noProof/>
                <w:webHidden/>
              </w:rPr>
            </w:r>
            <w:r w:rsidR="00E1433D">
              <w:rPr>
                <w:noProof/>
                <w:webHidden/>
              </w:rPr>
              <w:fldChar w:fldCharType="separate"/>
            </w:r>
            <w:r w:rsidR="00AC5902">
              <w:rPr>
                <w:noProof/>
                <w:webHidden/>
              </w:rPr>
              <w:t>16</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7" w:history="1">
            <w:r w:rsidR="00E1433D" w:rsidRPr="00EE22A9">
              <w:rPr>
                <w:rStyle w:val="Hyperlink"/>
                <w:noProof/>
              </w:rPr>
              <w:t>Keyboard Shortcuts</w:t>
            </w:r>
            <w:r w:rsidR="00E1433D">
              <w:rPr>
                <w:noProof/>
                <w:webHidden/>
              </w:rPr>
              <w:tab/>
            </w:r>
            <w:r w:rsidR="00E1433D">
              <w:rPr>
                <w:noProof/>
                <w:webHidden/>
              </w:rPr>
              <w:fldChar w:fldCharType="begin"/>
            </w:r>
            <w:r w:rsidR="00E1433D">
              <w:rPr>
                <w:noProof/>
                <w:webHidden/>
              </w:rPr>
              <w:instrText xml:space="preserve"> PAGEREF _Toc357588217 \h </w:instrText>
            </w:r>
            <w:r w:rsidR="00E1433D">
              <w:rPr>
                <w:noProof/>
                <w:webHidden/>
              </w:rPr>
            </w:r>
            <w:r w:rsidR="00E1433D">
              <w:rPr>
                <w:noProof/>
                <w:webHidden/>
              </w:rPr>
              <w:fldChar w:fldCharType="separate"/>
            </w:r>
            <w:r w:rsidR="00AC5902">
              <w:rPr>
                <w:noProof/>
                <w:webHidden/>
              </w:rPr>
              <w:t>18</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8" w:history="1">
            <w:r w:rsidR="00E1433D" w:rsidRPr="00EE22A9">
              <w:rPr>
                <w:rStyle w:val="Hyperlink"/>
                <w:noProof/>
              </w:rPr>
              <w:t>Special Mouse Commands</w:t>
            </w:r>
            <w:r w:rsidR="00E1433D">
              <w:rPr>
                <w:noProof/>
                <w:webHidden/>
              </w:rPr>
              <w:tab/>
            </w:r>
            <w:r w:rsidR="00E1433D">
              <w:rPr>
                <w:noProof/>
                <w:webHidden/>
              </w:rPr>
              <w:fldChar w:fldCharType="begin"/>
            </w:r>
            <w:r w:rsidR="00E1433D">
              <w:rPr>
                <w:noProof/>
                <w:webHidden/>
              </w:rPr>
              <w:instrText xml:space="preserve"> PAGEREF _Toc357588218 \h </w:instrText>
            </w:r>
            <w:r w:rsidR="00E1433D">
              <w:rPr>
                <w:noProof/>
                <w:webHidden/>
              </w:rPr>
            </w:r>
            <w:r w:rsidR="00E1433D">
              <w:rPr>
                <w:noProof/>
                <w:webHidden/>
              </w:rPr>
              <w:fldChar w:fldCharType="separate"/>
            </w:r>
            <w:r w:rsidR="00AC5902">
              <w:rPr>
                <w:noProof/>
                <w:webHidden/>
              </w:rPr>
              <w:t>19</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19" w:history="1">
            <w:r w:rsidR="00E1433D" w:rsidRPr="00EE22A9">
              <w:rPr>
                <w:rStyle w:val="Hyperlink"/>
                <w:noProof/>
              </w:rPr>
              <w:t>Under the Hood</w:t>
            </w:r>
            <w:r w:rsidR="00E1433D">
              <w:rPr>
                <w:noProof/>
                <w:webHidden/>
              </w:rPr>
              <w:tab/>
            </w:r>
            <w:r w:rsidR="00E1433D">
              <w:rPr>
                <w:noProof/>
                <w:webHidden/>
              </w:rPr>
              <w:fldChar w:fldCharType="begin"/>
            </w:r>
            <w:r w:rsidR="00E1433D">
              <w:rPr>
                <w:noProof/>
                <w:webHidden/>
              </w:rPr>
              <w:instrText xml:space="preserve"> PAGEREF _Toc357588219 \h </w:instrText>
            </w:r>
            <w:r w:rsidR="00E1433D">
              <w:rPr>
                <w:noProof/>
                <w:webHidden/>
              </w:rPr>
            </w:r>
            <w:r w:rsidR="00E1433D">
              <w:rPr>
                <w:noProof/>
                <w:webHidden/>
              </w:rPr>
              <w:fldChar w:fldCharType="separate"/>
            </w:r>
            <w:r w:rsidR="00AC5902">
              <w:rPr>
                <w:noProof/>
                <w:webHidden/>
              </w:rPr>
              <w:t>20</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20" w:history="1">
            <w:r w:rsidR="00E1433D" w:rsidRPr="00EE22A9">
              <w:rPr>
                <w:rStyle w:val="Hyperlink"/>
                <w:noProof/>
              </w:rPr>
              <w:t>Acknowledgments</w:t>
            </w:r>
            <w:r w:rsidR="00E1433D">
              <w:rPr>
                <w:noProof/>
                <w:webHidden/>
              </w:rPr>
              <w:tab/>
            </w:r>
            <w:r w:rsidR="00E1433D">
              <w:rPr>
                <w:noProof/>
                <w:webHidden/>
              </w:rPr>
              <w:fldChar w:fldCharType="begin"/>
            </w:r>
            <w:r w:rsidR="00E1433D">
              <w:rPr>
                <w:noProof/>
                <w:webHidden/>
              </w:rPr>
              <w:instrText xml:space="preserve"> PAGEREF _Toc357588220 \h </w:instrText>
            </w:r>
            <w:r w:rsidR="00E1433D">
              <w:rPr>
                <w:noProof/>
                <w:webHidden/>
              </w:rPr>
            </w:r>
            <w:r w:rsidR="00E1433D">
              <w:rPr>
                <w:noProof/>
                <w:webHidden/>
              </w:rPr>
              <w:fldChar w:fldCharType="separate"/>
            </w:r>
            <w:r w:rsidR="00AC5902">
              <w:rPr>
                <w:noProof/>
                <w:webHidden/>
              </w:rPr>
              <w:t>21</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21" w:history="1">
            <w:r w:rsidR="00E1433D" w:rsidRPr="00EE22A9">
              <w:rPr>
                <w:rStyle w:val="Hyperlink"/>
                <w:noProof/>
              </w:rPr>
              <w:t>Appendix A: Installed and Generated Files</w:t>
            </w:r>
            <w:r w:rsidR="00E1433D">
              <w:rPr>
                <w:noProof/>
                <w:webHidden/>
              </w:rPr>
              <w:tab/>
            </w:r>
            <w:r w:rsidR="00E1433D">
              <w:rPr>
                <w:noProof/>
                <w:webHidden/>
              </w:rPr>
              <w:fldChar w:fldCharType="begin"/>
            </w:r>
            <w:r w:rsidR="00E1433D">
              <w:rPr>
                <w:noProof/>
                <w:webHidden/>
              </w:rPr>
              <w:instrText xml:space="preserve"> PAGEREF _Toc357588221 \h </w:instrText>
            </w:r>
            <w:r w:rsidR="00E1433D">
              <w:rPr>
                <w:noProof/>
                <w:webHidden/>
              </w:rPr>
            </w:r>
            <w:r w:rsidR="00E1433D">
              <w:rPr>
                <w:noProof/>
                <w:webHidden/>
              </w:rPr>
              <w:fldChar w:fldCharType="separate"/>
            </w:r>
            <w:r w:rsidR="00AC5902">
              <w:rPr>
                <w:noProof/>
                <w:webHidden/>
              </w:rPr>
              <w:t>22</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22" w:history="1">
            <w:r w:rsidR="00E1433D" w:rsidRPr="00EE22A9">
              <w:rPr>
                <w:rStyle w:val="Hyperlink"/>
                <w:noProof/>
              </w:rPr>
              <w:t>Appendix B:  The JT9 Protocol</w:t>
            </w:r>
            <w:r w:rsidR="00E1433D">
              <w:rPr>
                <w:noProof/>
                <w:webHidden/>
              </w:rPr>
              <w:tab/>
            </w:r>
            <w:r w:rsidR="00E1433D">
              <w:rPr>
                <w:noProof/>
                <w:webHidden/>
              </w:rPr>
              <w:fldChar w:fldCharType="begin"/>
            </w:r>
            <w:r w:rsidR="00E1433D">
              <w:rPr>
                <w:noProof/>
                <w:webHidden/>
              </w:rPr>
              <w:instrText xml:space="preserve"> PAGEREF _Toc357588222 \h </w:instrText>
            </w:r>
            <w:r w:rsidR="00E1433D">
              <w:rPr>
                <w:noProof/>
                <w:webHidden/>
              </w:rPr>
            </w:r>
            <w:r w:rsidR="00E1433D">
              <w:rPr>
                <w:noProof/>
                <w:webHidden/>
              </w:rPr>
              <w:fldChar w:fldCharType="separate"/>
            </w:r>
            <w:r w:rsidR="00AC5902">
              <w:rPr>
                <w:noProof/>
                <w:webHidden/>
              </w:rPr>
              <w:t>23</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23" w:history="1">
            <w:r w:rsidR="00E1433D" w:rsidRPr="00EE22A9">
              <w:rPr>
                <w:rStyle w:val="Hyperlink"/>
                <w:noProof/>
              </w:rPr>
              <w:t>Appendix C:  Source Code</w:t>
            </w:r>
            <w:r w:rsidR="00E1433D">
              <w:rPr>
                <w:noProof/>
                <w:webHidden/>
              </w:rPr>
              <w:tab/>
            </w:r>
            <w:r w:rsidR="00E1433D">
              <w:rPr>
                <w:noProof/>
                <w:webHidden/>
              </w:rPr>
              <w:fldChar w:fldCharType="begin"/>
            </w:r>
            <w:r w:rsidR="00E1433D">
              <w:rPr>
                <w:noProof/>
                <w:webHidden/>
              </w:rPr>
              <w:instrText xml:space="preserve"> PAGEREF _Toc357588223 \h </w:instrText>
            </w:r>
            <w:r w:rsidR="00E1433D">
              <w:rPr>
                <w:noProof/>
                <w:webHidden/>
              </w:rPr>
            </w:r>
            <w:r w:rsidR="00E1433D">
              <w:rPr>
                <w:noProof/>
                <w:webHidden/>
              </w:rPr>
              <w:fldChar w:fldCharType="separate"/>
            </w:r>
            <w:r w:rsidR="00AC5902">
              <w:rPr>
                <w:noProof/>
                <w:webHidden/>
              </w:rPr>
              <w:t>24</w:t>
            </w:r>
            <w:r w:rsidR="00E1433D">
              <w:rPr>
                <w:noProof/>
                <w:webHidden/>
              </w:rPr>
              <w:fldChar w:fldCharType="end"/>
            </w:r>
          </w:hyperlink>
        </w:p>
        <w:p w:rsidR="00E1433D" w:rsidRDefault="005B5C4E">
          <w:pPr>
            <w:pStyle w:val="TOC1"/>
            <w:tabs>
              <w:tab w:val="right" w:leader="dot" w:pos="9350"/>
            </w:tabs>
            <w:rPr>
              <w:rFonts w:eastAsiaTheme="minorEastAsia" w:cstheme="minorBidi"/>
              <w:noProof/>
              <w:sz w:val="22"/>
              <w:szCs w:val="22"/>
            </w:rPr>
          </w:pPr>
          <w:hyperlink w:anchor="_Toc357588224" w:history="1">
            <w:r w:rsidR="00E1433D" w:rsidRPr="00EE22A9">
              <w:rPr>
                <w:rStyle w:val="Hyperlink"/>
                <w:noProof/>
              </w:rPr>
              <w:t>Appendix D:  Troubleshooting</w:t>
            </w:r>
            <w:r w:rsidR="00E1433D">
              <w:rPr>
                <w:noProof/>
                <w:webHidden/>
              </w:rPr>
              <w:tab/>
            </w:r>
            <w:r w:rsidR="00E1433D">
              <w:rPr>
                <w:noProof/>
                <w:webHidden/>
              </w:rPr>
              <w:fldChar w:fldCharType="begin"/>
            </w:r>
            <w:r w:rsidR="00E1433D">
              <w:rPr>
                <w:noProof/>
                <w:webHidden/>
              </w:rPr>
              <w:instrText xml:space="preserve"> PAGEREF _Toc357588224 \h </w:instrText>
            </w:r>
            <w:r w:rsidR="00E1433D">
              <w:rPr>
                <w:noProof/>
                <w:webHidden/>
              </w:rPr>
            </w:r>
            <w:r w:rsidR="00E1433D">
              <w:rPr>
                <w:noProof/>
                <w:webHidden/>
              </w:rPr>
              <w:fldChar w:fldCharType="separate"/>
            </w:r>
            <w:r w:rsidR="00AC5902">
              <w:rPr>
                <w:noProof/>
                <w:webHidden/>
              </w:rPr>
              <w:t>24</w:t>
            </w:r>
            <w:r w:rsidR="00E1433D">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7588209"/>
      <w:r>
        <w:lastRenderedPageBreak/>
        <w:t>Introduction</w:t>
      </w:r>
      <w:bookmarkEnd w:id="0"/>
    </w:p>
    <w:p w:rsidR="001900C5" w:rsidRDefault="005B5C4E"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28711B">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takes 4 to 6 minutes:  2 or 3 transmissions by each station, one transmitting in odd minutes and the other even.  </w:t>
      </w:r>
      <w:r w:rsidR="00727DF3" w:rsidRPr="00727DF3">
        <w:rPr>
          <w:i/>
        </w:rPr>
        <w:t>WSJT-X</w:t>
      </w:r>
      <w:r w:rsidR="00727DF3">
        <w:t xml:space="preserve"> also offers </w:t>
      </w:r>
      <w:r w:rsidR="0028711B">
        <w:t>submode JT9-2</w:t>
      </w:r>
      <w:r w:rsidR="0028711B">
        <w:t xml:space="preserve">, with </w:t>
      </w:r>
      <w:r w:rsidR="00727DF3">
        <w:t>2-minu</w:t>
      </w:r>
      <w:r w:rsidR="0028711B">
        <w:t xml:space="preserve">te sequences and </w:t>
      </w:r>
      <w:proofErr w:type="gramStart"/>
      <w:r w:rsidR="0028711B">
        <w:t>3 dB better sensitivity under optimum circumstances</w:t>
      </w:r>
      <w:proofErr w:type="gramEnd"/>
      <w:r w:rsidR="0028711B">
        <w:rPr>
          <w:rStyle w:val="FootnoteReference"/>
        </w:rPr>
        <w:footnoteReference w:id="1"/>
      </w:r>
      <w:r w:rsidR="0028711B">
        <w:t xml:space="preserve">.  </w:t>
      </w:r>
      <w:r w:rsidR="00483195" w:rsidRPr="00483195">
        <w:t xml:space="preserve">JT9-1 is </w:t>
      </w:r>
      <w:r w:rsidR="00EA1848">
        <w:t xml:space="preserve">always </w:t>
      </w:r>
      <w:r w:rsidR="00483195" w:rsidRPr="00483195">
        <w:t>the recommended submode unless you really need the additional sensitivity.</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57588210"/>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bookmarkStart w:id="2" w:name="_GoBack"/>
      <w:bookmarkEnd w:id="2"/>
      <w:r w:rsidR="005B5C4E">
        <w:fldChar w:fldCharType="begin"/>
      </w:r>
      <w:r w:rsidR="005B5C4E">
        <w:instrText xml:space="preserve"> HYPERLINK "http://www.satsignal.eu/ntp/setup.html" </w:instrText>
      </w:r>
      <w:r w:rsidR="005B5C4E">
        <w:fldChar w:fldCharType="separate"/>
      </w:r>
      <w:r w:rsidR="00AF3FA4" w:rsidRPr="00AF3FA4">
        <w:rPr>
          <w:rFonts w:ascii="Arial" w:eastAsia="Times New Roman" w:hAnsi="Arial" w:cs="Arial"/>
          <w:color w:val="0000FF"/>
          <w:u w:val="single"/>
        </w:rPr>
        <w:t>http://www.satsignal.eu/ntp/setup.html</w:t>
      </w:r>
      <w:r w:rsidR="005B5C4E">
        <w:rPr>
          <w:rFonts w:ascii="Arial" w:eastAsia="Times New Roman" w:hAnsi="Arial" w:cs="Arial"/>
          <w:color w:val="0000FF"/>
          <w:u w:val="single"/>
        </w:rPr>
        <w:fldChar w:fldCharType="end"/>
      </w:r>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7588211"/>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3"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4"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w:t>
      </w:r>
      <w:r w:rsidR="007E6E0F" w:rsidRPr="007E6E0F">
        <w:rPr>
          <w:rFonts w:eastAsia="Times New Roman"/>
        </w:rPr>
        <w:lastRenderedPageBreak/>
        <w:t xml:space="preserve">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7588212"/>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D173C0" w:rsidP="00D558CF">
      <w:pPr>
        <w:spacing w:after="120" w:afterAutospacing="0"/>
        <w:rPr>
          <w:rFonts w:eastAsia="Times New Roman"/>
        </w:rPr>
      </w:pPr>
      <w:r>
        <w:rPr>
          <w:rFonts w:eastAsia="Times New Roman"/>
          <w:noProof/>
        </w:rPr>
        <w:drawing>
          <wp:inline distT="0" distB="0" distL="0" distR="0">
            <wp:extent cx="6208776"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776" cy="4754880"/>
                    </a:xfrm>
                    <a:prstGeom prst="rect">
                      <a:avLst/>
                    </a:prstGeom>
                    <a:noFill/>
                    <a:ln>
                      <a:noFill/>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 xml:space="preserve">s finishing a QSO </w:t>
      </w:r>
      <w:r w:rsidR="00F95ADF" w:rsidRPr="00DB05D2">
        <w:rPr>
          <w:rFonts w:eastAsia="Times New Roman"/>
        </w:rPr>
        <w:lastRenderedPageBreak/>
        <w:t>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588213"/>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588214"/>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xml:space="preserve">.  Normal operation with convenient window size </w:t>
      </w:r>
      <w:r>
        <w:lastRenderedPageBreak/>
        <w:t>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w:t>
      </w:r>
      <w:r w:rsidR="00C1576F">
        <w:lastRenderedPageBreak/>
        <w:t xml:space="preserve">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0C5781" w:rsidRDefault="000C5781">
      <w:r>
        <w:br w:type="page"/>
      </w:r>
    </w:p>
    <w:p w:rsidR="0079490A" w:rsidRDefault="0079490A" w:rsidP="00FF124E">
      <w:r>
        <w:lastRenderedPageBreak/>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57588215"/>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588216"/>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0C5781" w:rsidRDefault="000C5781">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771478" w:rsidP="003B0EF3">
      <w:pPr>
        <w:ind w:left="720"/>
      </w:pPr>
      <w:r>
        <w:rPr>
          <w:noProof/>
        </w:rPr>
        <w:drawing>
          <wp:inline distT="0" distB="0" distL="0" distR="0">
            <wp:extent cx="256222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3771900"/>
                    </a:xfrm>
                    <a:prstGeom prst="rect">
                      <a:avLst/>
                    </a:prstGeom>
                    <a:noFill/>
                    <a:ln>
                      <a:noFill/>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588217"/>
      <w:r>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lastRenderedPageBreak/>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10" w:name="_Toc357588218"/>
      <w:r>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r>
        <w:br w:type="page"/>
      </w:r>
    </w:p>
    <w:p w:rsidR="001F3FCD" w:rsidRDefault="00D1568A" w:rsidP="001F3FCD">
      <w:pPr>
        <w:pStyle w:val="Heading1"/>
      </w:pPr>
      <w:bookmarkStart w:id="11" w:name="_Toc357588219"/>
      <w:r>
        <w:lastRenderedPageBreak/>
        <w:t>Under the Hood</w:t>
      </w:r>
      <w:bookmarkEnd w:id="11"/>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588220"/>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588221"/>
      <w:r>
        <w:lastRenderedPageBreak/>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4" w:name="JT65_Protocol"/>
      <w:bookmarkStart w:id="15" w:name="_Toc357588222"/>
      <w:bookmarkEnd w:id="14"/>
      <w:r>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6" w:name="_Toc26540272"/>
      <w:bookmarkStart w:id="17" w:name="_Toc142881090"/>
      <w:bookmarkStart w:id="18" w:name="_Toc357588223"/>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9" w:name="_Toc357588224"/>
      <w:r>
        <w:t>Appendix D:  Troubleshooting</w:t>
      </w:r>
      <w:bookmarkEnd w:id="19"/>
    </w:p>
    <w:p w:rsidR="00690186" w:rsidRPr="00690186" w:rsidRDefault="002E6D5F" w:rsidP="00690186">
      <w:r>
        <w:t xml:space="preserve">… </w:t>
      </w:r>
      <w:r w:rsidR="000C5781">
        <w:t xml:space="preserve">Still </w:t>
      </w:r>
      <w:r>
        <w:t>to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C4E" w:rsidRDefault="005B5C4E" w:rsidP="00BC5C98">
      <w:pPr>
        <w:spacing w:before="0" w:after="0" w:line="240" w:lineRule="auto"/>
      </w:pPr>
      <w:r>
        <w:separator/>
      </w:r>
    </w:p>
  </w:endnote>
  <w:endnote w:type="continuationSeparator" w:id="0">
    <w:p w:rsidR="005B5C4E" w:rsidRDefault="005B5C4E"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002545">
          <w:rPr>
            <w:noProof/>
          </w:rPr>
          <w:t>4</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C4E" w:rsidRDefault="005B5C4E" w:rsidP="00BC5C98">
      <w:pPr>
        <w:spacing w:before="0" w:after="0" w:line="240" w:lineRule="auto"/>
      </w:pPr>
      <w:r>
        <w:separator/>
      </w:r>
    </w:p>
  </w:footnote>
  <w:footnote w:type="continuationSeparator" w:id="0">
    <w:p w:rsidR="005B5C4E" w:rsidRDefault="005B5C4E" w:rsidP="00BC5C98">
      <w:pPr>
        <w:spacing w:before="0" w:after="0" w:line="240" w:lineRule="auto"/>
      </w:pPr>
      <w:r>
        <w:continuationSeparator/>
      </w:r>
    </w:p>
  </w:footnote>
  <w:footnote w:id="1">
    <w:p w:rsidR="0028711B" w:rsidRDefault="0028711B">
      <w:pPr>
        <w:pStyle w:val="FootnoteText"/>
      </w:pPr>
      <w:r>
        <w:rPr>
          <w:rStyle w:val="FootnoteReference"/>
        </w:rPr>
        <w:footnoteRef/>
      </w:r>
      <w:r>
        <w:t xml:space="preserve"> E</w:t>
      </w:r>
      <w:r>
        <w:t xml:space="preserve">xperimental versions of </w:t>
      </w:r>
      <w:r w:rsidRPr="0028711B">
        <w:rPr>
          <w:i/>
        </w:rPr>
        <w:t>WSJT_X</w:t>
      </w:r>
      <w:r>
        <w:t xml:space="preserve"> </w:t>
      </w:r>
      <w:r>
        <w:t xml:space="preserve">have offered </w:t>
      </w:r>
      <w:r w:rsidRPr="00483195">
        <w:t>submodes JT9-5, JT9-10, and JT9-30</w:t>
      </w:r>
      <w:r>
        <w:t xml:space="preserve"> with </w:t>
      </w:r>
      <w:r>
        <w:t xml:space="preserve">even longer sequences.  </w:t>
      </w:r>
      <w:r w:rsidRPr="00483195">
        <w:t xml:space="preserve"> </w:t>
      </w:r>
      <w:r>
        <w:t>The</w:t>
      </w:r>
      <w:r>
        <w:t>y</w:t>
      </w:r>
      <w:r>
        <w:t xml:space="preserve">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The</w:t>
      </w:r>
      <w:r>
        <w:t>se</w:t>
      </w:r>
      <w:r>
        <w:t xml:space="preserve"> submodes require very stable oscillators in both transmitter and receiver, and are generally useful only at MF and 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8711B"/>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5C4E"/>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91748"/>
    <w:rsid w:val="00A9710F"/>
    <w:rsid w:val="00AB1B30"/>
    <w:rsid w:val="00AC5902"/>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665"/>
    <w:rsid w:val="00D5340F"/>
    <w:rsid w:val="00D558CF"/>
    <w:rsid w:val="00D55E9F"/>
    <w:rsid w:val="00D61396"/>
    <w:rsid w:val="00D62602"/>
    <w:rsid w:val="00D7512F"/>
    <w:rsid w:val="00D771EC"/>
    <w:rsid w:val="00D8192A"/>
    <w:rsid w:val="00D81A30"/>
    <w:rsid w:val="00D91688"/>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1433D"/>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ysics.princeton.edu/pulsar/K1J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html" TargetMode="Externa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physics.princeton.edu/pulsar/K1JT/wsjtx_changelog.tx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18AA0-57E9-46A9-B117-A93E857F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24</Pages>
  <Words>5431</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87</cp:revision>
  <cp:lastPrinted>2013-05-29T14:55:00Z</cp:lastPrinted>
  <dcterms:created xsi:type="dcterms:W3CDTF">2013-04-26T19:12:00Z</dcterms:created>
  <dcterms:modified xsi:type="dcterms:W3CDTF">2013-05-30T12:07:00Z</dcterms:modified>
</cp:coreProperties>
</file>