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rPr>
          <w:sz w:val="24"/>
          <w:szCs w:val="24"/>
        </w:rPr>
      </w:pPr>
      <w:r w:rsidDel="00000000" w:rsidR="00000000" w:rsidRPr="00000000">
        <w:rPr>
          <w:sz w:val="24"/>
          <w:szCs w:val="24"/>
          <w:rtl w:val="0"/>
        </w:rPr>
        <w:tab/>
      </w:r>
      <w:hyperlink r:id="rId6">
        <w:r w:rsidDel="00000000" w:rsidR="00000000" w:rsidRPr="00000000">
          <w:rPr>
            <w:sz w:val="24"/>
            <w:szCs w:val="24"/>
            <w:rtl w:val="0"/>
          </w:rPr>
          <w:t xml:space="preserve">Las</w:t>
        </w:r>
      </w:hyperlink>
      <w:r w:rsidDel="00000000" w:rsidR="00000000" w:rsidRPr="00000000">
        <w:rPr>
          <w:sz w:val="24"/>
          <w:szCs w:val="24"/>
          <w:rtl w:val="0"/>
        </w:rPr>
        <w:t xml:space="preserve"> islas galápagos han cautivado la atención de muchos por todo el mundo, incluyendo gran científicos y biológicos como Charles Darwin. Las galápagos son un archipiélago, o un colección de islas, seiscientas millas oeste del Ecuador. Él tiene quince mayores islas que se formaban de un volcán escudo y la isla más grande Isabel, que se formaba de seis volcanes que unien sobre el nivel de mar. Las islas subieron del fondo del océano como cimas de volcanes, y se quedan como un de los lugares más volcánicos en el mundo. El nombre de las islas galápagos provenga de los galápagos gigantes habitando las islas.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ind w:firstLine="720"/>
        <w:contextualSpacing w:val="0"/>
        <w:rPr>
          <w:sz w:val="24"/>
          <w:szCs w:val="24"/>
        </w:rPr>
      </w:pPr>
      <w:r w:rsidDel="00000000" w:rsidR="00000000" w:rsidRPr="00000000">
        <w:rPr>
          <w:sz w:val="24"/>
          <w:szCs w:val="24"/>
          <w:rtl w:val="0"/>
        </w:rPr>
        <w:t xml:space="preserve">Muchas turistas a las galápagos esperan a ver vegetación exuberante como en el Ecuador, pero se saludan por vegetación similar a un desierto. La mayoría de las islas es tierra árida, con poco agua y plantas adaptadas a la condición de sequía. Pero cerca de la costa, hay plantas que pueden tolerar el medio ambiente salado como árboles de mangle, que desempeñan un papel importante en la cría de aves.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ind w:firstLine="720"/>
        <w:contextualSpacing w:val="0"/>
        <w:rPr>
          <w:color w:val="222222"/>
          <w:sz w:val="24"/>
          <w:szCs w:val="24"/>
          <w:highlight w:val="white"/>
        </w:rPr>
      </w:pPr>
      <w:r w:rsidDel="00000000" w:rsidR="00000000" w:rsidRPr="00000000">
        <w:rPr>
          <w:sz w:val="24"/>
          <w:szCs w:val="24"/>
          <w:rtl w:val="0"/>
        </w:rPr>
        <w:t xml:space="preserve">Las ecosistemas también </w:t>
      </w:r>
      <w:r w:rsidDel="00000000" w:rsidR="00000000" w:rsidRPr="00000000">
        <w:rPr>
          <w:color w:val="222222"/>
          <w:sz w:val="24"/>
          <w:szCs w:val="24"/>
          <w:highlight w:val="white"/>
          <w:rtl w:val="0"/>
        </w:rPr>
        <w:t xml:space="preserve">tienen muchos animales endémicos que no están en otros lugares del mundo. Unos de los animales incluyen el pingüino galápagos, los galápagos gigantes y el iguana marino. Los galápagos gigantes de las Galápagos, para el que las islas son famosas, representan un de dos grupos de galápagos gigantes en el mundo. Hay dos tipos principales de los galápagos: el caparazón abombado, que vive en las tierras altas húmedas, y el caparazón ensillado de las tierras áridas. Las Galápagos también tienen un colleccion diverso de iguanas marinas y terrestres.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Las islas galápagos, claro, también alojan muchos especies de los pinzones famosos muy variantes de Charles Darwin. Cuando llegó, Darwin visitaba muchas lugares y notó que los picos no están los mismos, y que cada especie tiene características diferentes. Darwin observó que las pinzones fueron similares entre las islas, pero estaban adaptados a sus medios ambientes para sobrevivir. Esto llevó a él escribir el libro “Sobre el Origen de las Especies”, que describe la teoría de selección natural. Esta teoría expresa que si individuales variarán en una característica, con unas variaciones más probables a sobrevivir y reproducirse, habría más individuales de estas variaciones en las próximas generaciones. Por ejemplo, el gran pinzón terrestre tiene un pico corto y grande para agrietar nueces para comida, pero no es bueno para semillas e insectos.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Por el siglo diecisiete, balleneros y cazadores de focas británicos y americanos tempranos empezaban a visitar las islas para establecer un centro de industria en el Pacífico. Actividad en las islas crecía tanto que en el año 1800 una oficina de correos improvisada de un barril marcado se establaciό en Floreana, y puede utilizarse hoy.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firstLine="720"/>
        <w:contextualSpacing w:val="0"/>
        <w:rPr>
          <w:color w:val="222222"/>
          <w:sz w:val="24"/>
          <w:szCs w:val="24"/>
          <w:highlight w:val="white"/>
        </w:rPr>
      </w:pPr>
      <w:r w:rsidDel="00000000" w:rsidR="00000000" w:rsidRPr="00000000">
        <w:rPr>
          <w:color w:val="222222"/>
          <w:sz w:val="24"/>
          <w:szCs w:val="24"/>
          <w:highlight w:val="white"/>
          <w:rtl w:val="0"/>
        </w:rPr>
        <w:t xml:space="preserve">En las Galápagos, tres cuartos de la población son mestizos y hablan español. El turismo organizado a las islas empezó en los 1960s tardes, con 80.000 visitados a las islas cada año ahora. Por avión, se puede tomar un vuelo de Ecuador a dos aeropuertos: un en Isla Baltra y un en Isla San Cristóbal. Por bote, hay una plétora de opciones desde los veleros relativos modestos a los cruceros gigantes para hacer su viaje una experiencia de una vez en la vida.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ind w:firstLine="720"/>
        <w:contextualSpacing w:val="0"/>
        <w:rPr/>
      </w:pPr>
      <w:r w:rsidDel="00000000" w:rsidR="00000000" w:rsidRPr="00000000">
        <w:rPr>
          <w:color w:val="222222"/>
          <w:sz w:val="24"/>
          <w:szCs w:val="24"/>
          <w:highlight w:val="white"/>
          <w:rtl w:val="0"/>
        </w:rPr>
        <w:t xml:space="preserve">En el día de memorial en 2015, el Volcán Wolf hizo erupción en la isla grande en las galápagos, Isabela. Los personas piensan que las animales raros podrían ser en riesgo de muriendo. Es el primera tiempo en 33 años que un volcán estalló en las islas. Preservacionistas, sin embargo, trabajan mucho en mantener las islas como sitios científicos importantes. Hoy, expediciones científicos como él de Darwin son fuentes importantes de información sobre cómo conservar las ecosistemas delicados de las Galápagos, y a la larga todo el mundo, al próximo siglo.</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Ls9XoRiYpmtgTo6VhBYbCa_5bttNoASjffpIbDDAt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