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5336" w:val="left"/>
        </w:tabs>
        <w:autoSpaceDE w:val="0"/>
        <w:widowControl/>
        <w:spacing w:line="270" w:lineRule="exact" w:before="748" w:after="0"/>
        <w:ind w:left="2766" w:right="2736" w:firstLine="0"/>
        <w:jc w:val="left"/>
      </w:pPr>
      <w:r>
        <w:rPr>
          <w:rFonts w:ascii="helv" w:hAnsi="helv" w:eastAsia="helv"/>
          <w:b w:val="0"/>
          <w:i w:val="0"/>
          <w:color w:val="171717"/>
          <w:sz w:val="21"/>
        </w:rPr>
        <w:t xml:space="preserve">PHILADELPHIA, US, 19143 • </w:t>
      </w:r>
      <w:r>
        <w:rPr>
          <w:rFonts w:ascii="helv" w:hAnsi="helv" w:eastAsia="helv"/>
          <w:b w:val="0"/>
          <w:i w:val="0"/>
          <w:color w:val="171717"/>
          <w:sz w:val="21"/>
        </w:rPr>
        <w:hyperlink r:id="rId9" w:history="1">
          <w:r>
            <w:rPr>
              <w:rStyle w:val="Hyperlink"/>
            </w:rPr>
            <w:t>MICAHSPOTWOOD@GMAIL.COM</w:t>
          </w:r>
        </w:hyperlink>
      </w:r>
      <w:r>
        <w:rPr>
          <w:rFonts w:ascii="helv" w:hAnsi="helv" w:eastAsia="helv"/>
          <w:b w:val="0"/>
          <w:i w:val="0"/>
          <w:color w:val="171717"/>
          <w:sz w:val="21"/>
        </w:rPr>
        <w:t xml:space="preserve"> •</w:t>
      </w:r>
      <w:r>
        <w:tab/>
      </w:r>
      <w:r>
        <w:rPr>
          <w:rFonts w:ascii="helv" w:hAnsi="helv" w:eastAsia="helv"/>
          <w:b w:val="0"/>
          <w:i w:val="0"/>
          <w:color w:val="171717"/>
          <w:sz w:val="18"/>
        </w:rPr>
        <w:hyperlink r:id="rId10" w:history="1">
          <w:r>
            <w:rPr>
              <w:rStyle w:val="Hyperlink"/>
            </w:rPr>
            <w:t>(215) 892-4030</w:t>
          </w:r>
        </w:hyperlink>
      </w:r>
    </w:p>
    <w:p>
      <w:pPr>
        <w:autoSpaceDN w:val="0"/>
        <w:autoSpaceDE w:val="0"/>
        <w:widowControl/>
        <w:spacing w:line="480" w:lineRule="exact" w:before="130" w:after="0"/>
        <w:ind w:left="0" w:right="0" w:firstLine="0"/>
        <w:jc w:val="center"/>
      </w:pPr>
      <w:r>
        <w:rPr>
          <w:rFonts w:ascii="helv" w:hAnsi="helv" w:eastAsia="helv"/>
          <w:b w:val="0"/>
          <w:i w:val="0"/>
          <w:color w:val="171717"/>
          <w:sz w:val="48"/>
        </w:rPr>
        <w:t>MICAH SPOTWOOD</w:t>
      </w:r>
    </w:p>
    <w:p>
      <w:pPr>
        <w:autoSpaceDN w:val="0"/>
        <w:autoSpaceDE w:val="0"/>
        <w:widowControl/>
        <w:spacing w:line="240" w:lineRule="exact" w:before="296" w:after="0"/>
        <w:ind w:left="0" w:right="0" w:firstLine="0"/>
        <w:jc w:val="center"/>
      </w:pPr>
      <w:r>
        <w:rPr>
          <w:rFonts w:ascii="helv" w:hAnsi="helv" w:eastAsia="helv"/>
          <w:b w:val="0"/>
          <w:i w:val="0"/>
          <w:color w:val="171717"/>
          <w:sz w:val="24"/>
        </w:rPr>
        <w:t>PROFESSIONAL SUMMARY</w:t>
      </w:r>
    </w:p>
    <w:p>
      <w:pPr>
        <w:autoSpaceDN w:val="0"/>
        <w:autoSpaceDE w:val="0"/>
        <w:widowControl/>
        <w:spacing w:line="270" w:lineRule="exact" w:before="234" w:after="0"/>
        <w:ind w:left="840" w:right="864" w:firstLine="0"/>
        <w:jc w:val="left"/>
      </w:pPr>
      <w:r>
        <w:rPr>
          <w:w w:val="98.64627014165808"/>
          <w:rFonts w:ascii="helv" w:hAnsi="helv" w:eastAsia="helv"/>
          <w:b w:val="0"/>
          <w:i w:val="0"/>
          <w:color w:val="171717"/>
          <w:sz w:val="18"/>
        </w:rPr>
        <w:t xml:space="preserve">Dynamic and results-driven professional with over 14 years of experience in operations management, customer service, and </w:t>
      </w:r>
      <w:r>
        <w:rPr>
          <w:rFonts w:ascii="helv" w:hAnsi="helv" w:eastAsia="helv"/>
          <w:b w:val="0"/>
          <w:i w:val="0"/>
          <w:color w:val="171717"/>
          <w:sz w:val="18"/>
        </w:rPr>
        <w:t xml:space="preserve">financial services. Proven ability to effectively manage client relationships, lead cross-functional teams, optimize workflows, and </w:t>
      </w:r>
      <w:r>
        <w:rPr>
          <w:w w:val="101.3480173215051"/>
          <w:rFonts w:ascii="helv" w:hAnsi="helv" w:eastAsia="helv"/>
          <w:b w:val="0"/>
          <w:i w:val="0"/>
          <w:color w:val="171717"/>
          <w:sz w:val="18"/>
        </w:rPr>
        <w:t xml:space="preserve">ensure compliance with FAA and TSA regulations. Highly skilled communicator with a strategic approach to stakeholder </w:t>
      </w:r>
      <w:r>
        <w:rPr>
          <w:rFonts w:ascii="helv" w:hAnsi="helv" w:eastAsia="helv"/>
          <w:b w:val="0"/>
          <w:i w:val="0"/>
          <w:color w:val="171717"/>
          <w:sz w:val="18"/>
        </w:rPr>
        <w:t>engagement and problem resolution.</w:t>
      </w:r>
    </w:p>
    <w:p>
      <w:pPr>
        <w:autoSpaceDN w:val="0"/>
        <w:autoSpaceDE w:val="0"/>
        <w:widowControl/>
        <w:spacing w:line="240" w:lineRule="exact" w:before="274" w:after="0"/>
        <w:ind w:left="0" w:right="0" w:firstLine="0"/>
        <w:jc w:val="center"/>
      </w:pPr>
      <w:r>
        <w:rPr>
          <w:rFonts w:ascii="helv" w:hAnsi="helv" w:eastAsia="helv"/>
          <w:b w:val="0"/>
          <w:i w:val="0"/>
          <w:color w:val="171717"/>
          <w:sz w:val="24"/>
        </w:rPr>
        <w:t>SKILLS</w:t>
      </w:r>
    </w:p>
    <w:p>
      <w:pPr>
        <w:autoSpaceDN w:val="0"/>
        <w:autoSpaceDE w:val="0"/>
        <w:widowControl/>
        <w:spacing w:line="182" w:lineRule="exact" w:before="278" w:after="0"/>
        <w:ind w:left="0" w:right="0" w:firstLine="0"/>
        <w:jc w:val="center"/>
      </w:pPr>
      <w:r>
        <w:rPr>
          <w:rFonts w:ascii="helv" w:hAnsi="helv" w:eastAsia="helv"/>
          <w:b w:val="0"/>
          <w:i w:val="0"/>
          <w:color w:val="171717"/>
          <w:sz w:val="18"/>
        </w:rPr>
        <w:t>Operations Management, Customer Service, Team Leadership, Process Improvement, Financial Strategy, Conflict Resolution,</w:t>
      </w:r>
    </w:p>
    <w:p>
      <w:pPr>
        <w:autoSpaceDN w:val="0"/>
        <w:autoSpaceDE w:val="0"/>
        <w:widowControl/>
        <w:spacing w:line="184" w:lineRule="exact" w:before="146" w:after="0"/>
        <w:ind w:left="840" w:right="0" w:firstLine="0"/>
        <w:jc w:val="left"/>
      </w:pPr>
      <w:r>
        <w:rPr>
          <w:w w:val="102.53771509989078"/>
          <w:rFonts w:ascii="helv" w:hAnsi="helv" w:eastAsia="helv"/>
          <w:b w:val="0"/>
          <w:i w:val="0"/>
          <w:color w:val="171717"/>
          <w:sz w:val="18"/>
        </w:rPr>
        <w:t>Regulatory Compliance, Team Development, Training, Financial Planning, Risk Management.</w:t>
      </w:r>
    </w:p>
    <w:p>
      <w:pPr>
        <w:autoSpaceDN w:val="0"/>
        <w:autoSpaceDE w:val="0"/>
        <w:widowControl/>
        <w:spacing w:line="240" w:lineRule="exact" w:before="274" w:after="102"/>
        <w:ind w:left="0" w:right="0" w:firstLine="0"/>
        <w:jc w:val="center"/>
      </w:pPr>
      <w:r>
        <w:rPr>
          <w:rFonts w:ascii="helv" w:hAnsi="helv" w:eastAsia="helv"/>
          <w:b w:val="0"/>
          <w:i w:val="0"/>
          <w:color w:val="171717"/>
          <w:sz w:val="24"/>
        </w:rPr>
        <w:t>EMPLOYMENT HISTORY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5949"/>
        <w:gridCol w:w="5949"/>
      </w:tblGrid>
      <w:tr>
        <w:trPr>
          <w:trHeight w:hRule="exact" w:val="640"/>
        </w:trPr>
        <w:tc>
          <w:tcPr>
            <w:tcW w:type="dxa" w:w="5700"/>
            <w:tcBorders>
              <w:top w:sz="5.599999999999909" w:val="single" w:color="#17171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2880" w:firstLine="0"/>
              <w:jc w:val="left"/>
            </w:pPr>
            <w:r>
              <w:rPr>
                <w:w w:val="98.92188685216202"/>
                <w:rFonts w:ascii="helv" w:hAnsi="helv" w:eastAsia="helv"/>
                <w:b w:val="0"/>
                <w:i w:val="0"/>
                <w:color w:val="171717"/>
                <w:sz w:val="21"/>
              </w:rPr>
              <w:t xml:space="preserve">OPERATIONS SUPERVISOR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171717"/>
                <w:sz w:val="21"/>
              </w:rPr>
              <w:t>Frontier Airlines</w:t>
            </w:r>
          </w:p>
        </w:tc>
        <w:tc>
          <w:tcPr>
            <w:tcW w:type="dxa" w:w="4530"/>
            <w:tcBorders>
              <w:top w:sz="5.599999999999909" w:val="single" w:color="#17171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2880" w:right="0" w:firstLine="0"/>
              <w:jc w:val="center"/>
            </w:pPr>
            <w:r>
              <w:rPr>
                <w:rFonts w:ascii="helv" w:hAnsi="helv" w:eastAsia="helv"/>
                <w:b w:val="0"/>
                <w:i w:val="0"/>
                <w:color w:val="171717"/>
                <w:sz w:val="19"/>
              </w:rPr>
              <w:t xml:space="preserve">Oct 2024 - Present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171717"/>
                <w:sz w:val="21"/>
              </w:rPr>
              <w:t>Philadelphia, PA</w:t>
            </w:r>
          </w:p>
        </w:tc>
      </w:tr>
    </w:tbl>
    <w:p>
      <w:pPr>
        <w:autoSpaceDN w:val="0"/>
        <w:autoSpaceDE w:val="0"/>
        <w:widowControl/>
        <w:spacing w:line="178" w:lineRule="exact" w:before="48" w:after="0"/>
        <w:ind w:left="108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18"/>
        </w:rPr>
        <w:t>• Oversee airport operations, ensuring efficient flight transitions and superior passenger service.</w:t>
      </w:r>
    </w:p>
    <w:p>
      <w:pPr>
        <w:autoSpaceDN w:val="0"/>
        <w:autoSpaceDE w:val="0"/>
        <w:widowControl/>
        <w:spacing w:line="176" w:lineRule="exact" w:before="140" w:after="0"/>
        <w:ind w:left="1080" w:right="0" w:firstLine="0"/>
        <w:jc w:val="left"/>
      </w:pPr>
      <w:r>
        <w:rPr>
          <w:w w:val="98.07235117841783"/>
          <w:rFonts w:ascii="helv" w:hAnsi="helv" w:eastAsia="helv"/>
          <w:b w:val="0"/>
          <w:i w:val="0"/>
          <w:color w:val="171717"/>
          <w:sz w:val="18"/>
        </w:rPr>
        <w:t>• Lead and train teams including gate agents, ramp crew, and customer service staff.</w:t>
      </w:r>
    </w:p>
    <w:p>
      <w:pPr>
        <w:autoSpaceDN w:val="0"/>
        <w:autoSpaceDE w:val="0"/>
        <w:widowControl/>
        <w:spacing w:line="174" w:lineRule="exact" w:before="140" w:after="0"/>
        <w:ind w:left="1080" w:right="0" w:firstLine="0"/>
        <w:jc w:val="left"/>
      </w:pPr>
      <w:r>
        <w:rPr>
          <w:w w:val="102.39625096878491"/>
          <w:rFonts w:ascii="helv" w:hAnsi="helv" w:eastAsia="helv"/>
          <w:b w:val="0"/>
          <w:i w:val="0"/>
          <w:color w:val="171717"/>
          <w:sz w:val="17"/>
        </w:rPr>
        <w:t>• Manage real-time flight disruptions, gate changes, and passenger issues.</w:t>
      </w:r>
    </w:p>
    <w:p>
      <w:pPr>
        <w:autoSpaceDN w:val="0"/>
        <w:autoSpaceDE w:val="0"/>
        <w:widowControl/>
        <w:spacing w:line="180" w:lineRule="exact" w:before="122" w:after="0"/>
        <w:ind w:left="108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18"/>
        </w:rPr>
        <w:t>• Improved on-time performance rate to 95% through proactive team management.</w:t>
      </w:r>
    </w:p>
    <w:p>
      <w:pPr>
        <w:autoSpaceDN w:val="0"/>
        <w:autoSpaceDE w:val="0"/>
        <w:widowControl/>
        <w:spacing w:line="182" w:lineRule="exact" w:before="134" w:after="0"/>
        <w:ind w:left="108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18"/>
        </w:rPr>
        <w:t>• Reduced customer complaints by 20% by implementing targeted training programs.</w:t>
      </w:r>
    </w:p>
    <w:p>
      <w:pPr>
        <w:autoSpaceDN w:val="0"/>
        <w:tabs>
          <w:tab w:pos="9422" w:val="left"/>
          <w:tab w:pos="9534" w:val="left"/>
        </w:tabs>
        <w:autoSpaceDE w:val="0"/>
        <w:widowControl/>
        <w:spacing w:line="262" w:lineRule="exact" w:before="128" w:after="0"/>
        <w:ind w:left="840" w:right="720" w:firstLine="0"/>
        <w:jc w:val="left"/>
      </w:pPr>
      <w:r>
        <w:rPr>
          <w:w w:val="98.89760956278396"/>
          <w:rFonts w:ascii="helv" w:hAnsi="helv" w:eastAsia="helv"/>
          <w:b w:val="0"/>
          <w:i w:val="0"/>
          <w:color w:val="171717"/>
          <w:sz w:val="21"/>
        </w:rPr>
        <w:t xml:space="preserve">BUSINESS BANKER </w:t>
      </w:r>
      <w:r>
        <w:tab/>
      </w:r>
      <w:r>
        <w:rPr>
          <w:w w:val="98.87522022991682"/>
          <w:rFonts w:ascii="helv" w:hAnsi="helv" w:eastAsia="helv"/>
          <w:b w:val="0"/>
          <w:i w:val="0"/>
          <w:color w:val="171717"/>
          <w:sz w:val="19"/>
        </w:rPr>
        <w:t xml:space="preserve">Jan 2023 - Jul 2024 </w:t>
      </w:r>
      <w:r>
        <w:rPr>
          <w:w w:val="101.9139542742376"/>
          <w:rFonts w:ascii="helv" w:hAnsi="helv" w:eastAsia="helv"/>
          <w:b w:val="0"/>
          <w:i w:val="0"/>
          <w:color w:val="171717"/>
          <w:sz w:val="20"/>
        </w:rPr>
        <w:t xml:space="preserve">Citizens Bank </w:t>
      </w:r>
      <w:r>
        <w:tab/>
      </w:r>
      <w:r>
        <w:tab/>
      </w:r>
      <w:r>
        <w:rPr>
          <w:rFonts w:ascii="helv" w:hAnsi="helv" w:eastAsia="helv"/>
          <w:b w:val="0"/>
          <w:i w:val="0"/>
          <w:color w:val="171717"/>
          <w:sz w:val="21"/>
        </w:rPr>
        <w:t>Philadelphia, PA</w:t>
      </w:r>
    </w:p>
    <w:p>
      <w:pPr>
        <w:autoSpaceDN w:val="0"/>
        <w:autoSpaceDE w:val="0"/>
        <w:widowControl/>
        <w:spacing w:line="180" w:lineRule="exact" w:before="112" w:after="0"/>
        <w:ind w:left="108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18"/>
        </w:rPr>
        <w:t>• Managed and grew business client portfolios, achieving 15% higher client retention and 10% revenue growth.</w:t>
      </w:r>
    </w:p>
    <w:p>
      <w:pPr>
        <w:autoSpaceDN w:val="0"/>
        <w:autoSpaceDE w:val="0"/>
        <w:widowControl/>
        <w:spacing w:line="178" w:lineRule="exact" w:before="136" w:after="0"/>
        <w:ind w:left="108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18"/>
        </w:rPr>
        <w:t>• Led client engagement strategies, significantly increasing customer satisfaction.</w:t>
      </w:r>
    </w:p>
    <w:p>
      <w:pPr>
        <w:autoSpaceDN w:val="0"/>
        <w:autoSpaceDE w:val="0"/>
        <w:widowControl/>
        <w:spacing w:line="178" w:lineRule="exact" w:before="138" w:after="0"/>
        <w:ind w:left="108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18"/>
        </w:rPr>
        <w:t>• Facilitated financial literacy seminars and client onboarding processes.</w:t>
      </w:r>
    </w:p>
    <w:p>
      <w:pPr>
        <w:autoSpaceDN w:val="0"/>
        <w:autoSpaceDE w:val="0"/>
        <w:widowControl/>
        <w:spacing w:line="182" w:lineRule="exact" w:before="118" w:after="0"/>
        <w:ind w:left="108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18"/>
        </w:rPr>
        <w:t>• Mentored junior bankers in relationship management and financial strategies.</w:t>
      </w:r>
    </w:p>
    <w:p>
      <w:pPr>
        <w:autoSpaceDN w:val="0"/>
        <w:tabs>
          <w:tab w:pos="9294" w:val="left"/>
          <w:tab w:pos="9534" w:val="left"/>
        </w:tabs>
        <w:autoSpaceDE w:val="0"/>
        <w:widowControl/>
        <w:spacing w:line="262" w:lineRule="exact" w:before="128" w:after="0"/>
        <w:ind w:left="840" w:right="720" w:firstLine="0"/>
        <w:jc w:val="left"/>
      </w:pPr>
      <w:r>
        <w:rPr>
          <w:rFonts w:ascii="helv" w:hAnsi="helv" w:eastAsia="helv"/>
          <w:b w:val="0"/>
          <w:i w:val="0"/>
          <w:color w:val="171717"/>
          <w:sz w:val="21"/>
        </w:rPr>
        <w:t xml:space="preserve">SENIOR RELATIONSHIP BANKER </w:t>
      </w:r>
      <w:r>
        <w:tab/>
      </w:r>
      <w:r>
        <w:rPr>
          <w:rFonts w:ascii="helv" w:hAnsi="helv" w:eastAsia="helv"/>
          <w:b w:val="0"/>
          <w:i w:val="0"/>
          <w:color w:val="171717"/>
          <w:sz w:val="19"/>
        </w:rPr>
        <w:t xml:space="preserve">May 2018 - Jan 2023 </w:t>
      </w:r>
      <w:r>
        <w:rPr>
          <w:rFonts w:ascii="helv" w:hAnsi="helv" w:eastAsia="helv"/>
          <w:b w:val="0"/>
          <w:i w:val="0"/>
          <w:color w:val="171717"/>
          <w:sz w:val="21"/>
        </w:rPr>
        <w:t xml:space="preserve">Santander Bank, N.A. </w:t>
      </w:r>
      <w:r>
        <w:tab/>
      </w:r>
      <w:r>
        <w:tab/>
      </w:r>
      <w:r>
        <w:rPr>
          <w:rFonts w:ascii="helv" w:hAnsi="helv" w:eastAsia="helv"/>
          <w:b w:val="0"/>
          <w:i w:val="0"/>
          <w:color w:val="171717"/>
          <w:sz w:val="21"/>
        </w:rPr>
        <w:t>Philadelphia, PA</w:t>
      </w:r>
    </w:p>
    <w:p>
      <w:pPr>
        <w:autoSpaceDN w:val="0"/>
        <w:autoSpaceDE w:val="0"/>
        <w:widowControl/>
        <w:spacing w:line="178" w:lineRule="exact" w:before="114" w:after="0"/>
        <w:ind w:left="108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18"/>
        </w:rPr>
        <w:t>• Managed diverse client portfolios, increasing customer satisfaction and retention rates.</w:t>
      </w:r>
    </w:p>
    <w:p>
      <w:pPr>
        <w:autoSpaceDN w:val="0"/>
        <w:autoSpaceDE w:val="0"/>
        <w:widowControl/>
        <w:spacing w:line="178" w:lineRule="exact" w:before="138" w:after="0"/>
        <w:ind w:left="1080" w:right="0" w:firstLine="0"/>
        <w:jc w:val="left"/>
      </w:pPr>
      <w:r>
        <w:rPr>
          <w:w w:val="98.48211755982894"/>
          <w:rFonts w:ascii="helv" w:hAnsi="helv" w:eastAsia="helv"/>
          <w:b w:val="0"/>
          <w:i w:val="0"/>
          <w:color w:val="171717"/>
          <w:sz w:val="18"/>
        </w:rPr>
        <w:t>• Developed and implemented effective client acquisition strategies, enhancing satisfaction scores by 20%.</w:t>
      </w:r>
    </w:p>
    <w:p>
      <w:pPr>
        <w:autoSpaceDN w:val="0"/>
        <w:autoSpaceDE w:val="0"/>
        <w:widowControl/>
        <w:spacing w:line="182" w:lineRule="exact" w:before="132" w:after="0"/>
        <w:ind w:left="108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18"/>
        </w:rPr>
        <w:t>• Collaborated with internal departments to streamline banking operations and improve service efficiency.</w:t>
      </w:r>
    </w:p>
    <w:p>
      <w:pPr>
        <w:autoSpaceDN w:val="0"/>
        <w:tabs>
          <w:tab w:pos="1080" w:val="left"/>
          <w:tab w:pos="9272" w:val="left"/>
          <w:tab w:pos="9534" w:val="left"/>
        </w:tabs>
        <w:autoSpaceDE w:val="0"/>
        <w:widowControl/>
        <w:spacing w:line="278" w:lineRule="exact" w:before="116" w:after="0"/>
        <w:ind w:left="840" w:right="720" w:firstLine="0"/>
        <w:jc w:val="left"/>
      </w:pPr>
      <w:r>
        <w:rPr>
          <w:w w:val="98.47550918227238"/>
          <w:rFonts w:ascii="helv" w:hAnsi="helv" w:eastAsia="helv"/>
          <w:b w:val="0"/>
          <w:i w:val="0"/>
          <w:color w:val="171717"/>
          <w:sz w:val="21"/>
        </w:rPr>
        <w:t xml:space="preserve">MEMBER SERVICES REPRESENTATIVE </w:t>
      </w:r>
      <w:r>
        <w:tab/>
      </w:r>
      <w:r>
        <w:rPr>
          <w:rFonts w:ascii="helv" w:hAnsi="helv" w:eastAsia="helv"/>
          <w:b w:val="0"/>
          <w:i w:val="0"/>
          <w:color w:val="171717"/>
          <w:sz w:val="19"/>
        </w:rPr>
        <w:t xml:space="preserve">Feb 2017 - May 2018 </w:t>
      </w:r>
      <w:r>
        <w:rPr>
          <w:rFonts w:ascii="helv" w:hAnsi="helv" w:eastAsia="helv"/>
          <w:b w:val="0"/>
          <w:i w:val="0"/>
          <w:color w:val="171717"/>
          <w:sz w:val="20"/>
        </w:rPr>
        <w:t xml:space="preserve">Police and Fire Federal Credit Union </w:t>
      </w:r>
      <w:r>
        <w:tab/>
      </w:r>
      <w:r>
        <w:tab/>
      </w:r>
      <w:r>
        <w:rPr>
          <w:rFonts w:ascii="helv" w:hAnsi="helv" w:eastAsia="helv"/>
          <w:b w:val="0"/>
          <w:i w:val="0"/>
          <w:color w:val="171717"/>
          <w:sz w:val="21"/>
        </w:rPr>
        <w:t>Philadelphia, PA</w:t>
      </w:r>
      <w:r>
        <w:tab/>
      </w:r>
      <w:r>
        <w:rPr>
          <w:rFonts w:ascii="helv" w:hAnsi="helv" w:eastAsia="helv"/>
          <w:b w:val="0"/>
          <w:i w:val="0"/>
          <w:color w:val="171717"/>
          <w:sz w:val="18"/>
        </w:rPr>
        <w:t>• Provided individualized financial counseling for over 200 members annually.</w:t>
      </w:r>
    </w:p>
    <w:p>
      <w:pPr>
        <w:autoSpaceDN w:val="0"/>
        <w:autoSpaceDE w:val="0"/>
        <w:widowControl/>
        <w:spacing w:line="184" w:lineRule="exact" w:before="116" w:after="0"/>
        <w:ind w:left="1080" w:right="0" w:firstLine="0"/>
        <w:jc w:val="left"/>
      </w:pPr>
      <w:r>
        <w:rPr>
          <w:w w:val="102.38842948481555"/>
          <w:rFonts w:ascii="helv" w:hAnsi="helv" w:eastAsia="helv"/>
          <w:b w:val="0"/>
          <w:i w:val="0"/>
          <w:color w:val="171717"/>
          <w:sz w:val="18"/>
        </w:rPr>
        <w:t>• Analyzed client interactions to identify opportunities for service improvements.</w:t>
      </w:r>
    </w:p>
    <w:p>
      <w:pPr>
        <w:autoSpaceDN w:val="0"/>
        <w:autoSpaceDE w:val="0"/>
        <w:widowControl/>
        <w:spacing w:line="178" w:lineRule="exact" w:before="136" w:after="0"/>
        <w:ind w:left="108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18"/>
        </w:rPr>
        <w:t>• Resolved complex financial issues, maintaining high satisfaction ratings.</w:t>
      </w:r>
    </w:p>
    <w:p>
      <w:pPr>
        <w:autoSpaceDN w:val="0"/>
        <w:tabs>
          <w:tab w:pos="9280" w:val="left"/>
          <w:tab w:pos="9534" w:val="left"/>
        </w:tabs>
        <w:autoSpaceDE w:val="0"/>
        <w:widowControl/>
        <w:spacing w:line="262" w:lineRule="exact" w:before="130" w:after="0"/>
        <w:ind w:left="840" w:right="720" w:firstLine="0"/>
        <w:jc w:val="left"/>
      </w:pPr>
      <w:r>
        <w:rPr>
          <w:rFonts w:ascii="helv" w:hAnsi="helv" w:eastAsia="helv"/>
          <w:b w:val="0"/>
          <w:i w:val="0"/>
          <w:color w:val="171717"/>
          <w:sz w:val="21"/>
        </w:rPr>
        <w:t xml:space="preserve">PERSONAL BANKER </w:t>
      </w:r>
      <w:r>
        <w:tab/>
      </w:r>
      <w:r>
        <w:rPr>
          <w:rFonts w:ascii="helv" w:hAnsi="helv" w:eastAsia="helv"/>
          <w:b w:val="0"/>
          <w:i w:val="0"/>
          <w:color w:val="171717"/>
          <w:sz w:val="19"/>
        </w:rPr>
        <w:t xml:space="preserve">Nov 2015 - Feb 2017 </w:t>
      </w:r>
      <w:r>
        <w:rPr>
          <w:rFonts w:ascii="helv" w:hAnsi="helv" w:eastAsia="helv"/>
          <w:b w:val="0"/>
          <w:i w:val="0"/>
          <w:color w:val="171717"/>
          <w:sz w:val="21"/>
        </w:rPr>
        <w:t xml:space="preserve">Santander Bank, N.A. </w:t>
      </w:r>
      <w:r>
        <w:tab/>
      </w:r>
      <w:r>
        <w:tab/>
      </w:r>
      <w:r>
        <w:rPr>
          <w:rFonts w:ascii="helv" w:hAnsi="helv" w:eastAsia="helv"/>
          <w:b w:val="0"/>
          <w:i w:val="0"/>
          <w:color w:val="171717"/>
          <w:sz w:val="21"/>
        </w:rPr>
        <w:t>Philadelphia, PA</w:t>
      </w:r>
    </w:p>
    <w:p>
      <w:pPr>
        <w:autoSpaceDN w:val="0"/>
        <w:autoSpaceDE w:val="0"/>
        <w:widowControl/>
        <w:spacing w:line="180" w:lineRule="exact" w:before="112" w:after="0"/>
        <w:ind w:left="108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18"/>
        </w:rPr>
        <w:t>• Delivered personalized financial planning services, significantly enhancing client relationships.</w:t>
      </w:r>
    </w:p>
    <w:p>
      <w:pPr>
        <w:autoSpaceDN w:val="0"/>
        <w:autoSpaceDE w:val="0"/>
        <w:widowControl/>
        <w:spacing w:line="176" w:lineRule="exact" w:before="138" w:after="0"/>
        <w:ind w:left="1080" w:right="0" w:firstLine="0"/>
        <w:jc w:val="left"/>
      </w:pPr>
      <w:r>
        <w:rPr>
          <w:w w:val="97.90797229466396"/>
          <w:rFonts w:ascii="helv" w:hAnsi="helv" w:eastAsia="helv"/>
          <w:b w:val="0"/>
          <w:i w:val="0"/>
          <w:color w:val="171717"/>
          <w:sz w:val="18"/>
        </w:rPr>
        <w:t>• Enhanced customer service processes, reducing turnaround times by 25%.</w:t>
      </w:r>
    </w:p>
    <w:p>
      <w:pPr>
        <w:autoSpaceDN w:val="0"/>
        <w:autoSpaceDE w:val="0"/>
        <w:widowControl/>
        <w:spacing w:line="184" w:lineRule="exact" w:before="132" w:after="0"/>
        <w:ind w:left="1080" w:right="0" w:firstLine="0"/>
        <w:jc w:val="left"/>
      </w:pPr>
      <w:r>
        <w:rPr>
          <w:w w:val="101.84920010937135"/>
          <w:rFonts w:ascii="helv" w:hAnsi="helv" w:eastAsia="helv"/>
          <w:b w:val="0"/>
          <w:i w:val="0"/>
          <w:color w:val="171717"/>
          <w:sz w:val="18"/>
        </w:rPr>
        <w:t>• Contributed to strategic discussions on improving banking operations.</w:t>
      </w:r>
    </w:p>
    <w:p>
      <w:pPr>
        <w:autoSpaceDN w:val="0"/>
        <w:tabs>
          <w:tab w:pos="9218" w:val="left"/>
          <w:tab w:pos="9534" w:val="left"/>
        </w:tabs>
        <w:autoSpaceDE w:val="0"/>
        <w:widowControl/>
        <w:spacing w:line="262" w:lineRule="exact" w:before="114" w:after="0"/>
        <w:ind w:left="840" w:right="720" w:firstLine="0"/>
        <w:jc w:val="left"/>
      </w:pPr>
      <w:r>
        <w:rPr>
          <w:rFonts w:ascii="helv" w:hAnsi="helv" w:eastAsia="helv"/>
          <w:b w:val="0"/>
          <w:i w:val="0"/>
          <w:color w:val="171717"/>
          <w:sz w:val="21"/>
        </w:rPr>
        <w:t xml:space="preserve">CUSTOMER SERVICE REPRESENTATIVE </w:t>
      </w:r>
      <w:r>
        <w:tab/>
      </w:r>
      <w:r>
        <w:rPr>
          <w:w w:val="98.09523883770568"/>
          <w:rFonts w:ascii="helv" w:hAnsi="helv" w:eastAsia="helv"/>
          <w:b w:val="0"/>
          <w:i w:val="0"/>
          <w:color w:val="171717"/>
          <w:sz w:val="20"/>
        </w:rPr>
        <w:t xml:space="preserve">Aug 2013 - Nov 2015 </w:t>
      </w:r>
      <w:r>
        <w:rPr>
          <w:rFonts w:ascii="helv" w:hAnsi="helv" w:eastAsia="helv"/>
          <w:b w:val="0"/>
          <w:i w:val="0"/>
          <w:color w:val="171717"/>
          <w:sz w:val="21"/>
        </w:rPr>
        <w:t xml:space="preserve">TD Bank </w:t>
      </w:r>
      <w:r>
        <w:tab/>
      </w:r>
      <w:r>
        <w:tab/>
      </w:r>
      <w:r>
        <w:rPr>
          <w:rFonts w:ascii="helv" w:hAnsi="helv" w:eastAsia="helv"/>
          <w:b w:val="0"/>
          <w:i w:val="0"/>
          <w:color w:val="171717"/>
          <w:sz w:val="21"/>
        </w:rPr>
        <w:t>Philadelphia, PA</w:t>
      </w:r>
    </w:p>
    <w:p>
      <w:pPr>
        <w:autoSpaceDN w:val="0"/>
        <w:autoSpaceDE w:val="0"/>
        <w:widowControl/>
        <w:spacing w:line="176" w:lineRule="exact" w:before="114" w:after="0"/>
        <w:ind w:left="1080" w:right="0" w:firstLine="0"/>
        <w:jc w:val="left"/>
      </w:pPr>
      <w:r>
        <w:rPr>
          <w:w w:val="97.99313941077143"/>
          <w:rFonts w:ascii="helv" w:hAnsi="helv" w:eastAsia="helv"/>
          <w:b w:val="0"/>
          <w:i w:val="0"/>
          <w:color w:val="171717"/>
          <w:sz w:val="18"/>
        </w:rPr>
        <w:t>• Increased customer satisfaction by 20% through exceptional service delivery.</w:t>
      </w:r>
    </w:p>
    <w:p>
      <w:pPr>
        <w:autoSpaceDN w:val="0"/>
        <w:autoSpaceDE w:val="0"/>
        <w:widowControl/>
        <w:spacing w:line="184" w:lineRule="exact" w:before="132" w:after="0"/>
        <w:ind w:left="1080" w:right="0" w:firstLine="0"/>
        <w:jc w:val="left"/>
      </w:pPr>
      <w:r>
        <w:rPr>
          <w:w w:val="102.28274100925768"/>
          <w:rFonts w:ascii="helv" w:hAnsi="helv" w:eastAsia="helv"/>
          <w:b w:val="0"/>
          <w:i w:val="0"/>
          <w:color w:val="171717"/>
          <w:sz w:val="18"/>
        </w:rPr>
        <w:t>• Streamlined internal workflows, significantly reducing customer wait times.</w:t>
      </w:r>
    </w:p>
    <w:p>
      <w:pPr>
        <w:autoSpaceDN w:val="0"/>
        <w:autoSpaceDE w:val="0"/>
        <w:widowControl/>
        <w:spacing w:line="182" w:lineRule="exact" w:before="134" w:after="0"/>
        <w:ind w:left="1080" w:right="0" w:firstLine="0"/>
        <w:jc w:val="left"/>
      </w:pPr>
      <w:r>
        <w:rPr>
          <w:w w:val="101.2226355132537"/>
          <w:rFonts w:ascii="helv" w:hAnsi="helv" w:eastAsia="helv"/>
          <w:b w:val="0"/>
          <w:i w:val="0"/>
          <w:color w:val="171717"/>
          <w:sz w:val="18"/>
        </w:rPr>
        <w:t>• Coordinated cross-departmental efforts to improve client outcomes.</w:t>
      </w:r>
    </w:p>
    <w:p>
      <w:pPr>
        <w:sectPr>
          <w:pgSz w:w="11899" w:h="16819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tabs>
          <w:tab w:pos="9338" w:val="left"/>
        </w:tabs>
        <w:autoSpaceDE w:val="0"/>
        <w:widowControl/>
        <w:spacing w:line="228" w:lineRule="exact" w:before="596" w:after="0"/>
        <w:ind w:left="84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21"/>
        </w:rPr>
        <w:t xml:space="preserve">ENVIRONMENTAL SERVICES TEAM LEADER </w:t>
      </w:r>
      <w:r>
        <w:tab/>
      </w:r>
      <w:r>
        <w:rPr>
          <w:w w:val="101.97000963584716"/>
          <w:rFonts w:ascii="helv" w:hAnsi="helv" w:eastAsia="helv"/>
          <w:b w:val="0"/>
          <w:i w:val="0"/>
          <w:color w:val="171717"/>
          <w:sz w:val="19"/>
        </w:rPr>
        <w:t>Jul 2011 - Aug 2013</w:t>
      </w:r>
    </w:p>
    <w:p>
      <w:pPr>
        <w:autoSpaceDN w:val="0"/>
        <w:tabs>
          <w:tab w:pos="9534" w:val="left"/>
        </w:tabs>
        <w:autoSpaceDE w:val="0"/>
        <w:widowControl/>
        <w:spacing w:line="210" w:lineRule="exact" w:before="32" w:after="0"/>
        <w:ind w:left="84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21"/>
        </w:rPr>
        <w:t xml:space="preserve">Children’s Hospital of Philadelphia </w:t>
      </w:r>
      <w:r>
        <w:tab/>
      </w:r>
      <w:r>
        <w:rPr>
          <w:rFonts w:ascii="helv" w:hAnsi="helv" w:eastAsia="helv"/>
          <w:b w:val="0"/>
          <w:i w:val="0"/>
          <w:color w:val="171717"/>
          <w:sz w:val="21"/>
        </w:rPr>
        <w:t>Philadelphia, PA</w:t>
      </w:r>
    </w:p>
    <w:p>
      <w:pPr>
        <w:autoSpaceDN w:val="0"/>
        <w:autoSpaceDE w:val="0"/>
        <w:widowControl/>
        <w:spacing w:line="178" w:lineRule="exact" w:before="114" w:after="0"/>
        <w:ind w:left="1080" w:right="0" w:firstLine="0"/>
        <w:jc w:val="left"/>
      </w:pPr>
      <w:r>
        <w:rPr>
          <w:w w:val="98.70123682349772"/>
          <w:rFonts w:ascii="helv" w:hAnsi="helv" w:eastAsia="helv"/>
          <w:b w:val="0"/>
          <w:i w:val="0"/>
          <w:color w:val="171717"/>
          <w:sz w:val="18"/>
        </w:rPr>
        <w:t>• Managed team operations to ensure compliance with health and safety standards.</w:t>
      </w:r>
    </w:p>
    <w:p>
      <w:pPr>
        <w:autoSpaceDN w:val="0"/>
        <w:autoSpaceDE w:val="0"/>
        <w:widowControl/>
        <w:spacing w:line="182" w:lineRule="exact" w:before="134" w:after="0"/>
        <w:ind w:left="1080" w:right="0" w:firstLine="0"/>
        <w:jc w:val="left"/>
      </w:pPr>
      <w:r>
        <w:rPr>
          <w:w w:val="101.80244346102911"/>
          <w:rFonts w:ascii="helv" w:hAnsi="helv" w:eastAsia="helv"/>
          <w:b w:val="0"/>
          <w:i w:val="0"/>
          <w:color w:val="171717"/>
          <w:sz w:val="18"/>
        </w:rPr>
        <w:t>• Implemented sanitation and infection control protocols, enhancing hospital hygiene.</w:t>
      </w:r>
    </w:p>
    <w:p>
      <w:pPr>
        <w:autoSpaceDN w:val="0"/>
        <w:autoSpaceDE w:val="0"/>
        <w:widowControl/>
        <w:spacing w:line="182" w:lineRule="exact" w:before="132" w:after="0"/>
        <w:ind w:left="1080" w:right="0" w:firstLine="0"/>
        <w:jc w:val="left"/>
      </w:pPr>
      <w:r>
        <w:rPr>
          <w:w w:val="101.09697959028298"/>
          <w:rFonts w:ascii="helv" w:hAnsi="helv" w:eastAsia="helv"/>
          <w:b w:val="0"/>
          <w:i w:val="0"/>
          <w:color w:val="171717"/>
          <w:sz w:val="18"/>
        </w:rPr>
        <w:t>• Optimized operational efficiency through effective scheduling and team management.</w:t>
      </w:r>
    </w:p>
    <w:p>
      <w:pPr>
        <w:autoSpaceDN w:val="0"/>
        <w:autoSpaceDE w:val="0"/>
        <w:widowControl/>
        <w:spacing w:line="240" w:lineRule="exact" w:before="260" w:after="102"/>
        <w:ind w:left="0" w:right="0" w:firstLine="0"/>
        <w:jc w:val="center"/>
      </w:pPr>
      <w:r>
        <w:rPr>
          <w:rFonts w:ascii="helv" w:hAnsi="helv" w:eastAsia="helv"/>
          <w:b w:val="0"/>
          <w:i w:val="0"/>
          <w:color w:val="171717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5949"/>
        <w:gridCol w:w="5949"/>
      </w:tblGrid>
      <w:tr>
        <w:trPr>
          <w:trHeight w:hRule="exact" w:val="1276"/>
        </w:trPr>
        <w:tc>
          <w:tcPr>
            <w:tcW w:type="dxa" w:w="7700"/>
            <w:tcBorders>
              <w:top w:sz="5.599999999999909" w:val="single" w:color="#17171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86" w:after="0"/>
              <w:ind w:left="0" w:right="1872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171717"/>
                <w:sz w:val="21"/>
              </w:rPr>
              <w:t xml:space="preserve">BACHELOR OF ARTS, BUSINESS FINANCE &amp; SOCIOLOGY </w:t>
            </w:r>
            <w:r>
              <w:rPr>
                <w:w w:val="98.22133236258631"/>
                <w:rFonts w:ascii="helv" w:hAnsi="helv" w:eastAsia="helv"/>
                <w:b w:val="0"/>
                <w:i w:val="0"/>
                <w:color w:val="171717"/>
                <w:sz w:val="19"/>
              </w:rPr>
              <w:t>Morehouse College</w:t>
            </w:r>
          </w:p>
          <w:p>
            <w:pPr>
              <w:autoSpaceDN w:val="0"/>
              <w:autoSpaceDE w:val="0"/>
              <w:widowControl/>
              <w:spacing w:line="246" w:lineRule="exact" w:before="142" w:after="0"/>
              <w:ind w:left="0" w:right="864" w:firstLine="0"/>
              <w:jc w:val="left"/>
            </w:pPr>
            <w:r>
              <w:rPr>
                <w:rFonts w:ascii="helv" w:hAnsi="helv" w:eastAsia="helv"/>
                <w:b w:val="0"/>
                <w:i w:val="0"/>
                <w:color w:val="171717"/>
                <w:sz w:val="21"/>
              </w:rPr>
              <w:t xml:space="preserve">ASSOCIATE'S DEGREE, BUSINESS, MANAGEMENT &amp; MARKETING </w:t>
            </w:r>
            <w:r>
              <w:rPr>
                <w:w w:val="102.1785236914215"/>
                <w:rFonts w:ascii="helv" w:hAnsi="helv" w:eastAsia="helv"/>
                <w:b w:val="0"/>
                <w:i w:val="0"/>
                <w:color w:val="171717"/>
                <w:sz w:val="20"/>
              </w:rPr>
              <w:t>Community College of Philadelphia</w:t>
            </w:r>
          </w:p>
        </w:tc>
        <w:tc>
          <w:tcPr>
            <w:tcW w:type="dxa" w:w="2530"/>
            <w:tcBorders>
              <w:top w:sz="5.599999999999909" w:val="single" w:color="#171717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64" w:after="0"/>
              <w:ind w:left="1402" w:right="0" w:firstLine="96"/>
              <w:jc w:val="left"/>
            </w:pPr>
            <w:r>
              <w:rPr>
                <w:w w:val="101.969370644453"/>
                <w:rFonts w:ascii="helv" w:hAnsi="helv" w:eastAsia="helv"/>
                <w:b w:val="0"/>
                <w:i w:val="0"/>
                <w:color w:val="171717"/>
                <w:sz w:val="19"/>
              </w:rPr>
              <w:t xml:space="preserve">2007 - 2011 </w:t>
            </w:r>
            <w:r>
              <w:br/>
            </w:r>
            <w:r>
              <w:rPr>
                <w:rFonts w:ascii="helv" w:hAnsi="helv" w:eastAsia="helv"/>
                <w:b w:val="0"/>
                <w:i w:val="0"/>
                <w:color w:val="171717"/>
                <w:sz w:val="21"/>
              </w:rPr>
              <w:t>Atlanta, GA</w:t>
            </w:r>
          </w:p>
          <w:p>
            <w:pPr>
              <w:autoSpaceDN w:val="0"/>
              <w:autoSpaceDE w:val="0"/>
              <w:widowControl/>
              <w:spacing w:line="262" w:lineRule="exact" w:before="116" w:after="0"/>
              <w:ind w:left="994" w:right="0" w:firstLine="504"/>
              <w:jc w:val="left"/>
            </w:pPr>
            <w:r>
              <w:rPr>
                <w:w w:val="101.969370644453"/>
                <w:rFonts w:ascii="helv" w:hAnsi="helv" w:eastAsia="helv"/>
                <w:b w:val="0"/>
                <w:i w:val="0"/>
                <w:color w:val="171717"/>
                <w:sz w:val="19"/>
              </w:rPr>
              <w:t xml:space="preserve">2003 - 2005 </w:t>
            </w:r>
            <w:r>
              <w:rPr>
                <w:rFonts w:ascii="helv" w:hAnsi="helv" w:eastAsia="helv"/>
                <w:b w:val="0"/>
                <w:i w:val="0"/>
                <w:color w:val="171717"/>
                <w:sz w:val="21"/>
              </w:rPr>
              <w:t>Philadelphia, PA</w:t>
            </w:r>
          </w:p>
        </w:tc>
      </w:tr>
    </w:tbl>
    <w:p>
      <w:pPr>
        <w:autoSpaceDN w:val="0"/>
        <w:autoSpaceDE w:val="0"/>
        <w:widowControl/>
        <w:spacing w:line="240" w:lineRule="exact" w:before="184" w:after="0"/>
        <w:ind w:left="0" w:right="0" w:firstLine="0"/>
        <w:jc w:val="center"/>
      </w:pPr>
      <w:r>
        <w:rPr>
          <w:rFonts w:ascii="helv" w:hAnsi="helv" w:eastAsia="helv"/>
          <w:b w:val="0"/>
          <w:i w:val="0"/>
          <w:color w:val="171717"/>
          <w:sz w:val="24"/>
        </w:rPr>
        <w:t>LINKS</w:t>
      </w:r>
    </w:p>
    <w:p>
      <w:pPr>
        <w:autoSpaceDN w:val="0"/>
        <w:autoSpaceDE w:val="0"/>
        <w:widowControl/>
        <w:spacing w:line="190" w:lineRule="exact" w:before="254" w:after="0"/>
        <w:ind w:left="84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19"/>
        </w:rPr>
        <w:t xml:space="preserve">LinkedIn: </w:t>
      </w:r>
      <w:r>
        <w:rPr>
          <w:rFonts w:ascii="helv" w:hAnsi="helv" w:eastAsia="helv"/>
          <w:b w:val="0"/>
          <w:i w:val="0"/>
          <w:color w:val="171717"/>
          <w:sz w:val="19"/>
          <w:u w:val="single"/>
        </w:rPr>
        <w:hyperlink r:id="rId11" w:history="1">
          <w:r>
            <w:rPr>
              <w:rStyle w:val="Hyperlink"/>
            </w:rPr>
            <w:t>www.linkedin.com</w:t>
          </w:r>
        </w:hyperlink>
      </w:r>
      <w:r>
        <w:rPr>
          <w:rFonts w:ascii="helv" w:hAnsi="helv" w:eastAsia="helv"/>
          <w:b w:val="0"/>
          <w:i w:val="0"/>
          <w:color w:val="171717"/>
          <w:sz w:val="19"/>
        </w:rPr>
        <w:t>.</w:t>
      </w:r>
    </w:p>
    <w:p>
      <w:pPr>
        <w:autoSpaceDN w:val="0"/>
        <w:autoSpaceDE w:val="0"/>
        <w:widowControl/>
        <w:spacing w:line="240" w:lineRule="exact" w:before="290" w:after="0"/>
        <w:ind w:left="0" w:right="0" w:firstLine="0"/>
        <w:jc w:val="center"/>
      </w:pPr>
      <w:r>
        <w:rPr>
          <w:rFonts w:ascii="helv" w:hAnsi="helv" w:eastAsia="helv"/>
          <w:b w:val="0"/>
          <w:i w:val="0"/>
          <w:color w:val="171717"/>
          <w:sz w:val="24"/>
        </w:rPr>
        <w:t>CERTIFICATIONS</w:t>
      </w:r>
    </w:p>
    <w:p>
      <w:pPr>
        <w:autoSpaceDN w:val="0"/>
        <w:autoSpaceDE w:val="0"/>
        <w:widowControl/>
        <w:spacing w:line="200" w:lineRule="exact" w:before="230" w:after="0"/>
        <w:ind w:left="840" w:right="0" w:firstLine="0"/>
        <w:jc w:val="left"/>
      </w:pPr>
      <w:r>
        <w:rPr>
          <w:rFonts w:ascii="helv" w:hAnsi="helv" w:eastAsia="helv"/>
          <w:b w:val="0"/>
          <w:i w:val="0"/>
          <w:color w:val="171717"/>
          <w:sz w:val="20"/>
        </w:rPr>
        <w:t>SERIES 6 &amp; SERIES 7 LICENSES</w:t>
      </w:r>
    </w:p>
    <w:p>
      <w:pPr>
        <w:autoSpaceDN w:val="0"/>
        <w:autoSpaceDE w:val="0"/>
        <w:widowControl/>
        <w:spacing w:line="238" w:lineRule="exact" w:before="278" w:after="0"/>
        <w:ind w:left="0" w:right="0" w:firstLine="0"/>
        <w:jc w:val="center"/>
      </w:pPr>
      <w:r>
        <w:rPr>
          <w:w w:val="98.81105434794435"/>
          <w:rFonts w:ascii="helv" w:hAnsi="helv" w:eastAsia="helv"/>
          <w:b w:val="0"/>
          <w:i w:val="0"/>
          <w:color w:val="171717"/>
          <w:sz w:val="24"/>
        </w:rPr>
        <w:t>LANGUAGES</w:t>
      </w:r>
    </w:p>
    <w:p>
      <w:pPr>
        <w:autoSpaceDN w:val="0"/>
        <w:autoSpaceDE w:val="0"/>
        <w:widowControl/>
        <w:spacing w:line="186" w:lineRule="exact" w:before="276" w:after="0"/>
        <w:ind w:left="840" w:right="0" w:firstLine="0"/>
        <w:jc w:val="left"/>
      </w:pPr>
      <w:r>
        <w:rPr>
          <w:w w:val="97.87249337998925"/>
          <w:rFonts w:ascii="helv" w:hAnsi="helv" w:eastAsia="helv"/>
          <w:b w:val="0"/>
          <w:i w:val="0"/>
          <w:color w:val="171717"/>
          <w:sz w:val="19"/>
        </w:rPr>
        <w:t>English (Native).</w:t>
      </w:r>
    </w:p>
    <w:sectPr w:rsidR="00FC693F" w:rsidRPr="0006063C" w:rsidSect="00034616">
      <w:pgSz w:w="11899" w:h="16819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MicahSpotwood@gmail.com" TargetMode="External"/><Relationship Id="rId10" Type="http://schemas.openxmlformats.org/officeDocument/2006/relationships/hyperlink" Target="tel:(215) 892-4030" TargetMode="External"/><Relationship Id="rId11" Type="http://schemas.openxmlformats.org/officeDocument/2006/relationships/hyperlink" Target="https://www.linkedin.com/in/micah-spotwood-2166a21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