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5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315385"/>
          <w:sz w:val="45"/>
        </w:rPr>
        <w:t>Micah Spotwood</w:t>
      </w:r>
      <w:r>
        <w:rPr>
          <w:rFonts w:ascii="Arial" w:hAnsi="Arial" w:eastAsia="Arial"/>
          <w:b/>
          <w:i w:val="0"/>
          <w:color w:val="315385"/>
          <w:sz w:val="33"/>
        </w:rPr>
        <w:t>​</w:t>
      </w:r>
    </w:p>
    <w:p>
      <w:pPr>
        <w:autoSpaceDN w:val="0"/>
        <w:autoSpaceDE w:val="0"/>
        <w:widowControl/>
        <w:spacing w:line="233" w:lineRule="auto" w:before="8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9"/>
        </w:rPr>
        <w:t xml:space="preserve">Philadelphia, PA | MSpotwood@gmail.com | (215) 892-4030 | linkedin.com/in/micah-spotwood-2166a2100 </w:t>
      </w:r>
    </w:p>
    <w:p>
      <w:pPr>
        <w:autoSpaceDN w:val="0"/>
        <w:autoSpaceDE w:val="0"/>
        <w:widowControl/>
        <w:spacing w:line="269" w:lineRule="auto" w:before="220" w:after="0"/>
        <w:ind w:left="1440" w:right="1728" w:firstLine="0"/>
        <w:jc w:val="left"/>
      </w:pPr>
      <w:r>
        <w:rPr>
          <w:rFonts w:ascii="Arial" w:hAnsi="Arial" w:eastAsia="Arial"/>
          <w:b/>
          <w:i w:val="0"/>
          <w:color w:val="315385"/>
          <w:sz w:val="24"/>
        </w:rPr>
        <w:t>Professional Summary</w:t>
      </w:r>
      <w:r>
        <w:rPr>
          <w:rFonts w:ascii="Arial" w:hAnsi="Arial" w:eastAsia="Arial"/>
          <w:b/>
          <w:i w:val="0"/>
          <w:color w:val="315385"/>
          <w:sz w:val="22"/>
        </w:rPr>
        <w:t>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Dynamic and results-driven professional with over 14 years of experience in operations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management, customer service, and financial services. Proven ability to effectively manage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client relationships, lead cross-functional teams, optimize workflows, and ensure compliance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FAA and TSA regulations—highly skilled communicator with a strategic approach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stakeholder engagement and problem resolution. </w:t>
      </w:r>
    </w:p>
    <w:p>
      <w:pPr>
        <w:autoSpaceDN w:val="0"/>
        <w:autoSpaceDE w:val="0"/>
        <w:widowControl/>
        <w:spacing w:line="233" w:lineRule="auto" w:before="226" w:after="168"/>
        <w:ind w:left="1440" w:right="0" w:firstLine="0"/>
        <w:jc w:val="left"/>
      </w:pPr>
      <w:r>
        <w:rPr>
          <w:rFonts w:ascii="Arial" w:hAnsi="Arial" w:eastAsia="Arial"/>
          <w:b/>
          <w:i w:val="0"/>
          <w:color w:val="315385"/>
          <w:sz w:val="24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008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0" w:after="0"/>
              <w:ind w:left="9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●​ Operations Management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●​ Customer Service Excellence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●​ Team Leadership &amp; Development 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00" w:right="129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●​ Financial Strategy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●​ Conflict Resolution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●​ Process Improvement </w:t>
            </w:r>
          </w:p>
        </w:tc>
      </w:tr>
    </w:tbl>
    <w:p>
      <w:pPr>
        <w:autoSpaceDN w:val="0"/>
        <w:autoSpaceDE w:val="0"/>
        <w:widowControl/>
        <w:spacing w:line="233" w:lineRule="auto" w:before="16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315385"/>
          <w:sz w:val="24"/>
        </w:rPr>
        <w:t xml:space="preserve">Professional Experience </w:t>
      </w:r>
    </w:p>
    <w:p>
      <w:pPr>
        <w:autoSpaceDN w:val="0"/>
        <w:autoSpaceDE w:val="0"/>
        <w:widowControl/>
        <w:spacing w:line="254" w:lineRule="auto" w:before="230" w:after="0"/>
        <w:ind w:left="1440" w:right="576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Operations Supervisor​</w:t>
      </w:r>
      <w:r>
        <w:br/>
      </w:r>
      <w:r>
        <w:rPr>
          <w:rFonts w:ascii="Arial" w:hAnsi="Arial" w:eastAsia="Arial"/>
          <w:b w:val="0"/>
          <w:i/>
          <w:color w:val="666666"/>
          <w:sz w:val="20"/>
        </w:rPr>
        <w:t xml:space="preserve">Frontier Airlines, Philadelphia, PA | Oct 2024 – Present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28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Oversee airport operations, ensuring efficient flight transitions and superior passenger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service. </w:t>
      </w:r>
    </w:p>
    <w:p>
      <w:pPr>
        <w:autoSpaceDN w:val="0"/>
        <w:autoSpaceDE w:val="0"/>
        <w:widowControl/>
        <w:spacing w:line="254" w:lineRule="auto" w:before="44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Lead and train teams including gate agents, ramp crew, and customer service staff.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Manage real-time flight disruptions, gate changes, and passenger issues. </w:t>
      </w:r>
    </w:p>
    <w:p>
      <w:pPr>
        <w:autoSpaceDN w:val="0"/>
        <w:autoSpaceDE w:val="0"/>
        <w:widowControl/>
        <w:spacing w:line="254" w:lineRule="auto" w:before="44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Improved on-time performance rate to 95% through proactive team management.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Reduced customer complaints by 20% by implementing targeted training programs. </w:t>
      </w:r>
    </w:p>
    <w:p>
      <w:pPr>
        <w:autoSpaceDN w:val="0"/>
        <w:autoSpaceDE w:val="0"/>
        <w:widowControl/>
        <w:spacing w:line="254" w:lineRule="auto" w:before="466" w:after="0"/>
        <w:ind w:left="1440" w:right="590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Business Banker​</w:t>
      </w:r>
      <w:r>
        <w:br/>
      </w:r>
      <w:r>
        <w:rPr>
          <w:rFonts w:ascii="Arial" w:hAnsi="Arial" w:eastAsia="Arial"/>
          <w:b w:val="0"/>
          <w:i/>
          <w:color w:val="666666"/>
          <w:sz w:val="20"/>
        </w:rPr>
        <w:t xml:space="preserve">Citizens Bank, Philadelphia, PA | Jan 2023 – Jul 2024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28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Managed and grew business client portfolios, achieving 15% higher client retention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10% revenue growth. </w:t>
      </w:r>
    </w:p>
    <w:p>
      <w:pPr>
        <w:autoSpaceDN w:val="0"/>
        <w:autoSpaceDE w:val="0"/>
        <w:widowControl/>
        <w:spacing w:line="254" w:lineRule="auto" w:before="46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Led client engagement strategies, significantly increasing customer satisfaction.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Facilitated financial literacy seminars and client onboarding processes. </w:t>
      </w:r>
    </w:p>
    <w:p>
      <w:pPr>
        <w:autoSpaceDN w:val="0"/>
        <w:autoSpaceDE w:val="0"/>
        <w:widowControl/>
        <w:spacing w:line="230" w:lineRule="auto" w:before="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Mentored junior bankers in relationship management and financial strategies. </w:t>
      </w:r>
    </w:p>
    <w:p>
      <w:pPr>
        <w:autoSpaceDN w:val="0"/>
        <w:autoSpaceDE w:val="0"/>
        <w:widowControl/>
        <w:spacing w:line="254" w:lineRule="auto" w:before="466" w:after="0"/>
        <w:ind w:left="1440" w:right="50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Senior Relationship Banker​</w:t>
      </w:r>
      <w:r>
        <w:br/>
      </w:r>
      <w:r>
        <w:rPr>
          <w:rFonts w:ascii="Arial" w:hAnsi="Arial" w:eastAsia="Arial"/>
          <w:b w:val="0"/>
          <w:i/>
          <w:color w:val="666666"/>
          <w:sz w:val="20"/>
        </w:rPr>
        <w:t xml:space="preserve">Santander Bank, N.A., Philadelphia, PA | May 2018 – Jan 2023 </w:t>
      </w:r>
    </w:p>
    <w:p>
      <w:pPr>
        <w:autoSpaceDN w:val="0"/>
        <w:autoSpaceDE w:val="0"/>
        <w:widowControl/>
        <w:spacing w:line="233" w:lineRule="auto" w:before="28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Managed diverse client portfolios, increasing customer satisfaction and retention rates.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44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Developed and implemented effective client acquisition strategies, enhancing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satisfaction scores by 20%.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44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Collaborated with internal departments to streamline banking operations and improve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service efficiency.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448" w:after="0"/>
        <w:ind w:left="1440" w:right="374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Member Services Representative​</w:t>
      </w:r>
      <w:r>
        <w:br/>
      </w:r>
      <w:r>
        <w:rPr>
          <w:rFonts w:ascii="Arial" w:hAnsi="Arial" w:eastAsia="Arial"/>
          <w:b w:val="0"/>
          <w:i/>
          <w:color w:val="666666"/>
          <w:sz w:val="20"/>
        </w:rPr>
        <w:t xml:space="preserve">Police and Fire Federal Credit Union, Philadelphia, PA | Feb 2017 – May 2018 </w:t>
      </w:r>
    </w:p>
    <w:p>
      <w:pPr>
        <w:autoSpaceDN w:val="0"/>
        <w:autoSpaceDE w:val="0"/>
        <w:widowControl/>
        <w:spacing w:line="254" w:lineRule="auto" w:before="282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Provided individualized financial counseling for over 200 members annually.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Analyzed client interactions to identify opportunities for service improvements. </w:t>
      </w:r>
    </w:p>
    <w:p>
      <w:pPr>
        <w:autoSpaceDN w:val="0"/>
        <w:autoSpaceDE w:val="0"/>
        <w:widowControl/>
        <w:spacing w:line="233" w:lineRule="auto" w:before="4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Resolved complex financial issues, maintaining high satisfaction ratings. </w:t>
      </w:r>
    </w:p>
    <w:p>
      <w:pPr>
        <w:autoSpaceDN w:val="0"/>
        <w:autoSpaceDE w:val="0"/>
        <w:widowControl/>
        <w:spacing w:line="254" w:lineRule="auto" w:before="466" w:after="0"/>
        <w:ind w:left="1440" w:right="50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Personal Banker​</w:t>
      </w:r>
      <w:r>
        <w:br/>
      </w:r>
      <w:r>
        <w:rPr>
          <w:rFonts w:ascii="Arial" w:hAnsi="Arial" w:eastAsia="Arial"/>
          <w:b w:val="0"/>
          <w:i/>
          <w:color w:val="666666"/>
          <w:sz w:val="20"/>
        </w:rPr>
        <w:t xml:space="preserve">Santander Bank, N.A., Philadelphia, PA | Nov 2015 – Feb 2017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280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Delivered personalized financial planning services, significantly enhancing client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relationships. </w:t>
      </w:r>
    </w:p>
    <w:p>
      <w:pPr>
        <w:autoSpaceDN w:val="0"/>
        <w:autoSpaceDE w:val="0"/>
        <w:widowControl/>
        <w:spacing w:line="233" w:lineRule="auto" w:before="4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Enhanced customer service processes, reducing turnaround times by 25%. </w:t>
      </w:r>
    </w:p>
    <w:p>
      <w:pPr>
        <w:autoSpaceDN w:val="0"/>
        <w:autoSpaceDE w:val="0"/>
        <w:widowControl/>
        <w:spacing w:line="233" w:lineRule="auto" w:before="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Contributed to strategic discussions on improving banking operations. </w:t>
      </w:r>
    </w:p>
    <w:p>
      <w:pPr>
        <w:autoSpaceDN w:val="0"/>
        <w:autoSpaceDE w:val="0"/>
        <w:widowControl/>
        <w:spacing w:line="254" w:lineRule="auto" w:before="464" w:after="0"/>
        <w:ind w:left="1440" w:right="619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Customer Service Representative​</w:t>
      </w:r>
      <w:r>
        <w:br/>
      </w:r>
      <w:r>
        <w:rPr>
          <w:rFonts w:ascii="Arial" w:hAnsi="Arial" w:eastAsia="Arial"/>
          <w:b w:val="0"/>
          <w:i/>
          <w:color w:val="666666"/>
          <w:sz w:val="20"/>
        </w:rPr>
        <w:t xml:space="preserve">TD Bank, Philadelphia, PA | Aug 2013 – Nov 2015 </w:t>
      </w:r>
    </w:p>
    <w:p>
      <w:pPr>
        <w:autoSpaceDN w:val="0"/>
        <w:autoSpaceDE w:val="0"/>
        <w:widowControl/>
        <w:spacing w:line="254" w:lineRule="auto" w:before="282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Increased customer satisfaction by 20% through exceptional service delivery.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Streamlined internal workflows, significantly reducing customer wait times. </w:t>
      </w:r>
    </w:p>
    <w:p>
      <w:pPr>
        <w:autoSpaceDN w:val="0"/>
        <w:autoSpaceDE w:val="0"/>
        <w:widowControl/>
        <w:spacing w:line="233" w:lineRule="auto" w:before="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Coordinated cross-departmental efforts to improve client outcomes. </w:t>
      </w:r>
    </w:p>
    <w:p>
      <w:pPr>
        <w:autoSpaceDN w:val="0"/>
        <w:autoSpaceDE w:val="0"/>
        <w:widowControl/>
        <w:spacing w:line="254" w:lineRule="auto" w:before="464" w:after="0"/>
        <w:ind w:left="1440" w:right="403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Environmental Services Team Leader​</w:t>
      </w:r>
      <w:r>
        <w:br/>
      </w:r>
      <w:r>
        <w:rPr>
          <w:rFonts w:ascii="Arial" w:hAnsi="Arial" w:eastAsia="Arial"/>
          <w:b w:val="0"/>
          <w:i/>
          <w:color w:val="666666"/>
          <w:sz w:val="20"/>
        </w:rPr>
        <w:t xml:space="preserve">Children’s Hospital of Philadelphia, Philadelphia, PA | Jul 2011 – Aug 2013 </w:t>
      </w:r>
    </w:p>
    <w:p>
      <w:pPr>
        <w:autoSpaceDN w:val="0"/>
        <w:autoSpaceDE w:val="0"/>
        <w:widowControl/>
        <w:spacing w:line="262" w:lineRule="auto" w:before="282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Managed team operations to ensure compliance with health and safety standards.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Implemented sanitation and infection control protocols, enhancing hospital hygiene.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Optimized operational efficiency through effective scheduling and team management. </w:t>
      </w:r>
    </w:p>
    <w:p>
      <w:pPr>
        <w:autoSpaceDN w:val="0"/>
        <w:autoSpaceDE w:val="0"/>
        <w:widowControl/>
        <w:spacing w:line="262" w:lineRule="auto" w:before="466" w:after="0"/>
        <w:ind w:left="1440" w:right="1296" w:firstLine="0"/>
        <w:jc w:val="left"/>
      </w:pPr>
      <w:r>
        <w:rPr>
          <w:rFonts w:ascii="Arial" w:hAnsi="Arial" w:eastAsia="Arial"/>
          <w:b/>
          <w:i w:val="0"/>
          <w:color w:val="315385"/>
          <w:sz w:val="24"/>
        </w:rPr>
        <w:t>Education</w:t>
      </w:r>
      <w:r>
        <w:rPr>
          <w:rFonts w:ascii="Arial" w:hAnsi="Arial" w:eastAsia="Arial"/>
          <w:b/>
          <w:i w:val="0"/>
          <w:color w:val="315385"/>
          <w:sz w:val="22"/>
        </w:rPr>
        <w:t>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Bachelor of Arts, Business Finance &amp; Sociology | Morehouse College, Atlanta, GA | 2007–2011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GPA: 3.6 </w:t>
      </w:r>
    </w:p>
    <w:p>
      <w:pPr>
        <w:autoSpaceDN w:val="0"/>
        <w:autoSpaceDE w:val="0"/>
        <w:widowControl/>
        <w:spacing w:line="254" w:lineRule="auto" w:before="22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Associate’s Degree, Business, Management &amp; Marketing | Community College of Philadelphia |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2003–2005 | GPA: 3.1 </w:t>
      </w:r>
    </w:p>
    <w:p>
      <w:pPr>
        <w:autoSpaceDN w:val="0"/>
        <w:autoSpaceDE w:val="0"/>
        <w:widowControl/>
        <w:spacing w:line="233" w:lineRule="auto" w:before="22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315385"/>
          <w:sz w:val="24"/>
        </w:rPr>
        <w:t xml:space="preserve">Certifications </w:t>
      </w:r>
    </w:p>
    <w:p>
      <w:pPr>
        <w:autoSpaceDN w:val="0"/>
        <w:autoSpaceDE w:val="0"/>
        <w:widowControl/>
        <w:spacing w:line="233" w:lineRule="auto" w:before="29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Series 6 &amp; Series 7 Licenses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