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625"/>
        <w:gridCol w:w="3625"/>
        <w:gridCol w:w="3625"/>
      </w:tblGrid>
      <w:tr>
        <w:trPr>
          <w:trHeight w:hRule="exact" w:val="976"/>
        </w:trPr>
        <w:tc>
          <w:tcPr>
            <w:tcW w:type="dxa" w:w="1744"/>
            <w:tcBorders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470" w:after="0"/>
              <w:ind w:left="0" w:right="432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Form 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48"/>
              </w:rPr>
              <w:t xml:space="preserve">W-9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(Rev. March 2024)</w:t>
            </w:r>
          </w:p>
          <w:p>
            <w:pPr>
              <w:autoSpaceDN w:val="0"/>
              <w:autoSpaceDE w:val="0"/>
              <w:widowControl/>
              <w:spacing w:line="164" w:lineRule="exact" w:before="36" w:after="0"/>
              <w:ind w:left="0" w:right="0" w:firstLine="0"/>
              <w:jc w:val="center"/>
            </w:pPr>
            <w:r>
              <w:rPr>
                <w:w w:val="98.48857607160296"/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Department of the Treasury </w:t>
            </w:r>
          </w:p>
          <w:p>
            <w:pPr>
              <w:autoSpaceDN w:val="0"/>
              <w:autoSpaceDE w:val="0"/>
              <w:widowControl/>
              <w:spacing w:line="164" w:lineRule="exact" w:before="4" w:after="0"/>
              <w:ind w:left="16" w:right="0" w:firstLine="0"/>
              <w:jc w:val="left"/>
            </w:pPr>
            <w:r>
              <w:rPr>
                <w:w w:val="98.48857607160296"/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Internal Revenue Service </w:t>
            </w:r>
          </w:p>
        </w:tc>
        <w:tc>
          <w:tcPr>
            <w:tcW w:type="dxa" w:w="7344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6" w:val="left"/>
              </w:tabs>
              <w:autoSpaceDE w:val="0"/>
              <w:widowControl/>
              <w:spacing w:line="300" w:lineRule="exact" w:before="38" w:after="0"/>
              <w:ind w:left="1224" w:right="1152" w:firstLine="0"/>
              <w:jc w:val="left"/>
            </w:pPr>
            <w:r>
              <w:rPr>
                <w:rFonts w:ascii="ITCFranklinGothicStd" w:hAnsi="ITCFranklinGothicStd" w:eastAsia="ITCFranklinGothicStd"/>
                <w:b w:val="0"/>
                <w:i w:val="0"/>
                <w:color w:val="000000"/>
                <w:sz w:val="28"/>
              </w:rPr>
              <w:t xml:space="preserve">Request for Taxpayer </w:t>
            </w:r>
            <w:r>
              <w:br/>
            </w:r>
            <w:r>
              <w:rPr>
                <w:rFonts w:ascii="ITCFranklinGothicStd" w:hAnsi="ITCFranklinGothicStd" w:eastAsia="ITCFranklinGothicStd"/>
                <w:b w:val="0"/>
                <w:i w:val="0"/>
                <w:color w:val="000000"/>
                <w:sz w:val="28"/>
              </w:rPr>
              <w:t>Identification Number and Certification</w:t>
            </w:r>
          </w:p>
          <w:p>
            <w:pPr>
              <w:autoSpaceDN w:val="0"/>
              <w:autoSpaceDE w:val="0"/>
              <w:widowControl/>
              <w:spacing w:line="192" w:lineRule="exact" w:before="58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 xml:space="preserve">Go to </w:t>
            </w:r>
            <w:r>
              <w:rPr>
                <w:rFonts w:ascii="HelveticaNeueLTStd" w:hAnsi="HelveticaNeueLTStd" w:eastAsia="HelveticaNeueLTStd"/>
                <w:b/>
                <w:i/>
                <w:color w:val="000000"/>
                <w:sz w:val="16"/>
              </w:rPr>
              <w:t xml:space="preserve">www.irs.gov/FormW9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for instructions and the latest information.</w:t>
            </w:r>
          </w:p>
        </w:tc>
        <w:tc>
          <w:tcPr>
            <w:tcW w:type="dxa" w:w="1744"/>
            <w:tcBorders>
              <w:start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4" w:after="0"/>
              <w:ind w:left="130" w:right="0" w:firstLine="0"/>
              <w:jc w:val="lef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8"/>
              </w:rPr>
              <w:t xml:space="preserve">Give form to the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8"/>
              </w:rPr>
              <w:t xml:space="preserve">requester. Do not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8"/>
              </w:rPr>
              <w:t>send to the IRS.</w:t>
            </w:r>
          </w:p>
        </w:tc>
      </w:tr>
    </w:tbl>
    <w:p>
      <w:pPr>
        <w:autoSpaceDN w:val="0"/>
        <w:autoSpaceDE w:val="0"/>
        <w:widowControl/>
        <w:spacing w:line="192" w:lineRule="exact" w:before="18" w:after="12"/>
        <w:ind w:left="22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Before you begin.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For guidance related to the purpose of Form W-9, see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Purpose of Form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,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5438"/>
        <w:gridCol w:w="5438"/>
      </w:tblGrid>
      <w:tr>
        <w:trPr>
          <w:trHeight w:hRule="exact" w:val="5058"/>
        </w:trPr>
        <w:tc>
          <w:tcPr>
            <w:tcW w:type="dxa" w:w="10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.000000000000028" w:type="dxa"/>
            </w:tblPr>
            <w:tblGrid>
              <w:gridCol w:w="2702"/>
              <w:gridCol w:w="2702"/>
              <w:gridCol w:w="2702"/>
              <w:gridCol w:w="2702"/>
            </w:tblGrid>
            <w:tr>
              <w:trPr>
                <w:trHeight w:hRule="exact" w:val="724"/>
              </w:trPr>
              <w:tc>
                <w:tcPr>
                  <w:tcW w:type="dxa" w:w="442"/>
                  <w:vMerge w:val="restart"/>
                  <w:tcBorders>
                    <w:top w:sz="4.0" w:val="single" w:color="#000000"/>
                    <w:end w:sz="4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0" w:after="0"/>
                    <w:ind w:left="1152" w:right="1152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6"/>
                    </w:rPr>
                    <w:t xml:space="preserve">Print or type. </w:t>
                  </w:r>
                  <w:r>
                    <w:br/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6"/>
                    </w:rPr>
                    <w:t>See</w:t>
                  </w:r>
                  <w:r>
                    <w:rPr>
                      <w:rFonts w:ascii="HelveticaNeueLTStd" w:hAnsi="HelveticaNeueLTStd" w:eastAsia="HelveticaNeueLTStd"/>
                      <w:b/>
                      <w:i/>
                      <w:color w:val="000000"/>
                      <w:sz w:val="16"/>
                    </w:rPr>
                    <w:t>Specific Instructions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6"/>
                    </w:rPr>
                    <w:t>on page 3.</w:t>
                  </w:r>
                </w:p>
              </w:tc>
              <w:tc>
                <w:tcPr>
                  <w:tcW w:type="dxa" w:w="10382"/>
                  <w:gridSpan w:val="3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16" w:val="left"/>
                    </w:tabs>
                    <w:autoSpaceDE w:val="0"/>
                    <w:widowControl/>
                    <w:spacing w:line="168" w:lineRule="exact" w:before="18" w:after="0"/>
                    <w:ind w:left="76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1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   Name of entity/individual. An entry is required. (For a sole proprietor or disregarded entity, enter the owner’s name on line 1, and enter the business/disregarded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>entity’s name on line 2.)</w:t>
                  </w:r>
                </w:p>
              </w:tc>
            </w:tr>
            <w:tr>
              <w:trPr>
                <w:trHeight w:hRule="exact" w:val="480"/>
              </w:trPr>
              <w:tc>
                <w:tcPr>
                  <w:tcW w:type="dxa" w:w="2702"/>
                  <w:vMerge/>
                  <w:tcBorders>
                    <w:top w:sz="4.0" w:val="single" w:color="#000000"/>
                    <w:end w:sz="4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10382"/>
                  <w:gridSpan w:val="3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18" w:after="0"/>
                    <w:ind w:left="76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2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   Business name/disregarded entity name, if different from above.</w:t>
                  </w:r>
                </w:p>
              </w:tc>
            </w:tr>
            <w:tr>
              <w:trPr>
                <w:trHeight w:hRule="exact" w:val="1736"/>
              </w:trPr>
              <w:tc>
                <w:tcPr>
                  <w:tcW w:type="dxa" w:w="2702"/>
                  <w:vMerge/>
                  <w:tcBorders>
                    <w:top w:sz="4.0" w:val="single" w:color="#000000"/>
                    <w:end w:sz="4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7922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16" w:val="left"/>
                    </w:tabs>
                    <w:autoSpaceDE w:val="0"/>
                    <w:widowControl/>
                    <w:spacing w:line="168" w:lineRule="exact" w:before="16" w:after="58"/>
                    <w:ind w:left="76" w:right="144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3a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 Check the appropriate box for federal tax classification of the entity/individual whose name is entered on line 1. Check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only </w:t>
                  </w: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one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of the following seven boxes.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4.00000000000006" w:type="dxa"/>
                  </w:tblPr>
                  <w:tblGrid>
                    <w:gridCol w:w="660"/>
                    <w:gridCol w:w="660"/>
                    <w:gridCol w:w="660"/>
                    <w:gridCol w:w="660"/>
                    <w:gridCol w:w="660"/>
                    <w:gridCol w:w="660"/>
                    <w:gridCol w:w="660"/>
                    <w:gridCol w:w="660"/>
                    <w:gridCol w:w="660"/>
                    <w:gridCol w:w="660"/>
                    <w:gridCol w:w="660"/>
                    <w:gridCol w:w="660"/>
                  </w:tblGrid>
                  <w:tr>
                    <w:trPr>
                      <w:trHeight w:hRule="exact" w:val="224"/>
                    </w:trPr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0.0" w:type="dxa"/>
                        </w:tblPr>
                        <w:tblGrid>
                          <w:gridCol w:w="36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12" w:lineRule="exact" w:before="1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1.81818008422852"/>
                                  <w:rFonts w:ascii="ZapfDingbatsITC" w:hAnsi="ZapfDingbatsITC" w:eastAsia="ZapfDingbatsITC"/>
                                  <w:b w:val="0"/>
                                  <w:i w:val="0"/>
                                  <w:color w:val="000000"/>
                                  <w:sz w:val="11"/>
                                </w:rPr>
                                <w:t>✔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1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Individual/sole proprietor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80.0" w:type="dxa"/>
                        </w:tblPr>
                        <w:tblGrid>
                          <w:gridCol w:w="40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60" w:after="0"/>
                          <w:ind w:left="52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C corporation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0.0" w:type="dxa"/>
                        </w:tblPr>
                        <w:tblGrid>
                          <w:gridCol w:w="38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10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60" w:after="0"/>
                          <w:ind w:left="52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S corporation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80.0" w:type="dxa"/>
                        </w:tblPr>
                        <w:tblGrid>
                          <w:gridCol w:w="40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878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Partnership</w:t>
                        </w:r>
                      </w:p>
                    </w:tc>
                    <w:tc>
                      <w:tcPr>
                        <w:tcW w:type="dxa" w:w="162"/>
                        <w:vMerge w:val="restart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340" w:after="0"/>
                          <w:ind w:left="0" w:right="22" w:firstLine="0"/>
                          <w:jc w:val="righ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5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36.00000000000023" w:type="dxa"/>
                        </w:tblPr>
                        <w:tblGrid>
                          <w:gridCol w:w="26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93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60" w:after="0"/>
                          <w:ind w:left="48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Trust/estate</w:t>
                        </w:r>
                      </w:p>
                    </w:tc>
                  </w:tr>
                  <w:tr>
                    <w:trPr>
                      <w:trHeight w:hRule="exact" w:val="298"/>
                    </w:trPr>
                    <w:tc>
                      <w:tcPr>
                        <w:tcW w:type="dxa" w:w="360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0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0.0" w:type="dxa"/>
                        </w:tblPr>
                        <w:tblGrid>
                          <w:gridCol w:w="36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5780"/>
                        <w:gridSpan w:val="7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116" w:after="0"/>
                          <w:ind w:left="68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LLC. Enter the tax classification (C = C corporation, S = S corporation, P = Partnership) </w:t>
                        </w:r>
                      </w:p>
                    </w:tc>
                    <w:tc>
                      <w:tcPr>
                        <w:tcW w:type="dxa" w:w="138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116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type="dxa" w:w="660"/>
                        <w:vMerge/>
                        <w:tcBorders>
                          <w:bottom w:sz="4.0" w:val="single" w:color="#000000"/>
                        </w:tcBorders>
                      </w:tcPr>
                      <w:p/>
                    </w:tc>
                    <w:tc>
                      <w:tcPr>
                        <w:tcW w:type="dxa" w:w="260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116" w:after="0"/>
                          <w:ind w:left="0" w:right="42" w:firstLine="0"/>
                          <w:jc w:val="righ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type="dxa" w:w="938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116" w:after="0"/>
                          <w:ind w:left="160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56" w:lineRule="exact" w:before="24" w:after="0"/>
                    <w:ind w:left="572" w:right="144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Note: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Check the “LLC” box above and, in the entry space, enter the appropriate code (C, S, or P) for the tax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classification of the LLC, unless it is a disregarded entity. A disregarded entity should instead check the appropriate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>box for the tax classification of its owner.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4.00000000000006" w:type="dxa"/>
                  </w:tblPr>
                  <w:tblGrid>
                    <w:gridCol w:w="3961"/>
                    <w:gridCol w:w="3961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360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6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0.0" w:type="dxa"/>
                        </w:tblPr>
                        <w:tblGrid>
                          <w:gridCol w:w="36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7278"/>
                        <w:tcBorders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76" w:after="0"/>
                          <w:ind w:left="68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Other (see instructions)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60"/>
                  <w:vMerge w:val="restart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36" w:after="0"/>
                    <w:ind w:left="234" w:right="144" w:hanging="16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4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 Exemptions (codes apply only to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certain entities, not individuals;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>see instructions on page 3):</w:t>
                  </w:r>
                </w:p>
                <w:p>
                  <w:pPr>
                    <w:autoSpaceDN w:val="0"/>
                    <w:autoSpaceDE w:val="0"/>
                    <w:widowControl/>
                    <w:spacing w:line="164" w:lineRule="exact" w:before="190" w:after="0"/>
                    <w:ind w:left="74" w:right="0" w:firstLine="0"/>
                    <w:jc w:val="left"/>
                  </w:pPr>
                  <w:r>
                    <w:rPr>
                      <w:w w:val="98.48857607160296"/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>Exempt payee code (if any)</w:t>
                  </w:r>
                </w:p>
                <w:p>
                  <w:pPr>
                    <w:autoSpaceDN w:val="0"/>
                    <w:tabs>
                      <w:tab w:pos="74" w:val="left"/>
                    </w:tabs>
                    <w:autoSpaceDE w:val="0"/>
                    <w:widowControl/>
                    <w:spacing w:line="174" w:lineRule="exact" w:before="188" w:after="0"/>
                    <w:ind w:left="44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Exemption from Foreign Account Tax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Compliance Act (FATCA) reporting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code (if any)</w:t>
                  </w:r>
                </w:p>
                <w:p>
                  <w:pPr>
                    <w:autoSpaceDN w:val="0"/>
                    <w:autoSpaceDE w:val="0"/>
                    <w:widowControl/>
                    <w:spacing w:line="168" w:lineRule="exact" w:before="284" w:after="0"/>
                    <w:ind w:left="144" w:right="144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/>
                      <w:color w:val="000000"/>
                      <w:sz w:val="14"/>
                    </w:rPr>
                    <w:t xml:space="preserve">(Applies to accounts maintained </w:t>
                  </w:r>
                  <w:r>
                    <w:rPr>
                      <w:rFonts w:ascii="HelveticaNeueLTStd" w:hAnsi="HelveticaNeueLTStd" w:eastAsia="HelveticaNeueLTStd"/>
                      <w:b w:val="0"/>
                      <w:i/>
                      <w:color w:val="000000"/>
                      <w:sz w:val="14"/>
                    </w:rPr>
                    <w:t>outside the United States.)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702"/>
                  <w:vMerge/>
                  <w:tcBorders>
                    <w:top w:sz="4.0" w:val="single" w:color="#000000"/>
                    <w:end w:sz="4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7922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64" w:after="2"/>
                    <w:ind w:left="76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3b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If on line 3a you checked “Partnership” or “Trust/estate,” or checked “LLC” and entered “P” as its tax classification,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4.00000000000006" w:type="dxa"/>
                  </w:tblPr>
                  <w:tblGrid>
                    <w:gridCol w:w="1320"/>
                    <w:gridCol w:w="1320"/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164"/>
                    </w:trPr>
                    <w:tc>
                      <w:tcPr>
                        <w:tcW w:type="dxa" w:w="7460"/>
                        <w:gridSpan w:val="5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0" w:after="0"/>
                          <w:ind w:left="172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and you are providing this form to a partnership, trust, or estate in which you have an ownership interest, check </w:t>
                        </w:r>
                      </w:p>
                    </w:tc>
                    <w:tc>
                      <w:tcPr>
                        <w:tcW w:type="dxa" w:w="2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2.000000000000455" w:type="dxa"/>
                        </w:tblPr>
                        <w:tblGrid>
                          <w:gridCol w:w="260"/>
                        </w:tblGrid>
                        <w:tr>
                          <w:trPr>
                            <w:trHeight w:hRule="exact" w:val="140"/>
                          </w:trPr>
                          <w:tc>
                            <w:tcPr>
                              <w:tcW w:type="dxa" w:w="160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196"/>
                    </w:trPr>
                    <w:tc>
                      <w:tcPr>
                        <w:tcW w:type="dxa" w:w="5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5660" w:val="left"/>
                          </w:tabs>
                          <w:autoSpaceDE w:val="0"/>
                          <w:widowControl/>
                          <w:spacing w:line="164" w:lineRule="exact" w:before="6" w:after="0"/>
                          <w:ind w:left="172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this box if you have any foreign partners, owners, or beneficiaries. See instructions . </w:t>
                        </w:r>
                        <w:r>
                          <w:tab/>
                        </w: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.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-20.0" w:type="dxa"/>
                        </w:tblPr>
                        <w:tblGrid>
                          <w:gridCol w:w="240"/>
                          <w:gridCol w:w="240"/>
                        </w:tblGrid>
                        <w:tr>
                          <w:trPr>
                            <w:trHeight w:hRule="exact" w:val="190"/>
                          </w:trPr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tabs>
                                  <w:tab w:pos="240" w:val="left"/>
                                </w:tabs>
                                <w:autoSpaceDE w:val="0"/>
                                <w:widowControl/>
                                <w:spacing w:line="164" w:lineRule="exact" w:before="4" w:after="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 xml:space="preserve">. 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64" w:lineRule="exact" w:before="4" w:after="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.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-20.0" w:type="dxa"/>
                        </w:tblPr>
                        <w:tblGrid>
                          <w:gridCol w:w="240"/>
                          <w:gridCol w:w="240"/>
                        </w:tblGrid>
                        <w:tr>
                          <w:trPr>
                            <w:trHeight w:hRule="exact" w:val="190"/>
                          </w:trPr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tabs>
                                  <w:tab w:pos="240" w:val="left"/>
                                </w:tabs>
                                <w:autoSpaceDE w:val="0"/>
                                <w:widowControl/>
                                <w:spacing w:line="164" w:lineRule="exact" w:before="4" w:after="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 xml:space="preserve">. 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64" w:lineRule="exact" w:before="4" w:after="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.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-20.0" w:type="dxa"/>
                        </w:tblPr>
                        <w:tblGrid>
                          <w:gridCol w:w="240"/>
                          <w:gridCol w:w="240"/>
                        </w:tblGrid>
                        <w:tr>
                          <w:trPr>
                            <w:trHeight w:hRule="exact" w:val="190"/>
                          </w:trPr>
                          <w:tc>
                            <w:tcPr>
                              <w:tcW w:type="dxa" w:w="2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tabs>
                                  <w:tab w:pos="240" w:val="left"/>
                                </w:tabs>
                                <w:autoSpaceDE w:val="0"/>
                                <w:widowControl/>
                                <w:spacing w:line="164" w:lineRule="exact" w:before="4" w:after="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 xml:space="preserve">. 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64" w:lineRule="exact" w:before="4" w:after="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HelveticaNeueLTStd" w:hAnsi="HelveticaNeueLTStd" w:eastAsia="HelveticaNeueLTStd"/>
                                  <w:b w:val="0"/>
                                  <w:i w:val="0"/>
                                  <w:color w:val="000000"/>
                                  <w:sz w:val="14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. 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40" w:val="left"/>
                          </w:tabs>
                          <w:autoSpaceDE w:val="0"/>
                          <w:widowControl/>
                          <w:spacing w:line="164" w:lineRule="exact" w:before="6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 xml:space="preserve">. </w:t>
                        </w:r>
                        <w:r>
                          <w:tab/>
                        </w:r>
                        <w:r>
                          <w:rPr>
                            <w:rFonts w:ascii="HelveticaNeueLTStd" w:hAnsi="HelveticaNeueLTStd" w:eastAsia="HelveticaNeueLTStd"/>
                            <w:b w:val="0"/>
                            <w:i w:val="0"/>
                            <w:color w:val="000000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type="dxa" w:w="1320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702"/>
                  <w:vMerge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</w:tcPr>
                <w:p/>
              </w:tc>
            </w:tr>
            <w:tr>
              <w:trPr>
                <w:trHeight w:hRule="exact" w:val="480"/>
              </w:trPr>
              <w:tc>
                <w:tcPr>
                  <w:tcW w:type="dxa" w:w="2702"/>
                  <w:vMerge/>
                  <w:tcBorders>
                    <w:top w:sz="4.0" w:val="single" w:color="#000000"/>
                    <w:end w:sz="4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66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76" w:right="2304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5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   Address (number, street, and apt. or suite no.). See instructions.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236 West wlaunt lane, apt 401B</w:t>
                  </w:r>
                </w:p>
              </w:tc>
              <w:tc>
                <w:tcPr>
                  <w:tcW w:type="dxa" w:w="3756"/>
                  <w:gridSpan w:val="2"/>
                  <w:vMerge w:val="restart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22" w:after="0"/>
                    <w:ind w:left="74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>Requester’s name and address (optional)</w:t>
                  </w:r>
                </w:p>
              </w:tc>
            </w:tr>
            <w:tr>
              <w:trPr>
                <w:trHeight w:hRule="exact" w:val="480"/>
              </w:trPr>
              <w:tc>
                <w:tcPr>
                  <w:tcW w:type="dxa" w:w="2702"/>
                  <w:vMerge/>
                  <w:tcBorders>
                    <w:top w:sz="4.0" w:val="single" w:color="#000000"/>
                    <w:end w:sz="4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66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76" w:right="4608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6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   City, state, and ZIP code </w:t>
                  </w:r>
                  <w:r>
                    <w:br/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Philadelphia, PA, 19144</w:t>
                  </w:r>
                </w:p>
              </w:tc>
              <w:tc>
                <w:tcPr>
                  <w:tcW w:type="dxa" w:w="5404"/>
                  <w:gridSpan w:val="2"/>
                  <w:vMerge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</w:tcPr>
                <w:p/>
              </w:tc>
            </w:tr>
            <w:tr>
              <w:trPr>
                <w:trHeight w:hRule="exact" w:val="460"/>
              </w:trPr>
              <w:tc>
                <w:tcPr>
                  <w:tcW w:type="dxa" w:w="2702"/>
                  <w:vMerge/>
                  <w:tcBorders>
                    <w:top w:sz="4.0" w:val="single" w:color="#000000"/>
                    <w:end w:sz="4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10382"/>
                  <w:gridSpan w:val="3"/>
                  <w:tcBorders>
                    <w:start w:sz="4.0" w:val="single" w:color="#000000"/>
                    <w:top w:sz="4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20" w:after="0"/>
                    <w:ind w:left="76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7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4"/>
                    </w:rPr>
                    <w:t xml:space="preserve">    List account number(s) here (optional)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7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FFFFFF"/>
                <w:sz w:val="20"/>
              </w:rPr>
              <w:t>Part I</w:t>
            </w:r>
          </w:p>
        </w:tc>
        <w:tc>
          <w:tcPr>
            <w:tcW w:type="dxa" w:w="100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288" w:right="0" w:firstLine="0"/>
              <w:jc w:val="lef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>Taxpayer Identification Number (TIN)</w:t>
            </w:r>
          </w:p>
        </w:tc>
      </w:tr>
      <w:tr>
        <w:trPr>
          <w:trHeight w:hRule="exact" w:val="1680"/>
        </w:trPr>
        <w:tc>
          <w:tcPr>
            <w:tcW w:type="dxa" w:w="10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5405"/>
              <w:gridCol w:w="5405"/>
            </w:tblGrid>
            <w:tr>
              <w:trPr>
                <w:trHeight w:hRule="exact" w:val="200"/>
              </w:trPr>
              <w:tc>
                <w:tcPr>
                  <w:tcW w:type="dxa" w:w="7642"/>
                  <w:tcBorders>
                    <w:top w:sz="4.0" w:val="single" w:color="#000000"/>
                    <w:end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68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0" w:after="0"/>
                    <w:ind w:left="70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Social security number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4" w:lineRule="exact" w:before="0" w:after="0"/>
              <w:ind w:left="0" w:right="345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Enter your TIN in the appropriate box. The TIN provided must match the name given on line 1 to avoid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resident alien, sole proprietor, or disregarded entity, see the instructions for Part I, later. For other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32.0" w:type="dxa"/>
            </w:tblPr>
            <w:tblGrid>
              <w:gridCol w:w="3603"/>
              <w:gridCol w:w="3603"/>
              <w:gridCol w:w="3603"/>
            </w:tblGrid>
            <w:tr>
              <w:trPr>
                <w:trHeight w:hRule="exact" w:val="480"/>
              </w:trPr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2" w:lineRule="exact" w:before="0" w:after="0"/>
              <w:ind w:left="0" w:right="2130" w:firstLine="0"/>
              <w:jc w:val="righ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84.0" w:type="dxa"/>
            </w:tblPr>
            <w:tblGrid>
              <w:gridCol w:w="5405"/>
              <w:gridCol w:w="5405"/>
            </w:tblGrid>
            <w:tr>
              <w:trPr>
                <w:trHeight w:hRule="exact" w:val="480"/>
              </w:trPr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2" w:lineRule="exact" w:before="0" w:after="0"/>
              <w:ind w:left="0" w:right="1266" w:firstLine="0"/>
              <w:jc w:val="righ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48.0" w:type="dxa"/>
            </w:tblPr>
            <w:tblGrid>
              <w:gridCol w:w="2702"/>
              <w:gridCol w:w="2702"/>
              <w:gridCol w:w="2702"/>
              <w:gridCol w:w="2702"/>
            </w:tblGrid>
            <w:tr>
              <w:trPr>
                <w:trHeight w:hRule="exact" w:val="480"/>
              </w:trPr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tabs>
                <w:tab w:pos="7632" w:val="left"/>
              </w:tabs>
              <w:autoSpaceDE w:val="0"/>
              <w:widowControl/>
              <w:spacing w:line="254" w:lineRule="exact" w:before="0" w:after="0"/>
              <w:ind w:left="0" w:right="288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backup withholding. For individuals, this is generally your social security number (SSN). However, for a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entities, it is your employer identification number (EIN). If you do not have a number, see </w:t>
            </w:r>
            <w:r>
              <w:rPr>
                <w:rFonts w:ascii="HelveticaNeueLTStd" w:hAnsi="HelveticaNeueLTStd" w:eastAsia="HelveticaNeueLTStd"/>
                <w:b w:val="0"/>
                <w:i/>
                <w:color w:val="000000"/>
                <w:sz w:val="16"/>
              </w:rPr>
              <w:t xml:space="preserve">How to get a </w:t>
            </w:r>
            <w:r>
              <w:tab/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8"/>
              </w:rPr>
              <w:t xml:space="preserve">or </w:t>
            </w:r>
            <w:r>
              <w:rPr>
                <w:rFonts w:ascii="HelveticaNeueLTStd" w:hAnsi="HelveticaNeueLTStd" w:eastAsia="HelveticaNeueLTStd"/>
                <w:b w:val="0"/>
                <w:i/>
                <w:color w:val="000000"/>
                <w:sz w:val="16"/>
              </w:rPr>
              <w:t>TIN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, later.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32.0" w:type="dxa"/>
            </w:tblPr>
            <w:tblGrid>
              <w:gridCol w:w="10810"/>
            </w:tblGrid>
            <w:tr>
              <w:trPr>
                <w:trHeight w:hRule="exact" w:val="200"/>
              </w:trPr>
              <w:tc>
                <w:tcPr>
                  <w:tcW w:type="dxa" w:w="288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0" w:after="0"/>
                    <w:ind w:left="70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Employer identification number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2.000000000000028" w:type="dxa"/>
            </w:tblPr>
            <w:tblGrid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</w:tblGrid>
            <w:tr>
              <w:trPr>
                <w:trHeight w:hRule="exact" w:val="460"/>
              </w:trPr>
              <w:tc>
                <w:tcPr>
                  <w:tcW w:type="dxa" w:w="7644"/>
                  <w:tcBorders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0" w:after="0"/>
                    <w:ind w:left="12" w:right="144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6"/>
                    </w:rPr>
                    <w:t xml:space="preserve">Note: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6"/>
                    </w:rPr>
                    <w:t xml:space="preserve">If the account is in more than one name, see the instructions for line 1. See also </w:t>
                  </w:r>
                  <w:r>
                    <w:rPr>
                      <w:rFonts w:ascii="HelveticaNeueLTStd" w:hAnsi="HelveticaNeueLTStd" w:eastAsia="HelveticaNeueLTStd"/>
                      <w:b w:val="0"/>
                      <w:i/>
                      <w:color w:val="000000"/>
                      <w:sz w:val="16"/>
                    </w:rPr>
                    <w:t xml:space="preserve">What Name and </w:t>
                  </w:r>
                  <w:r>
                    <w:rPr>
                      <w:rFonts w:ascii="HelveticaNeueLTStd" w:hAnsi="HelveticaNeueLTStd" w:eastAsia="HelveticaNeueLTStd"/>
                      <w:b w:val="0"/>
                      <w:i/>
                      <w:color w:val="000000"/>
                      <w:sz w:val="16"/>
                    </w:rPr>
                    <w:t xml:space="preserve">Number To Give the Requester </w:t>
                  </w: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6"/>
                    </w:rPr>
                    <w:t>for guidelines on whose number to enter.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38" w:after="0"/>
                    <w:ind w:left="0" w:right="0" w:firstLine="0"/>
                    <w:jc w:val="center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6"/>
                    </w:rPr>
                    <w:t>–</w:t>
                  </w:r>
                </w:p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0"/>
                  <w:tcBorders>
                    <w:start w:sz="8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7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FFFFFF"/>
                <w:sz w:val="20"/>
              </w:rPr>
              <w:t>Part II</w:t>
            </w:r>
          </w:p>
        </w:tc>
        <w:tc>
          <w:tcPr>
            <w:tcW w:type="dxa" w:w="100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288" w:right="0" w:firstLine="0"/>
              <w:jc w:val="lef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>Certification</w:t>
            </w:r>
          </w:p>
        </w:tc>
      </w:tr>
    </w:tbl>
    <w:p>
      <w:pPr>
        <w:autoSpaceDN w:val="0"/>
        <w:autoSpaceDE w:val="0"/>
        <w:widowControl/>
        <w:spacing w:line="186" w:lineRule="exact" w:before="42" w:after="0"/>
        <w:ind w:left="22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Under penalties of perjury, I certify that:</w:t>
      </w:r>
    </w:p>
    <w:p>
      <w:pPr>
        <w:autoSpaceDN w:val="0"/>
        <w:autoSpaceDE w:val="0"/>
        <w:widowControl/>
        <w:spacing w:line="186" w:lineRule="exact" w:before="54" w:after="0"/>
        <w:ind w:left="22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1. The number shown on this form is my correct taxpayer identification number (or I am waiting for a number to be issued to me); and</w:t>
      </w:r>
    </w:p>
    <w:p>
      <w:pPr>
        <w:autoSpaceDN w:val="0"/>
        <w:autoSpaceDE w:val="0"/>
        <w:widowControl/>
        <w:spacing w:line="192" w:lineRule="exact" w:before="24" w:after="0"/>
        <w:ind w:left="202" w:right="0" w:hanging="18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2. I am not subject to backup withholding because (a) I am exempt from backup withholding, or (b) I have not been notified by the Internal Revenue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Service (IRS) that I am subject to backup withholding as a result of a failure to report all interest or dividends, or (c) the IRS has notified me that I am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no longer subject to backup withholding; and</w:t>
      </w:r>
    </w:p>
    <w:p>
      <w:pPr>
        <w:autoSpaceDN w:val="0"/>
        <w:autoSpaceDE w:val="0"/>
        <w:widowControl/>
        <w:spacing w:line="186" w:lineRule="exact" w:before="54" w:after="0"/>
        <w:ind w:left="22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3. I am a U.S. citizen or other U.S. person (defined below); and</w:t>
      </w:r>
    </w:p>
    <w:p>
      <w:pPr>
        <w:autoSpaceDN w:val="0"/>
        <w:autoSpaceDE w:val="0"/>
        <w:widowControl/>
        <w:spacing w:line="186" w:lineRule="exact" w:before="54" w:after="0"/>
        <w:ind w:left="22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4. The FATCA code(s) entered on this form (if any) indicating that I am exempt from FATCA reporting is correct.</w:t>
      </w:r>
    </w:p>
    <w:p>
      <w:pPr>
        <w:autoSpaceDN w:val="0"/>
        <w:autoSpaceDE w:val="0"/>
        <w:widowControl/>
        <w:spacing w:line="192" w:lineRule="exact" w:before="64" w:after="18"/>
        <w:ind w:left="22" w:right="0" w:firstLine="0"/>
        <w:jc w:val="left"/>
      </w:pPr>
      <w:r>
        <w:rPr>
          <w:w w:val="97.97958731651306"/>
          <w:rFonts w:ascii="HelveticaNeueLTStd" w:hAnsi="HelveticaNeueLTStd" w:eastAsia="HelveticaNeueLTStd"/>
          <w:b/>
          <w:i w:val="0"/>
          <w:color w:val="000000"/>
          <w:sz w:val="16"/>
        </w:rPr>
        <w:t xml:space="preserve">Certification instructions. 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>You must cross out item 2 above if you have been notified by the IRS that you are currently subject to backup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withholding 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>because you have failed to report all interest and dividends on your tax return. For real estate transactions, item 2 does not apply.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 mortgage interest paid, 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>acquisition or abandonment of secured property, cancellation of debt, contributions to an individual retirement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arrangement (IRA), and, generally, payments 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>other than interest and dividends, you are not required to sign the certification, but you must</w:t>
      </w:r>
      <w:r>
        <w:rPr>
          <w:w w:val="97.97958731651306"/>
          <w:rFonts w:ascii="HelveticaNeueLTStd" w:hAnsi="HelveticaNeueLTStd" w:eastAsia="HelveticaNeueLTStd"/>
          <w:b w:val="0"/>
          <w:i w:val="0"/>
          <w:color w:val="000000"/>
          <w:sz w:val="16"/>
        </w:rPr>
        <w:t>provide your correct TIN. See the instructions for Part II,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38"/>
        <w:gridCol w:w="5438"/>
      </w:tblGrid>
      <w:tr>
        <w:trPr>
          <w:trHeight w:hRule="exact" w:val="460"/>
        </w:trPr>
        <w:tc>
          <w:tcPr>
            <w:tcW w:type="dxa" w:w="732"/>
            <w:tcBorders>
              <w:top w:sz="4.0" w:val="single" w:color="#000000"/>
              <w:end w:sz="4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144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 xml:space="preserve">Sign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>Here</w:t>
            </w:r>
          </w:p>
        </w:tc>
        <w:tc>
          <w:tcPr>
            <w:tcW w:type="dxa" w:w="10092"/>
            <w:tcBorders>
              <w:start w:sz="4.0" w:val="single" w:color="#000000"/>
              <w:top w:sz="4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2523"/>
              <w:gridCol w:w="2523"/>
              <w:gridCol w:w="2523"/>
              <w:gridCol w:w="2523"/>
            </w:tblGrid>
            <w:tr>
              <w:trPr>
                <w:trHeight w:hRule="exact" w:val="212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46" w:after="0"/>
                    <w:ind w:left="40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 xml:space="preserve">Signature of </w:t>
                  </w:r>
                </w:p>
              </w:tc>
              <w:tc>
                <w:tcPr>
                  <w:tcW w:type="dxa" w:w="3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174" w:after="0"/>
                    <w:ind w:left="186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6"/>
                    </w:rPr>
                    <w:t>Daneen Mays</w:t>
                  </w:r>
                </w:p>
              </w:tc>
              <w:tc>
                <w:tcPr>
                  <w:tcW w:type="dxa" w:w="24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216" w:after="0"/>
                    <w:ind w:left="0" w:right="134" w:firstLine="0"/>
                    <w:jc w:val="righ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Date</w:t>
                  </w:r>
                </w:p>
              </w:tc>
              <w:tc>
                <w:tcPr>
                  <w:tcW w:type="dxa" w:w="2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174" w:after="0"/>
                    <w:ind w:left="162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 w:val="0"/>
                      <w:i w:val="0"/>
                      <w:color w:val="000000"/>
                      <w:sz w:val="16"/>
                    </w:rPr>
                    <w:t>02/17/2025</w:t>
                  </w:r>
                </w:p>
              </w:tc>
            </w:tr>
            <w:tr>
              <w:trPr>
                <w:trHeight w:hRule="exact" w:val="176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4" w:after="0"/>
                    <w:ind w:left="40" w:right="0" w:firstLine="0"/>
                    <w:jc w:val="left"/>
                  </w:pPr>
                  <w:r>
                    <w:rPr>
                      <w:rFonts w:ascii="HelveticaNeueLTStd" w:hAnsi="HelveticaNeueLTStd" w:eastAsia="HelveticaNeueLTStd"/>
                      <w:b/>
                      <w:i w:val="0"/>
                      <w:color w:val="000000"/>
                      <w:sz w:val="14"/>
                    </w:rPr>
                    <w:t>U.S. person</w:t>
                  </w:r>
                </w:p>
              </w:tc>
              <w:tc>
                <w:tcPr>
                  <w:tcW w:type="dxa" w:w="2523"/>
                  <w:vMerge/>
                  <w:tcBorders/>
                </w:tcPr>
                <w:p/>
              </w:tc>
              <w:tc>
                <w:tcPr>
                  <w:tcW w:type="dxa" w:w="2523"/>
                  <w:vMerge/>
                  <w:tcBorders/>
                </w:tcPr>
                <w:p/>
              </w:tc>
              <w:tc>
                <w:tcPr>
                  <w:tcW w:type="dxa" w:w="252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114"/>
        <w:ind w:left="0" w:right="0"/>
      </w:pPr>
    </w:p>
    <w:p>
      <w:pPr>
        <w:sectPr>
          <w:pgSz w:w="12240" w:h="15839"/>
          <w:pgMar w:top="298" w:right="666" w:bottom="356" w:left="6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4" w:lineRule="exact" w:before="0" w:after="0"/>
        <w:ind w:left="22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8"/>
        </w:rPr>
        <w:t>General Instructions</w:t>
      </w:r>
    </w:p>
    <w:p>
      <w:pPr>
        <w:autoSpaceDN w:val="0"/>
        <w:autoSpaceDE w:val="0"/>
        <w:widowControl/>
        <w:spacing w:line="180" w:lineRule="exact" w:before="68" w:after="0"/>
        <w:ind w:left="22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Section references are to the Internal Revenue Code unless otherwise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noted.</w:t>
      </w:r>
    </w:p>
    <w:p>
      <w:pPr>
        <w:autoSpaceDN w:val="0"/>
        <w:autoSpaceDE w:val="0"/>
        <w:widowControl/>
        <w:spacing w:line="178" w:lineRule="exact" w:before="64" w:after="0"/>
        <w:ind w:left="22" w:right="288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Future developments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. For the latest information about developments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related to Form W-9 and its instructions, such as legislation enacted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after they were published, go to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www.irs.gov/FormW9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86" w:lineRule="exact" w:before="90" w:after="0"/>
        <w:ind w:left="22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What’s New</w:t>
      </w:r>
    </w:p>
    <w:p>
      <w:pPr>
        <w:autoSpaceDN w:val="0"/>
        <w:autoSpaceDE w:val="0"/>
        <w:widowControl/>
        <w:spacing w:line="180" w:lineRule="exact" w:before="64" w:after="0"/>
        <w:ind w:left="22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Line 3a has been modified to clarify how a disregarded entity completes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this line. An LLC that is a disregarded entity should check the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appropriate box for the tax classification of its owner. Otherwise, it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should check the “LLC” box and enter its appropriate tax classification.</w:t>
      </w:r>
    </w:p>
    <w:p>
      <w:pPr>
        <w:sectPr>
          <w:type w:val="continuous"/>
          <w:pgSz w:w="12240" w:h="15839"/>
          <w:pgMar w:top="298" w:right="666" w:bottom="356" w:left="698" w:header="720" w:footer="720" w:gutter="0"/>
          <w:cols w:num="2" w:equalWidth="0">
            <w:col w:w="5424" w:space="0"/>
            <w:col w:w="545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6" w:after="0"/>
        <w:ind w:left="214" w:right="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New line 3b has been added to this form. A flow-through entity is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required to complete this line to indicate that it has direct or indirect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foreign partners, owners, or beneficiaries when it provides the Form W-9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to another flow-through entity in which it has an ownership interest. This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change is intended to provide a flow-through entity with information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regarding the status of its indirect foreign partners, owners, or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beneficiaries, so that it can satisfy any applicable reporting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requirements. For example, a partnership that has any indirect foreign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partners may be required to complete Schedules K-2 and K-3. See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Partnership Instructions for Schedules K-2 and K-3 (Form 1065).</w:t>
      </w:r>
    </w:p>
    <w:p>
      <w:pPr>
        <w:autoSpaceDN w:val="0"/>
        <w:autoSpaceDE w:val="0"/>
        <w:widowControl/>
        <w:spacing w:line="286" w:lineRule="exact" w:before="90" w:after="0"/>
        <w:ind w:left="214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Purpose of Form</w:t>
      </w:r>
    </w:p>
    <w:p>
      <w:pPr>
        <w:autoSpaceDN w:val="0"/>
        <w:autoSpaceDE w:val="0"/>
        <w:widowControl/>
        <w:spacing w:line="180" w:lineRule="exact" w:before="64" w:after="102"/>
        <w:ind w:left="214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An individual or entity (Form W-9 requester) who is required to file an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information return with the IRS is giving you this form because they</w:t>
      </w:r>
    </w:p>
    <w:p>
      <w:pPr>
        <w:sectPr>
          <w:type w:val="nextColumn"/>
          <w:pgSz w:w="12240" w:h="15839"/>
          <w:pgMar w:top="298" w:right="666" w:bottom="356" w:left="698" w:header="720" w:footer="720" w:gutter="0"/>
          <w:cols w:num="2" w:equalWidth="0">
            <w:col w:w="5424" w:space="0"/>
            <w:col w:w="54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5438"/>
        <w:gridCol w:w="5438"/>
      </w:tblGrid>
      <w:tr>
        <w:trPr>
          <w:trHeight w:hRule="exact" w:val="226"/>
        </w:trPr>
        <w:tc>
          <w:tcPr>
            <w:tcW w:type="dxa" w:w="711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6" w:after="0"/>
              <w:ind w:left="0" w:right="2048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Cat. No. 10231X</w:t>
            </w:r>
          </w:p>
        </w:tc>
        <w:tc>
          <w:tcPr>
            <w:tcW w:type="dxa" w:w="371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6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Form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>W-9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 (Rev. 3-2024)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39"/>
          <w:pgMar w:top="298" w:right="666" w:bottom="356" w:left="6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6"/>
        <w:gridCol w:w="5446"/>
      </w:tblGrid>
      <w:tr>
        <w:trPr>
          <w:trHeight w:hRule="exact" w:val="252"/>
        </w:trPr>
        <w:tc>
          <w:tcPr>
            <w:tcW w:type="dxa" w:w="591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1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Form W-9 (Rev. 3-2024)</w:t>
            </w:r>
          </w:p>
        </w:tc>
        <w:tc>
          <w:tcPr>
            <w:tcW w:type="dxa" w:w="49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Page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pgSz w:w="12240" w:h="15839"/>
          <w:pgMar w:top="344" w:right="644" w:bottom="336" w:left="7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6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must obtain your correct taxpayer identification number (TIN), which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may be your social security number (SSN), individual taxpayer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identification number (ITIN), adoption taxpayer identification number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(ATIN), or employer identification number (EIN), to report on an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information return the amount paid to you, or other amount reportable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on an information return. Examples of information returns include, but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are not limited to, the following.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Form 1099-INT (interest earned or paid).</w:t>
      </w:r>
    </w:p>
    <w:p>
      <w:pPr>
        <w:autoSpaceDN w:val="0"/>
        <w:autoSpaceDE w:val="0"/>
        <w:widowControl/>
        <w:spacing w:line="180" w:lineRule="exact" w:before="60" w:after="0"/>
        <w:ind w:left="16" w:right="576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Form 1099-DIV (dividends, including those from stocks or mutual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funds).</w:t>
      </w:r>
    </w:p>
    <w:p>
      <w:pPr>
        <w:autoSpaceDN w:val="0"/>
        <w:autoSpaceDE w:val="0"/>
        <w:widowControl/>
        <w:spacing w:line="180" w:lineRule="exact" w:before="60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Form 1099-MISC (various types of income, prizes, awards, or gross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proceeds).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Form 1099-NEC (nonemployee compensation).</w:t>
      </w:r>
    </w:p>
    <w:p>
      <w:pPr>
        <w:autoSpaceDN w:val="0"/>
        <w:autoSpaceDE w:val="0"/>
        <w:widowControl/>
        <w:spacing w:line="180" w:lineRule="exact" w:before="60" w:after="0"/>
        <w:ind w:left="16" w:right="100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Form 1099-B (stock or mutual fund sales and certain other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transactions by brokers).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Form 1099-S (proceeds from real estate transactions).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Form 1099-K (merchant card and third-party network transactions).</w:t>
      </w:r>
    </w:p>
    <w:p>
      <w:pPr>
        <w:autoSpaceDN w:val="0"/>
        <w:autoSpaceDE w:val="0"/>
        <w:widowControl/>
        <w:spacing w:line="180" w:lineRule="exact" w:before="60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Form 1098 (home mortgage interest), 1098-E (student loan interest),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and 1098-T (tuition).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Form 1099-C (canceled debt).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Form 1099-A (acquisition or abandonment of secured property).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60" w:after="0"/>
        <w:ind w:left="16" w:right="576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Use Form W-9 only if you are a U.S. person (including a resident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alien), to provide your correct TIN. </w:t>
      </w:r>
    </w:p>
    <w:p>
      <w:pPr>
        <w:autoSpaceDN w:val="0"/>
        <w:autoSpaceDE w:val="0"/>
        <w:widowControl/>
        <w:spacing w:line="178" w:lineRule="exact" w:before="64" w:after="0"/>
        <w:ind w:left="16" w:right="288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Caution: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If you don’t return Form W-9 to the requester with a TIN,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might be subject to backup withholding. See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What is backup </w:t>
      </w:r>
      <w:r>
        <w:br/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withholding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, later.</w:t>
      </w:r>
    </w:p>
    <w:p>
      <w:pPr>
        <w:autoSpaceDN w:val="0"/>
        <w:autoSpaceDE w:val="0"/>
        <w:widowControl/>
        <w:spacing w:line="192" w:lineRule="exact" w:before="50" w:after="0"/>
        <w:ind w:left="15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By signing the filled-out form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, you: 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58" w:after="0"/>
        <w:ind w:left="16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1. Certify that the TIN you are giving is correct (or you are waiting for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number to be issued);</w:t>
      </w:r>
    </w:p>
    <w:p>
      <w:pPr>
        <w:autoSpaceDN w:val="0"/>
        <w:autoSpaceDE w:val="0"/>
        <w:widowControl/>
        <w:spacing w:line="186" w:lineRule="exact" w:before="54" w:after="0"/>
        <w:ind w:left="17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2. Certify that you are not subject to backup withholding; or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60" w:after="0"/>
        <w:ind w:left="16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3. Claim exemption from backup withholding if you are a U.S. exempt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payee; and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60" w:after="0"/>
        <w:ind w:left="16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4. Certify to your non-foreign status for purposes of withholding under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chapter 3 or 4 of the Code (if applicable); and</w:t>
      </w:r>
    </w:p>
    <w:p>
      <w:pPr>
        <w:autoSpaceDN w:val="0"/>
        <w:autoSpaceDE w:val="0"/>
        <w:widowControl/>
        <w:spacing w:line="180" w:lineRule="exact" w:before="60" w:after="0"/>
        <w:ind w:left="16" w:right="394" w:firstLine="160"/>
        <w:jc w:val="both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5. Certify that FATCA code(s) entered on this form (if any) indicating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that you are exempt from the FATCA reporting is correct. See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 What Is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FATCA Reporting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, later, for further information.</w:t>
      </w:r>
    </w:p>
    <w:p>
      <w:pPr>
        <w:autoSpaceDN w:val="0"/>
        <w:autoSpaceDE w:val="0"/>
        <w:widowControl/>
        <w:spacing w:line="178" w:lineRule="exact" w:before="64" w:after="0"/>
        <w:ind w:left="16" w:right="144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Note: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a U.S. person and a requester gives you a form other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than Form W-9 to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request your TIN, you must use the requester’s form if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it is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substantially similar to this Form W-9.</w:t>
      </w:r>
    </w:p>
    <w:p>
      <w:pPr>
        <w:autoSpaceDN w:val="0"/>
        <w:autoSpaceDE w:val="0"/>
        <w:widowControl/>
        <w:spacing w:line="178" w:lineRule="exact" w:before="64" w:after="0"/>
        <w:ind w:left="16" w:right="864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Definition of a U.S. person.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 federal tax purposes, you are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considered a U.S. person if you are: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An individual who is a U.S. citizen or U.S. resident alien;</w:t>
      </w:r>
    </w:p>
    <w:p>
      <w:pPr>
        <w:autoSpaceDN w:val="0"/>
        <w:autoSpaceDE w:val="0"/>
        <w:widowControl/>
        <w:spacing w:line="180" w:lineRule="exact" w:before="60" w:after="0"/>
        <w:ind w:left="16" w:right="432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A partnership, corporation, company, or association created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organized in the United States or under the laws of the United States;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An estate (other than a foreign estate); or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A domestic trust (as defined in Regulations section 301.7701-7).</w:t>
      </w:r>
    </w:p>
    <w:p>
      <w:pPr>
        <w:autoSpaceDN w:val="0"/>
        <w:autoSpaceDE w:val="0"/>
        <w:widowControl/>
        <w:spacing w:line="180" w:lineRule="exact" w:before="62" w:after="0"/>
        <w:ind w:left="16" w:right="144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Establishing U.S. status for purposes of chapter 3 and chapter 4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withholding.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Payments made to foreign persons, including certain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distributions, allocations of income, or transfers of sales proceeds, may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be subject to withholding under chapter 3 or chapter 4 of the Code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(sections 1441–1474). Under those rules, if a Form W-9 or other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certification of non-foreign status has not been received, a withholding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agent, transferee, or partnership (payor) generally applies presumption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rules that may require the payor to withhold applicable tax from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recipient, owner, transferor, or partner (payee). See Pub. 515,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Withholding of Tax on Nonresident Aliens and Foreign Entities.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60" w:after="0"/>
        <w:ind w:left="16" w:right="720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following persons must provide Form W-9 to the payor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purposes of establishing its non-foreign status.</w:t>
      </w:r>
    </w:p>
    <w:p>
      <w:pPr>
        <w:autoSpaceDN w:val="0"/>
        <w:autoSpaceDE w:val="0"/>
        <w:widowControl/>
        <w:spacing w:line="180" w:lineRule="exact" w:before="60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In the case of a disregarded entity with a U.S. owner, the U.S. owner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of the disregarded entity and not the disregarded entity.</w:t>
      </w:r>
    </w:p>
    <w:p>
      <w:pPr>
        <w:autoSpaceDN w:val="0"/>
        <w:autoSpaceDE w:val="0"/>
        <w:widowControl/>
        <w:spacing w:line="180" w:lineRule="exact" w:before="60" w:after="0"/>
        <w:ind w:left="16" w:right="352" w:firstLine="0"/>
        <w:jc w:val="both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In the case of a grantor trust with a U.S. grantor or other U.S. owner,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generally, the U.S. grantor or other U.S. owner of the grantor trust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not the grantor trust.</w:t>
      </w:r>
    </w:p>
    <w:p>
      <w:pPr>
        <w:autoSpaceDN w:val="0"/>
        <w:autoSpaceDE w:val="0"/>
        <w:widowControl/>
        <w:spacing w:line="180" w:lineRule="exact" w:before="60" w:after="0"/>
        <w:ind w:left="16" w:right="432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In the case of a U.S. trust (other than a grantor trust), the U.S. trust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and not the beneficiaries of the trust.</w:t>
      </w:r>
    </w:p>
    <w:p>
      <w:pPr>
        <w:autoSpaceDN w:val="0"/>
        <w:autoSpaceDE w:val="0"/>
        <w:widowControl/>
        <w:spacing w:line="180" w:lineRule="exact" w:before="60" w:after="0"/>
        <w:ind w:left="16" w:right="72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See Pub. 515 for more information on providing a Form W-9 or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certification of non-foreign status to avoid withholding.</w:t>
      </w:r>
    </w:p>
    <w:p>
      <w:pPr>
        <w:sectPr>
          <w:type w:val="continuous"/>
          <w:pgSz w:w="12240" w:h="15839"/>
          <w:pgMar w:top="344" w:right="644" w:bottom="336" w:left="704" w:header="720" w:footer="720" w:gutter="0"/>
          <w:cols w:num="2" w:equalWidth="0">
            <w:col w:w="5432" w:space="0"/>
            <w:col w:w="5459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2" w:after="0"/>
        <w:ind w:left="200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Foreign person.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a foreign person or the U.S. branch of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foreign bank that has elected to be treated as a U.S. person (under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Regulations section 1.1441-1(b)(2)(iv) or other applicable section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chapter 3 or 4 purposes), do not use Form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W-9. Instead, use the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appropriate Form W-8 or Form 8233 (see Pub.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515). If you are a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qualified foreign pension fund under Regulations section 1.897(l)-1(d),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 partnership that is wholly owned by qualified foreign pension funds,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that is treated as a non-foreign person for purposes of section 1445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withholding, do not use Form W-9. Instead, use Form W-8EXP (or other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certification of non-foreign status).</w:t>
      </w:r>
    </w:p>
    <w:p>
      <w:pPr>
        <w:autoSpaceDN w:val="0"/>
        <w:autoSpaceDE w:val="0"/>
        <w:widowControl/>
        <w:spacing w:line="180" w:lineRule="exact" w:before="62" w:after="0"/>
        <w:ind w:left="200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Nonresident alien who becomes a resident alien.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Generally,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only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nonresident alien individual may use the terms of a tax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treaty to reduce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or eliminate U.S. tax on certain types of income.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However, most tax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treaties contain a provision known as a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saving clause. Exceptions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specified in the saving clause may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permit an exemption from tax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continue for certain types of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income even after the payee has otherwise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become a U.S.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resident alien for tax purposes.</w:t>
      </w:r>
    </w:p>
    <w:p>
      <w:pPr>
        <w:autoSpaceDN w:val="0"/>
        <w:autoSpaceDE w:val="0"/>
        <w:widowControl/>
        <w:spacing w:line="180" w:lineRule="exact" w:before="60" w:after="0"/>
        <w:ind w:left="200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a U.S. resident alien who is relying on an exception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contained in the saving clause of a tax treaty to claim an exemption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from U.S. tax on certain types of income, you must attach a statement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to Form W-9 that specifies the following five items.</w:t>
      </w:r>
    </w:p>
    <w:p>
      <w:pPr>
        <w:autoSpaceDN w:val="0"/>
        <w:tabs>
          <w:tab w:pos="360" w:val="left"/>
        </w:tabs>
        <w:autoSpaceDE w:val="0"/>
        <w:widowControl/>
        <w:spacing w:line="180" w:lineRule="exact" w:before="60" w:after="0"/>
        <w:ind w:left="200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1. The treaty country. Generally, this must be the same treaty under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which you claimed exemption from tax as a nonresident alien.</w:t>
      </w:r>
    </w:p>
    <w:p>
      <w:pPr>
        <w:autoSpaceDN w:val="0"/>
        <w:autoSpaceDE w:val="0"/>
        <w:widowControl/>
        <w:spacing w:line="186" w:lineRule="exact" w:before="54" w:after="0"/>
        <w:ind w:left="360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2. The treaty article addressing the income.</w:t>
      </w:r>
    </w:p>
    <w:p>
      <w:pPr>
        <w:autoSpaceDN w:val="0"/>
        <w:tabs>
          <w:tab w:pos="360" w:val="left"/>
        </w:tabs>
        <w:autoSpaceDE w:val="0"/>
        <w:widowControl/>
        <w:spacing w:line="180" w:lineRule="exact" w:before="60" w:after="0"/>
        <w:ind w:left="200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3. The article number (or location) in the tax treaty that contains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saving clause and its exceptions.</w:t>
      </w:r>
    </w:p>
    <w:p>
      <w:pPr>
        <w:autoSpaceDN w:val="0"/>
        <w:tabs>
          <w:tab w:pos="360" w:val="left"/>
        </w:tabs>
        <w:autoSpaceDE w:val="0"/>
        <w:widowControl/>
        <w:spacing w:line="180" w:lineRule="exact" w:before="60" w:after="0"/>
        <w:ind w:left="200" w:right="288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4. The type and amount of income that qualifies for the exemption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from tax.</w:t>
      </w:r>
    </w:p>
    <w:p>
      <w:pPr>
        <w:autoSpaceDN w:val="0"/>
        <w:tabs>
          <w:tab w:pos="360" w:val="left"/>
        </w:tabs>
        <w:autoSpaceDE w:val="0"/>
        <w:widowControl/>
        <w:spacing w:line="180" w:lineRule="exact" w:before="60" w:after="0"/>
        <w:ind w:left="200" w:right="0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5. Sufficient facts to justify the exemption from tax under the terms of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the treaty article.</w:t>
      </w:r>
    </w:p>
    <w:p>
      <w:pPr>
        <w:autoSpaceDN w:val="0"/>
        <w:autoSpaceDE w:val="0"/>
        <w:widowControl/>
        <w:spacing w:line="180" w:lineRule="exact" w:before="62" w:after="0"/>
        <w:ind w:left="200" w:right="0" w:firstLine="160"/>
        <w:jc w:val="left"/>
      </w:pPr>
      <w:r>
        <w:rPr>
          <w:rFonts w:ascii="HelveticaNeueLTStd" w:hAnsi="HelveticaNeueLTStd" w:eastAsia="HelveticaNeueLTStd"/>
          <w:b/>
          <w:i/>
          <w:color w:val="000000"/>
          <w:sz w:val="16"/>
        </w:rPr>
        <w:t xml:space="preserve">Example.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Article 20 of the U.S.-China income tax treaty allows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exemption from tax for scholarship income received by a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Chinese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student temporarily present in the United States. Under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U.S. law, this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student will become a resident alien for tax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purposes if their stay in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United States exceeds 5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calendar years. However, paragraph 2 of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first Protocol to the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U.S.-China treaty (dated April 30, 1984) allows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provisions of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Article 20 to continue to apply even after the Chinese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student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becomes a resident alien of the United States. A Chinese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student who qualifies for this exception (under paragraph 2 of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first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Protocol) and is relying on this exception to claim an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exemption from tax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on their scholarship or fellowship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income would attach to Form W-9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statement that includes the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information described above to support that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exemption.</w:t>
      </w:r>
    </w:p>
    <w:p>
      <w:pPr>
        <w:autoSpaceDN w:val="0"/>
        <w:tabs>
          <w:tab w:pos="360" w:val="left"/>
        </w:tabs>
        <w:autoSpaceDE w:val="0"/>
        <w:widowControl/>
        <w:spacing w:line="180" w:lineRule="exact" w:before="60" w:after="0"/>
        <w:ind w:left="200" w:right="0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a nonresident alien or a foreign entity, give the requester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appropriate completed Form W-8 or Form 8233.</w:t>
      </w:r>
    </w:p>
    <w:p>
      <w:pPr>
        <w:autoSpaceDN w:val="0"/>
        <w:autoSpaceDE w:val="0"/>
        <w:widowControl/>
        <w:spacing w:line="286" w:lineRule="exact" w:before="90" w:after="0"/>
        <w:ind w:left="200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Backup Withholding</w:t>
      </w:r>
    </w:p>
    <w:p>
      <w:pPr>
        <w:autoSpaceDN w:val="0"/>
        <w:autoSpaceDE w:val="0"/>
        <w:widowControl/>
        <w:spacing w:line="180" w:lineRule="exact" w:before="66" w:after="0"/>
        <w:ind w:left="200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What is backup withholding?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Persons making certain payments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to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must under certain conditions withhold and pay to the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IRS 24% of such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payments. This is called “backup withholding.”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Payments that may be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subject to backup withholding include, but are not limited to,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interest,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tax-exempt interest, dividends, broker and barter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exchange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transactions, rents, royalties, nonemployee pay, payments made in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settlement of payment card and third-party network transactions,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certain payments from fishing boat operators. Real estate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transactions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are not subject to backup withholding.</w:t>
      </w:r>
    </w:p>
    <w:p>
      <w:pPr>
        <w:autoSpaceDN w:val="0"/>
        <w:autoSpaceDE w:val="0"/>
        <w:widowControl/>
        <w:spacing w:line="180" w:lineRule="exact" w:before="60" w:after="0"/>
        <w:ind w:left="200" w:right="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will not be subject to backup withholding on payments you receive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give the requester your correct TIN, make the proper certifications,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and report all your taxable interest and dividends on your tax return.</w:t>
      </w:r>
    </w:p>
    <w:p>
      <w:pPr>
        <w:autoSpaceDN w:val="0"/>
        <w:autoSpaceDE w:val="0"/>
        <w:widowControl/>
        <w:spacing w:line="192" w:lineRule="exact" w:before="50" w:after="0"/>
        <w:ind w:left="200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Payments you receive will be subject to backup withholding if: </w:t>
      </w:r>
    </w:p>
    <w:p>
      <w:pPr>
        <w:autoSpaceDN w:val="0"/>
        <w:autoSpaceDE w:val="0"/>
        <w:widowControl/>
        <w:spacing w:line="186" w:lineRule="exact" w:before="52" w:after="0"/>
        <w:ind w:left="360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1. You do not furnish your TIN to the requester;</w:t>
      </w:r>
    </w:p>
    <w:p>
      <w:pPr>
        <w:autoSpaceDN w:val="0"/>
        <w:tabs>
          <w:tab w:pos="360" w:val="left"/>
        </w:tabs>
        <w:autoSpaceDE w:val="0"/>
        <w:widowControl/>
        <w:spacing w:line="180" w:lineRule="exact" w:before="60" w:after="0"/>
        <w:ind w:left="200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2. You do not certify your TIN when required (see the instructions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Part II for details);</w:t>
      </w:r>
    </w:p>
    <w:p>
      <w:pPr>
        <w:autoSpaceDN w:val="0"/>
        <w:autoSpaceDE w:val="0"/>
        <w:widowControl/>
        <w:spacing w:line="186" w:lineRule="exact" w:before="54" w:after="0"/>
        <w:ind w:left="360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3. The IRS tells the requester that you furnished an incorrect TIN;</w:t>
      </w:r>
    </w:p>
    <w:p>
      <w:pPr>
        <w:autoSpaceDN w:val="0"/>
        <w:autoSpaceDE w:val="0"/>
        <w:widowControl/>
        <w:spacing w:line="180" w:lineRule="exact" w:before="60" w:after="0"/>
        <w:ind w:left="200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4. The IRS tells you that you are subject to backup withholding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because you did not report all your interest and dividends on your tax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return (for reportable interest and dividends only); or</w:t>
      </w:r>
    </w:p>
    <w:p>
      <w:pPr>
        <w:autoSpaceDN w:val="0"/>
        <w:autoSpaceDE w:val="0"/>
        <w:widowControl/>
        <w:spacing w:line="180" w:lineRule="exact" w:before="60" w:after="0"/>
        <w:ind w:left="200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5. You do not certify to the requester that you are not subject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backup withholding, as described in item 4 under “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By signing the filled-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out form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” above (for reportable interest and dividend accounts opened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after 1983 only).</w:t>
      </w:r>
    </w:p>
    <w:p>
      <w:pPr>
        <w:sectPr>
          <w:type w:val="nextColumn"/>
          <w:pgSz w:w="12240" w:h="15839"/>
          <w:pgMar w:top="344" w:right="644" w:bottom="336" w:left="704" w:header="720" w:footer="720" w:gutter="0"/>
          <w:cols w:num="2" w:equalWidth="0">
            <w:col w:w="5432" w:space="0"/>
            <w:col w:w="545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6"/>
        <w:gridCol w:w="5446"/>
      </w:tblGrid>
      <w:tr>
        <w:trPr>
          <w:trHeight w:hRule="exact" w:val="252"/>
        </w:trPr>
        <w:tc>
          <w:tcPr>
            <w:tcW w:type="dxa" w:w="591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1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Form W-9 (Rev. 3-2024)</w:t>
            </w:r>
          </w:p>
        </w:tc>
        <w:tc>
          <w:tcPr>
            <w:tcW w:type="dxa" w:w="49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Page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pgSz w:w="12240" w:h="15839"/>
          <w:pgMar w:top="344" w:right="644" w:bottom="346" w:left="7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6" w:after="0"/>
        <w:ind w:left="16" w:right="288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Certain payees and payments are exempt from backup withholding.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Exempt payee code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, later, and the separate Instructions for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Requester of Form W-9 for more information.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60" w:after="0"/>
        <w:ind w:left="16" w:right="576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See also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Establishing U.S. status for purposes of chapter 3 and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chapter 4 withholding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, earlier.</w:t>
      </w:r>
    </w:p>
    <w:p>
      <w:pPr>
        <w:autoSpaceDN w:val="0"/>
        <w:autoSpaceDE w:val="0"/>
        <w:widowControl/>
        <w:spacing w:line="286" w:lineRule="exact" w:before="130" w:after="0"/>
        <w:ind w:left="1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What Is FATCA Reporting?</w:t>
      </w:r>
    </w:p>
    <w:p>
      <w:pPr>
        <w:autoSpaceDN w:val="0"/>
        <w:autoSpaceDE w:val="0"/>
        <w:widowControl/>
        <w:spacing w:line="180" w:lineRule="exact" w:before="64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Foreign Account Tax Compliance Act (FATCA) requires a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participating foreign financial institution to report all U.S. account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holders that are specified U.S. persons. Certain payees are exempt from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FATCA reporting. See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Exemption from FATCA reporting code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, later,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the Instructions for the Requester of Form W-9 for more information.</w:t>
      </w:r>
    </w:p>
    <w:p>
      <w:pPr>
        <w:autoSpaceDN w:val="0"/>
        <w:autoSpaceDE w:val="0"/>
        <w:widowControl/>
        <w:spacing w:line="286" w:lineRule="exact" w:before="90" w:after="0"/>
        <w:ind w:left="1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Updating Your Information</w:t>
      </w:r>
    </w:p>
    <w:p>
      <w:pPr>
        <w:autoSpaceDN w:val="0"/>
        <w:autoSpaceDE w:val="0"/>
        <w:widowControl/>
        <w:spacing w:line="180" w:lineRule="exact" w:before="64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must provide updated information to any person to whom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claimed to be an exempt payee if you are no longer an exempt payee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and anticipate receiving reportable payments in the future from this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person. For example, you may need to provide updated information if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are a C corporation that elects to be an S corporation, or if you are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no longer tax exempt. In addition, you must furnish a new Form W-9 if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name or TIN changes for the account, for example, if the grantor of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grantor trust dies.</w:t>
      </w:r>
    </w:p>
    <w:p>
      <w:pPr>
        <w:autoSpaceDN w:val="0"/>
        <w:autoSpaceDE w:val="0"/>
        <w:widowControl/>
        <w:spacing w:line="286" w:lineRule="exact" w:before="90" w:after="0"/>
        <w:ind w:left="1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Penalties</w:t>
      </w:r>
    </w:p>
    <w:p>
      <w:pPr>
        <w:autoSpaceDN w:val="0"/>
        <w:autoSpaceDE w:val="0"/>
        <w:widowControl/>
        <w:spacing w:line="178" w:lineRule="exact" w:before="68" w:after="0"/>
        <w:ind w:left="16" w:right="288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Failure to furnish TIN.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fail to furnish your correct TIN to a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requester, you are subject to a penalty of $50 for each such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failure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unless your failure is due to reasonable cause and not to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willful neglect.</w:t>
      </w:r>
    </w:p>
    <w:p>
      <w:pPr>
        <w:autoSpaceDN w:val="0"/>
        <w:autoSpaceDE w:val="0"/>
        <w:widowControl/>
        <w:spacing w:line="178" w:lineRule="exact" w:before="64" w:after="0"/>
        <w:ind w:left="16" w:right="144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Civil penalty for false information with respect to withholding.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make a false statement with no reasonable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basis that results in no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backup withholding, you are subject to a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$500 penalty.</w:t>
      </w:r>
    </w:p>
    <w:p>
      <w:pPr>
        <w:autoSpaceDN w:val="0"/>
        <w:autoSpaceDE w:val="0"/>
        <w:widowControl/>
        <w:spacing w:line="178" w:lineRule="exact" w:before="64" w:after="0"/>
        <w:ind w:left="16" w:right="576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Criminal penalty for falsifying information.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Willfully falsifying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certifications or affirmations may subject you to criminal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penalties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including fines and/or imprisonment.</w:t>
      </w:r>
    </w:p>
    <w:p>
      <w:pPr>
        <w:autoSpaceDN w:val="0"/>
        <w:autoSpaceDE w:val="0"/>
        <w:widowControl/>
        <w:spacing w:line="178" w:lineRule="exact" w:before="64" w:after="0"/>
        <w:ind w:left="16" w:right="288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Misuse of TINs.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If the requester discloses or uses TINs in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violation of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federal law, the requester may be subject to civil and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criminal penalties.</w:t>
      </w:r>
    </w:p>
    <w:p>
      <w:pPr>
        <w:autoSpaceDN w:val="0"/>
        <w:autoSpaceDE w:val="0"/>
        <w:widowControl/>
        <w:spacing w:line="334" w:lineRule="exact" w:before="118" w:after="0"/>
        <w:ind w:left="1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8"/>
        </w:rPr>
        <w:t>Specific Instructions</w:t>
      </w:r>
    </w:p>
    <w:p>
      <w:pPr>
        <w:autoSpaceDN w:val="0"/>
        <w:autoSpaceDE w:val="0"/>
        <w:widowControl/>
        <w:spacing w:line="238" w:lineRule="exact" w:before="88" w:after="0"/>
        <w:ind w:left="1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0"/>
        </w:rPr>
        <w:t>Line 1</w:t>
      </w:r>
    </w:p>
    <w:p>
      <w:pPr>
        <w:autoSpaceDN w:val="0"/>
        <w:autoSpaceDE w:val="0"/>
        <w:widowControl/>
        <w:spacing w:line="178" w:lineRule="exact" w:before="66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must enter one of the following on this line;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do not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leave this line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blank.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The name should match the name on your tax return.</w:t>
      </w:r>
    </w:p>
    <w:p>
      <w:pPr>
        <w:autoSpaceDN w:val="0"/>
        <w:autoSpaceDE w:val="0"/>
        <w:widowControl/>
        <w:spacing w:line="180" w:lineRule="exact" w:before="60" w:after="0"/>
        <w:ind w:left="16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this Form W-9 is for a joint account (other than an account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maintained by a foreign financial institution (FFI)), list first, and then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circle, the name of the person or entity whose number you entered in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Part I of Form W-9. If you are providing Form W-9 to an FFI to document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 joint account, each holder of the account that is a U.S. person must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provide a Form W-9.</w:t>
      </w:r>
    </w:p>
    <w:p>
      <w:pPr>
        <w:autoSpaceDN w:val="0"/>
        <w:autoSpaceDE w:val="0"/>
        <w:widowControl/>
        <w:spacing w:line="180" w:lineRule="exact" w:before="62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Individual.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Generally, enter the name shown on your tax return. If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have changed your last name without informing the Social Security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Administration (SSA) of the name change, enter your first name, the last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name as shown on your social security card, and your new last name. </w:t>
      </w:r>
    </w:p>
    <w:p>
      <w:pPr>
        <w:autoSpaceDN w:val="0"/>
        <w:autoSpaceDE w:val="0"/>
        <w:widowControl/>
        <w:spacing w:line="178" w:lineRule="exact" w:before="64" w:after="0"/>
        <w:ind w:left="16" w:right="288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Note for ITIN applicant: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Enter your individual name as it was entered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on your Form W-7 application, line 1a. This should also be the same as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the name you entered on the Form 1040 you filed with your application.</w:t>
      </w:r>
    </w:p>
    <w:p>
      <w:pPr>
        <w:autoSpaceDN w:val="0"/>
        <w:autoSpaceDE w:val="0"/>
        <w:widowControl/>
        <w:spacing w:line="178" w:lineRule="exact" w:before="64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Sole proprietor.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Enter your individual name as shown on your Form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1040 on line 1. Enter your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business, trade, or “doing business as” (DBA)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name on line 2.</w:t>
      </w:r>
    </w:p>
    <w:p>
      <w:pPr>
        <w:autoSpaceDN w:val="0"/>
        <w:autoSpaceDE w:val="0"/>
        <w:widowControl/>
        <w:spacing w:line="178" w:lineRule="exact" w:before="64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Partnership, C corporation, S corporation, or LLC, other than a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disregarded entity.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Enter the entity’s name as shown on the entity’s tax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return on line 1 and any business, trade, or DBA name on line 2.</w:t>
      </w:r>
    </w:p>
    <w:p>
      <w:pPr>
        <w:autoSpaceDN w:val="0"/>
        <w:autoSpaceDE w:val="0"/>
        <w:widowControl/>
        <w:spacing w:line="180" w:lineRule="exact" w:before="62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Other entities.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Enter your name as shown on required U.S. federal tax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documents on line 1. This name should match the name shown on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charter or other legal document creating the entity. Enter any business,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trade, or DBA name on line 2.</w:t>
      </w:r>
    </w:p>
    <w:p>
      <w:pPr>
        <w:autoSpaceDN w:val="0"/>
        <w:autoSpaceDE w:val="0"/>
        <w:widowControl/>
        <w:spacing w:line="180" w:lineRule="exact" w:before="62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Disregarded entity.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 general, a business entity that has a single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owner, including an LLC, and is not a corporation, is disregarded as an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entity separate from its owner (a disregarded entity). See Regulations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section 301.7701-2(c)(2). A disregarded entity should check the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appropriate box for the tax classification of its owner. Enter the owner’s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name on line 1. The name of the owner entered on line 1 should never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be a disregarded entity. The name on line 1 should be the name shown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on the income tax return on which the income should be reported. For</w:t>
      </w:r>
    </w:p>
    <w:p>
      <w:pPr>
        <w:sectPr>
          <w:type w:val="continuous"/>
          <w:pgSz w:w="12240" w:h="15839"/>
          <w:pgMar w:top="344" w:right="644" w:bottom="346" w:left="704" w:header="720" w:footer="720" w:gutter="0"/>
          <w:cols w:num="2" w:equalWidth="0">
            <w:col w:w="5428" w:space="0"/>
            <w:col w:w="5463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 w:firstLine="0"/>
        <w:jc w:val="center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example, if a foreign LLC that is treated as a disregarded entity for U.S. </w:t>
      </w:r>
    </w:p>
    <w:p>
      <w:pPr>
        <w:autoSpaceDN w:val="0"/>
        <w:autoSpaceDE w:val="0"/>
        <w:widowControl/>
        <w:spacing w:line="180" w:lineRule="exact" w:before="6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federal tax purposes has a single owner that is a U.S. person, the U.S.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owner’s name is required to be provided on line 1. If the direct owner of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entity is also a disregarded entity, enter the first owner that is not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disregarded for federal tax purposes. Enter the disregarded entity’s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name on line 2. If the owner of the disregarded entity is a foreign person,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owner must complete an appropriate Form W-8 instead of a Form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W-9.  This is the case even if the foreign person has a U.S. TIN. </w:t>
      </w:r>
    </w:p>
    <w:p>
      <w:pPr>
        <w:autoSpaceDN w:val="0"/>
        <w:autoSpaceDE w:val="0"/>
        <w:widowControl/>
        <w:spacing w:line="238" w:lineRule="exact" w:before="80" w:after="0"/>
        <w:ind w:left="204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0"/>
        </w:rPr>
        <w:t>Line 2</w:t>
      </w:r>
    </w:p>
    <w:p>
      <w:pPr>
        <w:autoSpaceDN w:val="0"/>
        <w:autoSpaceDE w:val="0"/>
        <w:widowControl/>
        <w:spacing w:line="180" w:lineRule="exact" w:before="62" w:after="0"/>
        <w:ind w:left="204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have a business name, trade name, DBA name, or disregarded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entity name, enter it on line 2.</w:t>
      </w:r>
    </w:p>
    <w:p>
      <w:pPr>
        <w:autoSpaceDN w:val="0"/>
        <w:autoSpaceDE w:val="0"/>
        <w:widowControl/>
        <w:spacing w:line="238" w:lineRule="exact" w:before="80" w:after="0"/>
        <w:ind w:left="204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0"/>
        </w:rPr>
        <w:t>Line 3a</w:t>
      </w:r>
    </w:p>
    <w:p>
      <w:pPr>
        <w:autoSpaceDN w:val="0"/>
        <w:autoSpaceDE w:val="0"/>
        <w:widowControl/>
        <w:spacing w:line="180" w:lineRule="exact" w:before="62" w:after="82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Check the appropriate box on line 3a for the U.S. federal tax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classification of the person whose name is entered on line 1. Check only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one box on line 3a.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3.99999999999977" w:type="dxa"/>
      </w:tblPr>
      <w:tblGrid>
        <w:gridCol w:w="5446"/>
        <w:gridCol w:w="5446"/>
      </w:tblGrid>
      <w:tr>
        <w:trPr>
          <w:trHeight w:hRule="exact" w:val="480"/>
        </w:trPr>
        <w:tc>
          <w:tcPr>
            <w:tcW w:type="dxa" w:w="259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74" w:right="0" w:firstLine="0"/>
              <w:jc w:val="lef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 xml:space="preserve">IF the entity/individual on line 1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is a(n) . . .</w:t>
            </w:r>
          </w:p>
        </w:tc>
        <w:tc>
          <w:tcPr>
            <w:tcW w:type="dxa" w:w="2592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THEN check the box for . . .</w:t>
            </w:r>
          </w:p>
        </w:tc>
      </w:tr>
      <w:tr>
        <w:trPr>
          <w:trHeight w:hRule="exact" w:val="238"/>
        </w:trPr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3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•  Corporation</w:t>
            </w:r>
          </w:p>
        </w:tc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482"/>
        </w:trPr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34" w:right="100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•  Individual or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•  Sole proprietorship</w:t>
            </w:r>
          </w:p>
        </w:tc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Individual/sole proprietor.</w:t>
            </w:r>
          </w:p>
        </w:tc>
      </w:tr>
      <w:tr>
        <w:trPr>
          <w:trHeight w:hRule="exact" w:val="1200"/>
        </w:trPr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3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•  LLC classified as a partnership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for U.S. federal tax purposes or </w:t>
            </w:r>
          </w:p>
          <w:p>
            <w:pPr>
              <w:autoSpaceDN w:val="0"/>
              <w:autoSpaceDE w:val="0"/>
              <w:widowControl/>
              <w:spacing w:line="180" w:lineRule="exact" w:before="60" w:after="0"/>
              <w:ind w:left="3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•  LLC that has filed Form 8832 or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2553 electing to be taxed as a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corporation</w:t>
            </w:r>
          </w:p>
        </w:tc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76" w:right="2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Limited liability company and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enter the appropriate tax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classification: 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76" w:right="86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P = Partnership,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C = C corporation, or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S = S corporation.</w:t>
            </w:r>
          </w:p>
        </w:tc>
      </w:tr>
      <w:tr>
        <w:trPr>
          <w:trHeight w:hRule="exact" w:val="240"/>
        </w:trPr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3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•  Partnership</w:t>
            </w:r>
          </w:p>
        </w:tc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Partnership.</w:t>
            </w:r>
          </w:p>
        </w:tc>
      </w:tr>
      <w:tr>
        <w:trPr>
          <w:trHeight w:hRule="exact" w:val="240"/>
        </w:trPr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3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•  Trust/estate</w:t>
            </w:r>
          </w:p>
        </w:tc>
        <w:tc>
          <w:tcPr>
            <w:tcW w:type="dxa" w:w="2592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Trust/estate.</w:t>
            </w:r>
          </w:p>
        </w:tc>
      </w:tr>
    </w:tbl>
    <w:p>
      <w:pPr>
        <w:autoSpaceDN w:val="0"/>
        <w:autoSpaceDE w:val="0"/>
        <w:widowControl/>
        <w:spacing w:line="238" w:lineRule="exact" w:before="78" w:after="0"/>
        <w:ind w:left="204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0"/>
        </w:rPr>
        <w:t>Line 3b</w:t>
      </w:r>
    </w:p>
    <w:p>
      <w:pPr>
        <w:autoSpaceDN w:val="0"/>
        <w:autoSpaceDE w:val="0"/>
        <w:widowControl/>
        <w:spacing w:line="180" w:lineRule="exact" w:before="62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Check this box if you are a partnership (including an LLC classified as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partnership for U.S. federal tax purposes), trust, or estate that has any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foreign partners, owners, or beneficiaries, and you are providing this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form to a partnership, trust, or estate, in which you have an ownership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interest. You must check the box on line 3b if you receive a Form W-8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(or documentary evidence) from any partner, owner, or beneficiary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establishing foreign status or if you receive a Form W-9 from any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partner, owner, or beneficiary that has checked the box on line 3b.</w:t>
      </w:r>
    </w:p>
    <w:p>
      <w:pPr>
        <w:autoSpaceDN w:val="0"/>
        <w:autoSpaceDE w:val="0"/>
        <w:widowControl/>
        <w:spacing w:line="180" w:lineRule="exact" w:before="62" w:after="0"/>
        <w:ind w:left="204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Note: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A partnership that provides a Form W-9 and checks box 3b may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be required to complete Schedules K-2 and K-3 (Form 1065). For more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information, see the Partnership Instructions for Schedules K-2 and K-3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(Form 1065).</w:t>
      </w:r>
    </w:p>
    <w:p>
      <w:pPr>
        <w:autoSpaceDN w:val="0"/>
        <w:autoSpaceDE w:val="0"/>
        <w:widowControl/>
        <w:spacing w:line="180" w:lineRule="exact" w:before="60" w:after="0"/>
        <w:ind w:left="204" w:right="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required to complete line 3b but fail to do so, you may not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receive the information necessary to file a correct information return with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IRS or furnish a correct payee statement to your partners or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beneficiaries. See, for example, sections 6698, 6722, and 6724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penalties that may apply.</w:t>
      </w:r>
    </w:p>
    <w:p>
      <w:pPr>
        <w:autoSpaceDN w:val="0"/>
        <w:autoSpaceDE w:val="0"/>
        <w:widowControl/>
        <w:spacing w:line="238" w:lineRule="exact" w:before="80" w:after="0"/>
        <w:ind w:left="204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0"/>
        </w:rPr>
        <w:t>Line 4 Exemptions</w:t>
      </w:r>
    </w:p>
    <w:p>
      <w:pPr>
        <w:autoSpaceDN w:val="0"/>
        <w:autoSpaceDE w:val="0"/>
        <w:widowControl/>
        <w:spacing w:line="180" w:lineRule="exact" w:before="62" w:after="0"/>
        <w:ind w:left="204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exempt from backup withholding and/or FATCA reporting,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enter in the appropriate space on line 4 any code(s) that may apply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you.</w:t>
      </w:r>
    </w:p>
    <w:p>
      <w:pPr>
        <w:autoSpaceDN w:val="0"/>
        <w:autoSpaceDE w:val="0"/>
        <w:widowControl/>
        <w:spacing w:line="192" w:lineRule="exact" w:before="50" w:after="0"/>
        <w:ind w:left="204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Exempt payee code.</w:t>
      </w:r>
    </w:p>
    <w:p>
      <w:pPr>
        <w:autoSpaceDN w:val="0"/>
        <w:autoSpaceDE w:val="0"/>
        <w:widowControl/>
        <w:spacing w:line="180" w:lineRule="exact" w:before="58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 Generally, individuals (including sole proprietors) are not exempt from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backup withholding.</w:t>
      </w:r>
    </w:p>
    <w:p>
      <w:pPr>
        <w:autoSpaceDN w:val="0"/>
        <w:autoSpaceDE w:val="0"/>
        <w:widowControl/>
        <w:spacing w:line="180" w:lineRule="exact" w:before="60" w:after="0"/>
        <w:ind w:left="204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 Except as provided below, corporations are exempt from backup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withholding for certain payments, including interest and dividends.</w:t>
      </w:r>
    </w:p>
    <w:p>
      <w:pPr>
        <w:autoSpaceDN w:val="0"/>
        <w:autoSpaceDE w:val="0"/>
        <w:widowControl/>
        <w:spacing w:line="180" w:lineRule="exact" w:before="60" w:after="0"/>
        <w:ind w:left="144" w:right="0" w:firstLine="0"/>
        <w:jc w:val="center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 Corporations are not exempt from backup withholding for payments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made in settlement of payment card or third-party network transactions.</w:t>
      </w:r>
    </w:p>
    <w:p>
      <w:pPr>
        <w:autoSpaceDN w:val="0"/>
        <w:autoSpaceDE w:val="0"/>
        <w:widowControl/>
        <w:spacing w:line="180" w:lineRule="exact" w:before="60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•  Corporations are not exempt from backup withholding with respect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attorneys’ fees or gross proceeds paid to attorneys, and corporations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that provide medical or health care services are not exempt with respect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to payments reportable on Form 1099-MISC.</w:t>
      </w:r>
    </w:p>
    <w:p>
      <w:pPr>
        <w:autoSpaceDN w:val="0"/>
        <w:tabs>
          <w:tab w:pos="364" w:val="left"/>
        </w:tabs>
        <w:autoSpaceDE w:val="0"/>
        <w:widowControl/>
        <w:spacing w:line="180" w:lineRule="exact" w:before="60" w:after="0"/>
        <w:ind w:left="204" w:right="288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following codes identify payees that are exempt from backup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withholding. Enter the appropriate code in the space on line 4.</w:t>
      </w:r>
    </w:p>
    <w:p>
      <w:pPr>
        <w:autoSpaceDN w:val="0"/>
        <w:autoSpaceDE w:val="0"/>
        <w:widowControl/>
        <w:spacing w:line="180" w:lineRule="exact" w:before="60" w:after="0"/>
        <w:ind w:left="204" w:right="144" w:firstLine="10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1—An organization exempt from tax under section 501(a), any IRA,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 custodial account under section 403(b)(7) if the account satisfies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requirements of section 401(f)(2).</w:t>
      </w:r>
    </w:p>
    <w:p>
      <w:pPr>
        <w:sectPr>
          <w:type w:val="nextColumn"/>
          <w:pgSz w:w="12240" w:h="15839"/>
          <w:pgMar w:top="344" w:right="644" w:bottom="346" w:left="704" w:header="720" w:footer="720" w:gutter="0"/>
          <w:cols w:num="2" w:equalWidth="0">
            <w:col w:w="5428" w:space="0"/>
            <w:col w:w="546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6"/>
        <w:gridCol w:w="5446"/>
      </w:tblGrid>
      <w:tr>
        <w:trPr>
          <w:trHeight w:hRule="exact" w:val="252"/>
        </w:trPr>
        <w:tc>
          <w:tcPr>
            <w:tcW w:type="dxa" w:w="591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1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Form W-9 (Rev. 3-2024)</w:t>
            </w:r>
          </w:p>
        </w:tc>
        <w:tc>
          <w:tcPr>
            <w:tcW w:type="dxa" w:w="49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Page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pgSz w:w="12240" w:h="15839"/>
          <w:pgMar w:top="344" w:right="644" w:bottom="386" w:left="7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1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2—The United States or any of its agencies or instrumentalities.</w:t>
      </w:r>
    </w:p>
    <w:p>
      <w:pPr>
        <w:autoSpaceDN w:val="0"/>
        <w:tabs>
          <w:tab w:pos="116" w:val="left"/>
        </w:tabs>
        <w:autoSpaceDE w:val="0"/>
        <w:widowControl/>
        <w:spacing w:line="180" w:lineRule="exact" w:before="60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3—A state, the District of Columbia, a U.S. commonwealth or territory,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or any of their political subdivisions or instrumentalities.</w:t>
      </w:r>
    </w:p>
    <w:p>
      <w:pPr>
        <w:autoSpaceDN w:val="0"/>
        <w:tabs>
          <w:tab w:pos="116" w:val="left"/>
        </w:tabs>
        <w:autoSpaceDE w:val="0"/>
        <w:widowControl/>
        <w:spacing w:line="180" w:lineRule="exact" w:before="60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4—A foreign government or any of its political subdivisions, agencies,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or instrumentalities.</w:t>
      </w:r>
    </w:p>
    <w:p>
      <w:pPr>
        <w:autoSpaceDN w:val="0"/>
        <w:autoSpaceDE w:val="0"/>
        <w:widowControl/>
        <w:spacing w:line="186" w:lineRule="exact" w:before="54" w:after="0"/>
        <w:ind w:left="1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5—A corporation.</w:t>
      </w:r>
    </w:p>
    <w:p>
      <w:pPr>
        <w:autoSpaceDN w:val="0"/>
        <w:autoSpaceDE w:val="0"/>
        <w:widowControl/>
        <w:spacing w:line="180" w:lineRule="exact" w:before="60" w:after="0"/>
        <w:ind w:left="16" w:right="432" w:firstLine="10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6—A dealer in securities or commodities required to register in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United States, the District of Columbia, or a U.S. commonwealth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territory.</w:t>
      </w:r>
    </w:p>
    <w:p>
      <w:pPr>
        <w:autoSpaceDN w:val="0"/>
        <w:tabs>
          <w:tab w:pos="116" w:val="left"/>
        </w:tabs>
        <w:autoSpaceDE w:val="0"/>
        <w:widowControl/>
        <w:spacing w:line="180" w:lineRule="exact" w:before="60" w:after="0"/>
        <w:ind w:left="16" w:right="432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7—A futures commission merchant registered with the Commodity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Futures Trading Commission.</w:t>
      </w:r>
    </w:p>
    <w:p>
      <w:pPr>
        <w:autoSpaceDN w:val="0"/>
        <w:autoSpaceDE w:val="0"/>
        <w:widowControl/>
        <w:spacing w:line="186" w:lineRule="exact" w:before="54" w:after="0"/>
        <w:ind w:left="1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8—A real estate investment trust.</w:t>
      </w:r>
    </w:p>
    <w:p>
      <w:pPr>
        <w:autoSpaceDN w:val="0"/>
        <w:tabs>
          <w:tab w:pos="116" w:val="left"/>
        </w:tabs>
        <w:autoSpaceDE w:val="0"/>
        <w:widowControl/>
        <w:spacing w:line="180" w:lineRule="exact" w:before="60" w:after="0"/>
        <w:ind w:left="16" w:right="576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9—An entity registered at all times during the tax year under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Investment Company Act of 1940.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10—A common trust fund operated by a bank under section 584(a).</w:t>
      </w:r>
    </w:p>
    <w:p>
      <w:pPr>
        <w:autoSpaceDN w:val="0"/>
        <w:autoSpaceDE w:val="0"/>
        <w:widowControl/>
        <w:spacing w:line="186" w:lineRule="exact" w:before="54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11—A financial institution as defined under section 581.</w:t>
      </w:r>
    </w:p>
    <w:p>
      <w:pPr>
        <w:autoSpaceDN w:val="0"/>
        <w:autoSpaceDE w:val="0"/>
        <w:widowControl/>
        <w:spacing w:line="180" w:lineRule="exact" w:before="60" w:after="0"/>
        <w:ind w:left="16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12—A middleman known in the investment community as a nominee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custodian.</w:t>
      </w:r>
    </w:p>
    <w:p>
      <w:pPr>
        <w:autoSpaceDN w:val="0"/>
        <w:autoSpaceDE w:val="0"/>
        <w:widowControl/>
        <w:spacing w:line="180" w:lineRule="exact" w:before="60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13—A trust exempt from tax under section 664 or described in section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4947.</w:t>
      </w:r>
    </w:p>
    <w:p>
      <w:pPr>
        <w:autoSpaceDN w:val="0"/>
        <w:autoSpaceDE w:val="0"/>
        <w:widowControl/>
        <w:spacing w:line="180" w:lineRule="exact" w:before="60" w:after="42"/>
        <w:ind w:left="16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following chart shows types of payments that may be exempt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from backup withholding. The chart applies to the exempt payees listed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above, 1 through 13.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6"/>
        <w:gridCol w:w="5446"/>
      </w:tblGrid>
      <w:tr>
        <w:trPr>
          <w:trHeight w:hRule="exact" w:val="480"/>
        </w:trPr>
        <w:tc>
          <w:tcPr>
            <w:tcW w:type="dxa" w:w="2608"/>
            <w:tcBorders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6" w:right="0" w:firstLine="0"/>
              <w:jc w:val="lef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IF the payment is for . . .</w:t>
            </w:r>
          </w:p>
        </w:tc>
        <w:tc>
          <w:tcPr>
            <w:tcW w:type="dxa" w:w="2608"/>
            <w:tcBorders>
              <w:start w:sz="4.0" w:val="single" w:color="#000000"/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76" w:right="144" w:firstLine="0"/>
              <w:jc w:val="left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 xml:space="preserve">THEN the payment is exempt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for . . .</w:t>
            </w:r>
          </w:p>
        </w:tc>
      </w:tr>
      <w:tr>
        <w:trPr>
          <w:trHeight w:hRule="exact" w:val="420"/>
        </w:trPr>
        <w:tc>
          <w:tcPr>
            <w:tcW w:type="dxa" w:w="260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•  Interest and dividend payments</w:t>
            </w:r>
          </w:p>
        </w:tc>
        <w:tc>
          <w:tcPr>
            <w:tcW w:type="dxa" w:w="26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76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All exempt payees except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for 7.</w:t>
            </w:r>
          </w:p>
        </w:tc>
      </w:tr>
      <w:tr>
        <w:trPr>
          <w:trHeight w:hRule="exact" w:val="1320"/>
        </w:trPr>
        <w:tc>
          <w:tcPr>
            <w:tcW w:type="dxa" w:w="260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5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•  Broker transactions</w:t>
            </w:r>
          </w:p>
        </w:tc>
        <w:tc>
          <w:tcPr>
            <w:tcW w:type="dxa" w:w="26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Exempt payees 1 through 4 and 6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through 11 and all C corporations.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S corporations must not enter an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exempt payee code because they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are exempt only for sales of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noncovered securities acquired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prior to 2012.</w:t>
            </w:r>
          </w:p>
        </w:tc>
      </w:tr>
      <w:tr>
        <w:trPr>
          <w:trHeight w:hRule="exact" w:val="420"/>
        </w:trPr>
        <w:tc>
          <w:tcPr>
            <w:tcW w:type="dxa" w:w="260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56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•  Barter exchange transactions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and patronage dividends</w:t>
            </w:r>
          </w:p>
        </w:tc>
        <w:tc>
          <w:tcPr>
            <w:tcW w:type="dxa" w:w="26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Exempt payees 1 through 4.</w:t>
            </w:r>
          </w:p>
        </w:tc>
      </w:tr>
      <w:tr>
        <w:trPr>
          <w:trHeight w:hRule="exact" w:val="640"/>
        </w:trPr>
        <w:tc>
          <w:tcPr>
            <w:tcW w:type="dxa" w:w="260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5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•  Payments over $600 required to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be reported and direct sales over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$5,000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6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Generally, exempt payees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1 through 5.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600"/>
        </w:trPr>
        <w:tc>
          <w:tcPr>
            <w:tcW w:type="dxa" w:w="2608"/>
            <w:tcBorders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5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•  Payments made in settlement of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 xml:space="preserve">payment card or third-party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network transactions</w:t>
            </w:r>
          </w:p>
        </w:tc>
        <w:tc>
          <w:tcPr>
            <w:tcW w:type="dxa" w:w="2608"/>
            <w:tcBorders>
              <w:start w:sz="4.0" w:val="single" w:color="#000000"/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7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6"/>
              </w:rPr>
              <w:t>Exempt payees 1 through 4.</w:t>
            </w:r>
          </w:p>
        </w:tc>
      </w:tr>
    </w:tbl>
    <w:p>
      <w:pPr>
        <w:autoSpaceDN w:val="0"/>
        <w:autoSpaceDE w:val="0"/>
        <w:widowControl/>
        <w:spacing w:line="208" w:lineRule="exact" w:before="22" w:after="0"/>
        <w:ind w:left="1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2"/>
        </w:rPr>
        <w:t>1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See Form 1099-MISC, Miscellaneous Information, and its instructions.</w:t>
      </w:r>
    </w:p>
    <w:p>
      <w:pPr>
        <w:autoSpaceDN w:val="0"/>
        <w:autoSpaceDE w:val="0"/>
        <w:widowControl/>
        <w:spacing w:line="176" w:lineRule="exact" w:before="64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2"/>
        </w:rPr>
        <w:t>2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However, the following payments made to a corporation and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reportable on Form 1099-MISC are not exempt from backup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withholding: medical and health care payments, attorneys’ fees, gross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proceeds paid to an attorney reportable under section 6045(f),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payments for services paid by a federal executive agency.</w:t>
      </w:r>
    </w:p>
    <w:p>
      <w:pPr>
        <w:autoSpaceDN w:val="0"/>
        <w:autoSpaceDE w:val="0"/>
        <w:widowControl/>
        <w:spacing w:line="180" w:lineRule="exact" w:before="62" w:after="0"/>
        <w:ind w:left="16" w:right="144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Exemption from FATCA reporting code.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following codes identify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payees that are exempt from reporting under FATCA. These codes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apply to persons submitting this form for accounts maintained outside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of the United States by certain foreign financial institutions. Therefore, if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are only submitting this form for an account you hold in the United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States, you may leave this field blank. Consult with the person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requesting this form if you are uncertain if the financial institution is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subject to these requirements. A requester may indicate that a code is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not required by providing you with a Form W-9 with “Not Applicable” (or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any similar indication) entered on the line for a FATCA exemption code.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60" w:after="0"/>
        <w:ind w:left="16" w:right="576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A—An organization exempt from tax under section 501(a) or any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individual retirement plan as defined in section 7701(a)(37).</w:t>
      </w:r>
    </w:p>
    <w:p>
      <w:pPr>
        <w:autoSpaceDN w:val="0"/>
        <w:autoSpaceDE w:val="0"/>
        <w:widowControl/>
        <w:spacing w:line="186" w:lineRule="exact" w:before="54" w:after="0"/>
        <w:ind w:left="17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B—The United States or any of its agencies or instrumentalities.</w:t>
      </w:r>
    </w:p>
    <w:p>
      <w:pPr>
        <w:autoSpaceDN w:val="0"/>
        <w:autoSpaceDE w:val="0"/>
        <w:widowControl/>
        <w:spacing w:line="180" w:lineRule="exact" w:before="60" w:after="0"/>
        <w:ind w:left="16" w:right="72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C—A state, the District of Columbia, a U.S. commonwealth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territory, or any of their political subdivisions or instrumentalities.</w:t>
      </w:r>
    </w:p>
    <w:p>
      <w:pPr>
        <w:autoSpaceDN w:val="0"/>
        <w:autoSpaceDE w:val="0"/>
        <w:widowControl/>
        <w:spacing w:line="180" w:lineRule="exact" w:before="60" w:after="0"/>
        <w:ind w:left="16" w:right="432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D—A corporation the stock of which is regularly traded on one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more established securities markets, as described in Regulations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section 1.1472-1(c)(1)(i).</w:t>
      </w:r>
    </w:p>
    <w:p>
      <w:pPr>
        <w:autoSpaceDN w:val="0"/>
        <w:autoSpaceDE w:val="0"/>
        <w:widowControl/>
        <w:spacing w:line="180" w:lineRule="exact" w:before="60" w:after="0"/>
        <w:ind w:left="0" w:right="144" w:firstLine="0"/>
        <w:jc w:val="center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E—A corporation that is a member of the same expanded affiliated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group as a corporation described in Regulations section 1.1472-1(c)(1)(i).</w:t>
      </w:r>
    </w:p>
    <w:p>
      <w:pPr>
        <w:sectPr>
          <w:type w:val="continuous"/>
          <w:pgSz w:w="12240" w:h="15839"/>
          <w:pgMar w:top="344" w:right="644" w:bottom="386" w:left="704" w:header="720" w:footer="720" w:gutter="0"/>
          <w:cols w:num="2" w:equalWidth="0">
            <w:col w:w="5424" w:space="0"/>
            <w:col w:w="546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6" w:after="0"/>
        <w:ind w:left="208" w:right="288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F—A dealer in securities, commodities, or derivative financial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instruments (including notional principal contracts, futures, forwards,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and options) that is registered as such under the laws of the United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States or any state.</w:t>
      </w:r>
    </w:p>
    <w:p>
      <w:pPr>
        <w:autoSpaceDN w:val="0"/>
        <w:autoSpaceDE w:val="0"/>
        <w:widowControl/>
        <w:spacing w:line="186" w:lineRule="exact" w:before="54" w:after="0"/>
        <w:ind w:left="36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G—A real estate investment trust.</w:t>
      </w:r>
    </w:p>
    <w:p>
      <w:pPr>
        <w:autoSpaceDN w:val="0"/>
        <w:autoSpaceDE w:val="0"/>
        <w:widowControl/>
        <w:spacing w:line="180" w:lineRule="exact" w:before="60" w:after="0"/>
        <w:ind w:left="208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H—A regulated investment company as defined in section 851 or an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entity registered at all times during the tax year under the Investment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Company Act of 1940.</w:t>
      </w:r>
    </w:p>
    <w:p>
      <w:pPr>
        <w:autoSpaceDN w:val="0"/>
        <w:autoSpaceDE w:val="0"/>
        <w:widowControl/>
        <w:spacing w:line="186" w:lineRule="exact" w:before="54" w:after="0"/>
        <w:ind w:left="36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I—A common trust fund as defined in section 584(a).</w:t>
      </w:r>
    </w:p>
    <w:p>
      <w:pPr>
        <w:autoSpaceDN w:val="0"/>
        <w:autoSpaceDE w:val="0"/>
        <w:widowControl/>
        <w:spacing w:line="186" w:lineRule="exact" w:before="54" w:after="0"/>
        <w:ind w:left="36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J—A bank as defined in section 581.</w:t>
      </w:r>
    </w:p>
    <w:p>
      <w:pPr>
        <w:autoSpaceDN w:val="0"/>
        <w:autoSpaceDE w:val="0"/>
        <w:widowControl/>
        <w:spacing w:line="186" w:lineRule="exact" w:before="54" w:after="0"/>
        <w:ind w:left="36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K—A broker.</w:t>
      </w:r>
    </w:p>
    <w:p>
      <w:pPr>
        <w:autoSpaceDN w:val="0"/>
        <w:tabs>
          <w:tab w:pos="368" w:val="left"/>
        </w:tabs>
        <w:autoSpaceDE w:val="0"/>
        <w:widowControl/>
        <w:spacing w:line="180" w:lineRule="exact" w:before="60" w:after="0"/>
        <w:ind w:left="208" w:right="0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L—A trust exempt from tax under section 664 or described in section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4947(a)(1).</w:t>
      </w:r>
    </w:p>
    <w:p>
      <w:pPr>
        <w:autoSpaceDN w:val="0"/>
        <w:tabs>
          <w:tab w:pos="368" w:val="left"/>
        </w:tabs>
        <w:autoSpaceDE w:val="0"/>
        <w:widowControl/>
        <w:spacing w:line="180" w:lineRule="exact" w:before="60" w:after="0"/>
        <w:ind w:left="208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M—A tax-exempt trust under a section 403(b) plan or section 457(g)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plan.</w:t>
      </w:r>
    </w:p>
    <w:p>
      <w:pPr>
        <w:autoSpaceDN w:val="0"/>
        <w:autoSpaceDE w:val="0"/>
        <w:widowControl/>
        <w:spacing w:line="180" w:lineRule="exact" w:before="62" w:after="0"/>
        <w:ind w:left="208" w:right="222" w:firstLine="0"/>
        <w:jc w:val="both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Note: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You may wish to consult with the financial institution requesting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this form to determine whether the FATCA code and/or exempt payee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code should be completed.</w:t>
      </w:r>
    </w:p>
    <w:p>
      <w:pPr>
        <w:autoSpaceDN w:val="0"/>
        <w:autoSpaceDE w:val="0"/>
        <w:widowControl/>
        <w:spacing w:line="238" w:lineRule="exact" w:before="80" w:after="0"/>
        <w:ind w:left="208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0"/>
        </w:rPr>
        <w:t>Line 5</w:t>
      </w:r>
    </w:p>
    <w:p>
      <w:pPr>
        <w:autoSpaceDN w:val="0"/>
        <w:autoSpaceDE w:val="0"/>
        <w:widowControl/>
        <w:spacing w:line="180" w:lineRule="exact" w:before="62" w:after="0"/>
        <w:ind w:left="20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Enter your address (number, street, and apartment or suite number).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This is where the requester of this Form W-9 will mail your information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returns. If this address differs from the one the requester already has on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file, enter “NEW” at the top. If a new address is provided, there is still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chance the old address will be used until the payor changes your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address in their records.</w:t>
      </w:r>
    </w:p>
    <w:p>
      <w:pPr>
        <w:autoSpaceDN w:val="0"/>
        <w:autoSpaceDE w:val="0"/>
        <w:widowControl/>
        <w:spacing w:line="238" w:lineRule="exact" w:before="80" w:after="0"/>
        <w:ind w:left="208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0"/>
        </w:rPr>
        <w:t>Line 6</w:t>
      </w:r>
    </w:p>
    <w:p>
      <w:pPr>
        <w:autoSpaceDN w:val="0"/>
        <w:autoSpaceDE w:val="0"/>
        <w:widowControl/>
        <w:spacing w:line="186" w:lineRule="exact" w:before="56" w:after="0"/>
        <w:ind w:left="20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Enter your city, state, and ZIP code.</w:t>
      </w:r>
    </w:p>
    <w:p>
      <w:pPr>
        <w:autoSpaceDN w:val="0"/>
        <w:autoSpaceDE w:val="0"/>
        <w:widowControl/>
        <w:spacing w:line="286" w:lineRule="exact" w:before="90" w:after="0"/>
        <w:ind w:left="208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Part I. Taxpayer Identification Number (TIN)</w:t>
      </w:r>
    </w:p>
    <w:p>
      <w:pPr>
        <w:autoSpaceDN w:val="0"/>
        <w:autoSpaceDE w:val="0"/>
        <w:widowControl/>
        <w:spacing w:line="180" w:lineRule="exact" w:before="66" w:after="0"/>
        <w:ind w:left="208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Enter your TIN in the appropriate box.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If you are a resident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alien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do not have, and are not eligible to get, an SSN,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your TIN is your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IRS ITIN. Enter it in the entry space for the Social security number. If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do not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have an ITIN, see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How to get a TIN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below.</w:t>
      </w:r>
    </w:p>
    <w:p>
      <w:pPr>
        <w:autoSpaceDN w:val="0"/>
        <w:tabs>
          <w:tab w:pos="368" w:val="left"/>
        </w:tabs>
        <w:autoSpaceDE w:val="0"/>
        <w:widowControl/>
        <w:spacing w:line="180" w:lineRule="exact" w:before="60" w:after="0"/>
        <w:ind w:left="208" w:right="0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a sole proprietor and you have an EIN, you may enter either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your SSN or EIN. </w:t>
      </w:r>
    </w:p>
    <w:p>
      <w:pPr>
        <w:autoSpaceDN w:val="0"/>
        <w:autoSpaceDE w:val="0"/>
        <w:widowControl/>
        <w:spacing w:line="180" w:lineRule="exact" w:before="60" w:after="0"/>
        <w:ind w:left="208" w:right="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a single-member LLC that is disregarded as an entity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separate from its owner, enter the owner’s SSN (or EIN, if the owner has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one). If the LLC is classified as a corporation or partnership, enter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entity’s EIN.</w:t>
      </w:r>
    </w:p>
    <w:p>
      <w:pPr>
        <w:autoSpaceDN w:val="0"/>
        <w:autoSpaceDE w:val="0"/>
        <w:widowControl/>
        <w:spacing w:line="178" w:lineRule="exact" w:before="64" w:after="0"/>
        <w:ind w:left="208" w:right="288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Note: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What Name and Number To Give the Requester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, later,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further clarification of name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and TIN combinations.</w:t>
      </w:r>
    </w:p>
    <w:p>
      <w:pPr>
        <w:autoSpaceDN w:val="0"/>
        <w:autoSpaceDE w:val="0"/>
        <w:widowControl/>
        <w:spacing w:line="192" w:lineRule="exact" w:before="50" w:after="0"/>
        <w:ind w:left="0" w:right="0" w:firstLine="0"/>
        <w:jc w:val="center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How to get a TIN.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If you do not have a TIN, apply for one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immediately. </w:t>
      </w:r>
    </w:p>
    <w:p>
      <w:pPr>
        <w:autoSpaceDN w:val="0"/>
        <w:autoSpaceDE w:val="0"/>
        <w:widowControl/>
        <w:spacing w:line="180" w:lineRule="exact" w:before="6" w:after="0"/>
        <w:ind w:left="20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To apply for an SSN, get Form SS-5, Application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 a Social Security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Card, from your local SSA office or get this form online at </w:t>
      </w:r>
      <w:r>
        <w:br/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www.SSA.gov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. You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may also get this form by calling 800-772-1213. Use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Form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W-7, Application for IRS Individual Taxpayer Identification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Number, to apply for an ITIN, or Form SS-4, Application for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Employer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Identification Number, to apply for an EIN. You can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apply for an EIN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online by accessing the IRS website at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www.irs.gov/EIN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. Go to </w:t>
      </w:r>
      <w:r>
        <w:br/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www.irs.gov/Forms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to view, download, or print Form W-7 and/or Form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SS-4. Or, you can go to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www.irs.gov/OrderForms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to place an order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have Form W-7 and/or Form SS-4 mailed to you within 15 business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days.</w:t>
      </w:r>
    </w:p>
    <w:p>
      <w:pPr>
        <w:autoSpaceDN w:val="0"/>
        <w:autoSpaceDE w:val="0"/>
        <w:widowControl/>
        <w:spacing w:line="180" w:lineRule="exact" w:before="60" w:after="0"/>
        <w:ind w:left="208" w:right="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are asked to complete Form W-9 but do not have a TIN, apply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 a TIN and enter “Applied For” in the space for the TIN, sign and date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form, and give it to the requester. For interest and dividend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payments, and certain payments made with respect to readily tradable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instruments, you will generally have 60 days to get a TIN and give it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requester before you are subject to backup withholding on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payments. The 60-day rule does not apply to other types of payments. </w:t>
      </w:r>
    </w:p>
    <w:p>
      <w:pPr>
        <w:autoSpaceDN w:val="0"/>
        <w:autoSpaceDE w:val="0"/>
        <w:widowControl/>
        <w:spacing w:line="180" w:lineRule="exact" w:before="6" w:after="0"/>
        <w:ind w:left="208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will be subject to backup withholding on all such payments until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provide your TIN to the requester.</w:t>
      </w:r>
    </w:p>
    <w:p>
      <w:pPr>
        <w:autoSpaceDN w:val="0"/>
        <w:autoSpaceDE w:val="0"/>
        <w:widowControl/>
        <w:spacing w:line="180" w:lineRule="exact" w:before="62" w:after="0"/>
        <w:ind w:left="208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Note: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Entering “Applied For” means that you have already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applied for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TIN or that you intend to apply for one soon. See also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Establishing U.S.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status for purposes of chapter 3 and chapter 4 withholding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, earlier,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when you may instead be subject to withholding under chapter 3 or 4 of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the Code.</w:t>
      </w:r>
    </w:p>
    <w:p>
      <w:pPr>
        <w:autoSpaceDN w:val="0"/>
        <w:autoSpaceDE w:val="0"/>
        <w:widowControl/>
        <w:spacing w:line="178" w:lineRule="exact" w:before="64" w:after="0"/>
        <w:ind w:left="208" w:right="144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Caution: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 disregarded U.S. entity that has a foreign owner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must use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the appropriate Form W-8.</w:t>
      </w:r>
    </w:p>
    <w:p>
      <w:pPr>
        <w:sectPr>
          <w:type w:val="nextColumn"/>
          <w:pgSz w:w="12240" w:h="15839"/>
          <w:pgMar w:top="344" w:right="644" w:bottom="386" w:left="704" w:header="720" w:footer="720" w:gutter="0"/>
          <w:cols w:num="2" w:equalWidth="0">
            <w:col w:w="5424" w:space="0"/>
            <w:col w:w="5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6"/>
        <w:gridCol w:w="5446"/>
      </w:tblGrid>
      <w:tr>
        <w:trPr>
          <w:trHeight w:hRule="exact" w:val="252"/>
        </w:trPr>
        <w:tc>
          <w:tcPr>
            <w:tcW w:type="dxa" w:w="591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1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Form W-9 (Rev. 3-2024)</w:t>
            </w:r>
          </w:p>
        </w:tc>
        <w:tc>
          <w:tcPr>
            <w:tcW w:type="dxa" w:w="49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Page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8"/>
        <w:ind w:left="0" w:right="0"/>
      </w:pPr>
    </w:p>
    <w:p>
      <w:pPr>
        <w:sectPr>
          <w:pgSz w:w="12240" w:h="15839"/>
          <w:pgMar w:top="344" w:right="644" w:bottom="1440" w:left="7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1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Part II. Certification</w:t>
      </w:r>
    </w:p>
    <w:p>
      <w:pPr>
        <w:autoSpaceDN w:val="0"/>
        <w:autoSpaceDE w:val="0"/>
        <w:widowControl/>
        <w:spacing w:line="180" w:lineRule="exact" w:before="64" w:after="0"/>
        <w:ind w:left="16" w:right="432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To establish to the withholding agent that you are a U.S. person,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resident alien, sign Form W-9. You may be requested to sign by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withholding agent even if item 1, 4, or 5 below indicates otherwise.</w:t>
      </w:r>
    </w:p>
    <w:p>
      <w:pPr>
        <w:autoSpaceDN w:val="0"/>
        <w:autoSpaceDE w:val="0"/>
        <w:widowControl/>
        <w:spacing w:line="180" w:lineRule="exact" w:before="60" w:after="0"/>
        <w:ind w:left="16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 a joint account, only the person whose TIN is shown in Part I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should sign (when required). In the case of a disregarded entity,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person identified on line 1 must sign. Exempt payees, see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Exempt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payee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code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, earlier.</w:t>
      </w:r>
    </w:p>
    <w:p>
      <w:pPr>
        <w:autoSpaceDN w:val="0"/>
        <w:autoSpaceDE w:val="0"/>
        <w:widowControl/>
        <w:spacing w:line="178" w:lineRule="exact" w:before="64" w:after="0"/>
        <w:ind w:left="16" w:right="432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Signature requirements.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Complete the certification as indicated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items 1 through 5 below.</w:t>
      </w:r>
    </w:p>
    <w:p>
      <w:pPr>
        <w:autoSpaceDN w:val="0"/>
        <w:autoSpaceDE w:val="0"/>
        <w:widowControl/>
        <w:spacing w:line="180" w:lineRule="exact" w:before="62" w:after="0"/>
        <w:ind w:left="0" w:right="432" w:firstLine="0"/>
        <w:jc w:val="center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1. Interest, dividend, and barter exchange accounts opened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before 1984 and broker accounts considered active during 1983. </w:t>
      </w:r>
    </w:p>
    <w:p>
      <w:pPr>
        <w:autoSpaceDN w:val="0"/>
        <w:autoSpaceDE w:val="0"/>
        <w:widowControl/>
        <w:spacing w:line="180" w:lineRule="exact" w:before="6" w:after="0"/>
        <w:ind w:left="16" w:right="72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must give your correct TIN, but you do not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have to sign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certification.</w:t>
      </w:r>
    </w:p>
    <w:p>
      <w:pPr>
        <w:autoSpaceDN w:val="0"/>
        <w:autoSpaceDE w:val="0"/>
        <w:widowControl/>
        <w:spacing w:line="180" w:lineRule="exact" w:before="62" w:after="0"/>
        <w:ind w:left="16" w:right="144" w:firstLine="16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2. Interest, dividend, broker, and barter exchange accounts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opened after 1983 and broker accounts considered inactive during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1983.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must sign the certification or backup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withholding will apply. If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are subject to backup withholding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and you are merely providing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your correct TIN to the requester,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must cross out item 2 in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certification before signing the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form.</w:t>
      </w:r>
    </w:p>
    <w:p>
      <w:pPr>
        <w:autoSpaceDN w:val="0"/>
        <w:tabs>
          <w:tab w:pos="176" w:val="left"/>
        </w:tabs>
        <w:autoSpaceDE w:val="0"/>
        <w:widowControl/>
        <w:spacing w:line="178" w:lineRule="exact" w:before="64" w:after="0"/>
        <w:ind w:left="16" w:right="144" w:firstLine="0"/>
        <w:jc w:val="left"/>
      </w:pPr>
      <w:r>
        <w:tab/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3. Real estate transactions.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must sign the certification.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may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cross out item 2 of the certification.</w:t>
      </w:r>
    </w:p>
    <w:p>
      <w:pPr>
        <w:autoSpaceDN w:val="0"/>
        <w:autoSpaceDE w:val="0"/>
        <w:widowControl/>
        <w:spacing w:line="180" w:lineRule="exact" w:before="62" w:after="0"/>
        <w:ind w:left="16" w:right="288" w:firstLine="16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4. Other payments.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must give your correct TIN, but you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do not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have to sign the certification unless you have been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notified that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have previously given an incorrect TIN. “Other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payments” include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payments made in the course of the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requester’s trade or business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rents, royalties, goods (other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than bills for merchandise), medical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health care services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(including payments to corporations), payments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nonemployee for services, payments made in settlement of payment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card and third-party network transactions, payments to certain fishing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boat crew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members and fishermen, and gross proceeds paid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attorneys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(including payments to corporations). </w:t>
      </w:r>
    </w:p>
    <w:p>
      <w:pPr>
        <w:autoSpaceDN w:val="0"/>
        <w:autoSpaceDE w:val="0"/>
        <w:widowControl/>
        <w:spacing w:line="180" w:lineRule="exact" w:before="62" w:after="0"/>
        <w:ind w:left="16" w:right="144" w:firstLine="16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5. Mortgage interest paid by you, acquisition or abandonment of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secured property, cancellation of debt, qualified tuition program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payments (under section 529), ABLE accounts (under section 529A), 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IRA, Coverdell ESA, Archer MSA or HSA contributions or </w:t>
      </w:r>
      <w:r>
        <w:br/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distributions, and pension distributions.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must give your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correct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TIN, but you do not have to sign the certification.</w:t>
      </w:r>
    </w:p>
    <w:p>
      <w:pPr>
        <w:autoSpaceDN w:val="0"/>
        <w:autoSpaceDE w:val="0"/>
        <w:widowControl/>
        <w:spacing w:line="286" w:lineRule="exact" w:before="90" w:after="28"/>
        <w:ind w:left="16" w:right="0" w:firstLine="0"/>
        <w:jc w:val="left"/>
      </w:pPr>
      <w:r>
        <w:rPr>
          <w:w w:val="101.97297801142153"/>
          <w:rFonts w:ascii="HelveticaNeueLTStd" w:hAnsi="HelveticaNeueLTStd" w:eastAsia="HelveticaNeueLTStd"/>
          <w:b/>
          <w:i w:val="0"/>
          <w:color w:val="000000"/>
          <w:sz w:val="23"/>
        </w:rPr>
        <w:t>What Name and Number To Give the Requester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5446"/>
        <w:gridCol w:w="5446"/>
      </w:tblGrid>
      <w:tr>
        <w:trPr>
          <w:trHeight w:hRule="exact" w:val="240"/>
        </w:trPr>
        <w:tc>
          <w:tcPr>
            <w:tcW w:type="dxa" w:w="2750"/>
            <w:tcBorders>
              <w:top w:sz="6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For this type of account:</w:t>
            </w:r>
          </w:p>
        </w:tc>
        <w:tc>
          <w:tcPr>
            <w:tcW w:type="dxa" w:w="2458"/>
            <w:tcBorders>
              <w:start w:sz="4.0" w:val="single" w:color="#000000"/>
              <w:top w:sz="6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Give name and SSN of:</w:t>
            </w:r>
          </w:p>
        </w:tc>
      </w:tr>
      <w:tr>
        <w:trPr>
          <w:trHeight w:hRule="exact" w:val="3340"/>
        </w:trPr>
        <w:tc>
          <w:tcPr>
            <w:tcW w:type="dxa" w:w="2750"/>
            <w:tcBorders>
              <w:top w:sz="4.0" w:val="single" w:color="#000000"/>
              <w:end w:sz="4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2" w:after="0"/>
              <w:ind w:left="9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1. Individual</w:t>
            </w:r>
          </w:p>
          <w:p>
            <w:pPr>
              <w:autoSpaceDN w:val="0"/>
              <w:autoSpaceDE w:val="0"/>
              <w:widowControl/>
              <w:spacing w:line="160" w:lineRule="exact" w:before="60" w:after="0"/>
              <w:ind w:left="272" w:right="0" w:hanging="18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2. Two or more individuals (joint account)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other than an account maintained by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an FFI</w:t>
            </w:r>
          </w:p>
          <w:p>
            <w:pPr>
              <w:autoSpaceDN w:val="0"/>
              <w:tabs>
                <w:tab w:pos="208" w:val="left"/>
              </w:tabs>
              <w:autoSpaceDE w:val="0"/>
              <w:widowControl/>
              <w:spacing w:line="160" w:lineRule="exact" w:before="80" w:after="0"/>
              <w:ind w:left="92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3. Two or more U.S. persons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 (joint account maintained by an FFI)</w:t>
            </w:r>
          </w:p>
          <w:p>
            <w:pPr>
              <w:autoSpaceDN w:val="0"/>
              <w:autoSpaceDE w:val="0"/>
              <w:widowControl/>
              <w:spacing w:line="160" w:lineRule="exact" w:before="80" w:after="0"/>
              <w:ind w:left="0" w:right="576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4. Custodial account of a minor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(Uniform Gift to Minors Act)</w:t>
            </w:r>
          </w:p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160" w:lineRule="exact" w:before="80" w:after="0"/>
              <w:ind w:left="92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5. a. The usual revocable savings trust </w:t>
            </w:r>
            <w:r>
              <w:tab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(grantor is also trustee)</w:t>
            </w:r>
          </w:p>
          <w:p>
            <w:pPr>
              <w:autoSpaceDN w:val="0"/>
              <w:autoSpaceDE w:val="0"/>
              <w:widowControl/>
              <w:spacing w:line="160" w:lineRule="exact" w:before="70" w:after="0"/>
              <w:ind w:left="252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b. So-called trust account that is not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a legal or valid trust under state law</w:t>
            </w:r>
          </w:p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160" w:lineRule="exact" w:before="70" w:after="0"/>
              <w:ind w:left="92" w:right="2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6. Sole proprietorship or disregarded </w:t>
            </w:r>
            <w:r>
              <w:tab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entity owned by an individual</w:t>
            </w:r>
          </w:p>
          <w:p>
            <w:pPr>
              <w:autoSpaceDN w:val="0"/>
              <w:autoSpaceDE w:val="0"/>
              <w:widowControl/>
              <w:spacing w:line="160" w:lineRule="exact" w:before="80" w:after="0"/>
              <w:ind w:left="252" w:right="288" w:hanging="16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7. Grantor trust filing under Optional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Filing Method 1 (see Regulations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section 1.671-4(b)(2)(i)(A))**</w:t>
            </w:r>
          </w:p>
        </w:tc>
        <w:tc>
          <w:tcPr>
            <w:tcW w:type="dxa" w:w="2458"/>
            <w:tcBorders>
              <w:start w:sz="4.0" w:val="single" w:color="#000000"/>
              <w:top w:sz="4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The individual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The actual owner of the account or,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if combined funds, the first individual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on the account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Each holder of the account </w:t>
            </w:r>
          </w:p>
          <w:p>
            <w:pPr>
              <w:autoSpaceDN w:val="0"/>
              <w:autoSpaceDE w:val="0"/>
              <w:widowControl/>
              <w:spacing w:line="166" w:lineRule="exact" w:before="226" w:after="0"/>
              <w:ind w:left="1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minor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166" w:lineRule="exact" w:before="234" w:after="0"/>
              <w:ind w:left="1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grantor-trustee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tabs>
                <w:tab w:pos="1188" w:val="left"/>
              </w:tabs>
              <w:autoSpaceDE w:val="0"/>
              <w:widowControl/>
              <w:spacing w:line="90" w:lineRule="exact" w:before="220" w:after="0"/>
              <w:ind w:left="112" w:right="115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actual owner</w:t>
            </w:r>
          </w:p>
          <w:p>
            <w:pPr>
              <w:autoSpaceDN w:val="0"/>
              <w:autoSpaceDE w:val="0"/>
              <w:widowControl/>
              <w:spacing w:line="166" w:lineRule="exact" w:before="214" w:after="0"/>
              <w:ind w:left="1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owner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>3</w:t>
            </w:r>
          </w:p>
          <w:p>
            <w:pPr>
              <w:autoSpaceDN w:val="0"/>
              <w:autoSpaceDE w:val="0"/>
              <w:widowControl/>
              <w:spacing w:line="164" w:lineRule="exact" w:before="244" w:after="0"/>
              <w:ind w:left="1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grantor*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39"/>
          <w:pgMar w:top="344" w:right="644" w:bottom="1440" w:left="704" w:header="720" w:footer="720" w:gutter="0"/>
          <w:cols w:num="2" w:equalWidth="0">
            <w:col w:w="5428" w:space="0"/>
            <w:col w:w="546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32" w:type="dxa"/>
      </w:tblPr>
      <w:tblGrid>
        <w:gridCol w:w="5446"/>
        <w:gridCol w:w="5446"/>
      </w:tblGrid>
      <w:tr>
        <w:trPr>
          <w:trHeight w:hRule="exact" w:val="238"/>
        </w:trPr>
        <w:tc>
          <w:tcPr>
            <w:tcW w:type="dxa" w:w="2748"/>
            <w:tcBorders>
              <w:top w:sz="6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For this type of account:</w:t>
            </w:r>
          </w:p>
        </w:tc>
        <w:tc>
          <w:tcPr>
            <w:tcW w:type="dxa" w:w="2460"/>
            <w:tcBorders>
              <w:start w:sz="4.0" w:val="single" w:color="#000000"/>
              <w:top w:sz="6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16"/>
              </w:rPr>
              <w:t>Give name and EIN of:</w:t>
            </w:r>
          </w:p>
        </w:tc>
      </w:tr>
      <w:tr>
        <w:trPr>
          <w:trHeight w:hRule="exact" w:val="3822"/>
        </w:trPr>
        <w:tc>
          <w:tcPr>
            <w:tcW w:type="dxa" w:w="2748"/>
            <w:tcBorders>
              <w:top w:sz="4.0" w:val="single" w:color="#000000"/>
              <w:end w:sz="4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160" w:lineRule="exact" w:before="26" w:after="0"/>
              <w:ind w:left="92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8. Disregarded entity not owned by an </w:t>
            </w:r>
            <w:r>
              <w:tab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individual</w:t>
            </w:r>
          </w:p>
          <w:p>
            <w:pPr>
              <w:autoSpaceDN w:val="0"/>
              <w:autoSpaceDE w:val="0"/>
              <w:widowControl/>
              <w:spacing w:line="164" w:lineRule="exact" w:before="76" w:after="0"/>
              <w:ind w:left="9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9. A valid trust, estate, or pension trust</w:t>
            </w:r>
          </w:p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10. Corporation or LLC electing corporate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status on Form 8832 or Form 2553</w:t>
            </w:r>
          </w:p>
          <w:p>
            <w:pPr>
              <w:autoSpaceDN w:val="0"/>
              <w:autoSpaceDE w:val="0"/>
              <w:widowControl/>
              <w:spacing w:line="160" w:lineRule="exact" w:before="80" w:after="0"/>
              <w:ind w:left="252" w:right="0" w:hanging="24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11. Association, club, religious, charitable,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educational, or other tax-exempt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organization</w:t>
            </w:r>
          </w:p>
          <w:p>
            <w:pPr>
              <w:autoSpaceDN w:val="0"/>
              <w:autoSpaceDE w:val="0"/>
              <w:widowControl/>
              <w:spacing w:line="164" w:lineRule="exact" w:before="76" w:after="0"/>
              <w:ind w:left="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12. Partnership or multi-member LLC</w:t>
            </w:r>
          </w:p>
          <w:p>
            <w:pPr>
              <w:autoSpaceDN w:val="0"/>
              <w:autoSpaceDE w:val="0"/>
              <w:widowControl/>
              <w:spacing w:line="164" w:lineRule="exact" w:before="56" w:after="0"/>
              <w:ind w:left="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13. A broker or registered nominee</w:t>
            </w:r>
          </w:p>
          <w:p>
            <w:pPr>
              <w:autoSpaceDN w:val="0"/>
              <w:autoSpaceDE w:val="0"/>
              <w:widowControl/>
              <w:spacing w:line="160" w:lineRule="exact" w:before="60" w:after="0"/>
              <w:ind w:left="272" w:right="0" w:hanging="24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14. Account with the Department of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Agriculture in the name of a public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entity (such as a state or local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government, school district, or prison)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that receives agricultural program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payments</w:t>
            </w:r>
          </w:p>
          <w:p>
            <w:pPr>
              <w:autoSpaceDN w:val="0"/>
              <w:autoSpaceDE w:val="0"/>
              <w:widowControl/>
              <w:spacing w:line="160" w:lineRule="exact" w:before="80" w:after="0"/>
              <w:ind w:left="272" w:right="0" w:hanging="24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15. Grantor trust filing Form 1041 or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under the Optional Filing Method 2,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requiring Form 1099 (see Regulations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section 1.671-4(b)(2)(i)(B))**</w:t>
            </w:r>
          </w:p>
        </w:tc>
        <w:tc>
          <w:tcPr>
            <w:tcW w:type="dxa" w:w="2460"/>
            <w:tcBorders>
              <w:start w:sz="4.0" w:val="single" w:color="#000000"/>
              <w:top w:sz="4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2" w:after="0"/>
              <w:ind w:left="11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owner</w:t>
            </w:r>
          </w:p>
          <w:p>
            <w:pPr>
              <w:autoSpaceDN w:val="0"/>
              <w:autoSpaceDE w:val="0"/>
              <w:widowControl/>
              <w:spacing w:line="228" w:lineRule="exact" w:before="164" w:after="0"/>
              <w:ind w:left="114" w:right="129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Legal entity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0"/>
              </w:rPr>
              <w:t xml:space="preserve">4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corporation</w:t>
            </w:r>
          </w:p>
          <w:p>
            <w:pPr>
              <w:autoSpaceDN w:val="0"/>
              <w:autoSpaceDE w:val="0"/>
              <w:widowControl/>
              <w:spacing w:line="164" w:lineRule="exact" w:before="236" w:after="0"/>
              <w:ind w:left="11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organization</w:t>
            </w:r>
          </w:p>
          <w:p>
            <w:pPr>
              <w:autoSpaceDN w:val="0"/>
              <w:autoSpaceDE w:val="0"/>
              <w:widowControl/>
              <w:spacing w:line="220" w:lineRule="exact" w:before="340" w:after="0"/>
              <w:ind w:left="114" w:right="86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The partnership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The broker or nominee 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public entity</w:t>
            </w:r>
          </w:p>
          <w:p>
            <w:pPr>
              <w:autoSpaceDN w:val="0"/>
              <w:autoSpaceDE w:val="0"/>
              <w:widowControl/>
              <w:spacing w:line="164" w:lineRule="exact" w:before="876" w:after="0"/>
              <w:ind w:left="11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The trust</w:t>
            </w:r>
          </w:p>
        </w:tc>
      </w:tr>
    </w:tbl>
    <w:p>
      <w:pPr>
        <w:autoSpaceDN w:val="0"/>
        <w:autoSpaceDE w:val="0"/>
        <w:widowControl/>
        <w:spacing w:line="180" w:lineRule="exact" w:before="38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0"/>
        </w:rPr>
        <w:t>1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List first and circle the name of the person whose number you furnish.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only one person on a joint account has an SSN, that person’s number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must be furnished.</w:t>
      </w:r>
    </w:p>
    <w:p>
      <w:pPr>
        <w:autoSpaceDN w:val="0"/>
        <w:autoSpaceDE w:val="0"/>
        <w:widowControl/>
        <w:spacing w:line="190" w:lineRule="exact" w:before="68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0"/>
        </w:rPr>
        <w:t>2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Circle the minor’s name and furnish the minor’s SSN.</w:t>
      </w:r>
    </w:p>
    <w:p>
      <w:pPr>
        <w:autoSpaceDN w:val="0"/>
        <w:autoSpaceDE w:val="0"/>
        <w:widowControl/>
        <w:spacing w:line="170" w:lineRule="exact" w:before="70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0"/>
        </w:rPr>
        <w:t>3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must show your individual name on line 1, and enter your business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or DBA name, if any, on line 2. You may use either your SSN or EIN (if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you have one), but the IRS encourages you to use your SSN.</w:t>
      </w:r>
    </w:p>
    <w:p>
      <w:pPr>
        <w:autoSpaceDN w:val="0"/>
        <w:autoSpaceDE w:val="0"/>
        <w:widowControl/>
        <w:spacing w:line="180" w:lineRule="exact" w:before="78" w:after="0"/>
        <w:ind w:left="204" w:right="216" w:firstLine="0"/>
        <w:jc w:val="both"/>
      </w:pPr>
      <w:r>
        <w:rPr>
          <w:rFonts w:ascii="HelveticaNeueLTStd" w:hAnsi="HelveticaNeueLTStd" w:eastAsia="HelveticaNeueLTStd"/>
          <w:b w:val="0"/>
          <w:i w:val="0"/>
          <w:color w:val="000000"/>
          <w:sz w:val="10"/>
        </w:rPr>
        <w:t>4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List first and circle the name of the trust, estate, or pension trust. (Do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not furnish the TIN of the personal representative or trustee unless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legal entity itself is not designated in the account title.) </w:t>
      </w:r>
    </w:p>
    <w:p>
      <w:pPr>
        <w:autoSpaceDN w:val="0"/>
        <w:autoSpaceDE w:val="0"/>
        <w:widowControl/>
        <w:spacing w:line="178" w:lineRule="exact" w:before="64" w:after="0"/>
        <w:ind w:left="204" w:right="144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*</w:t>
      </w: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>Note: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 The grantor must also provide a Form W-9 to the trustee of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trust.</w:t>
      </w:r>
    </w:p>
    <w:p>
      <w:pPr>
        <w:autoSpaceDN w:val="0"/>
        <w:autoSpaceDE w:val="0"/>
        <w:widowControl/>
        <w:spacing w:line="180" w:lineRule="exact" w:before="60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**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 more information on optional filing methods for grantor trusts, see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the Instructions for Form 1041.</w:t>
      </w:r>
    </w:p>
    <w:p>
      <w:pPr>
        <w:autoSpaceDN w:val="0"/>
        <w:autoSpaceDE w:val="0"/>
        <w:widowControl/>
        <w:spacing w:line="178" w:lineRule="exact" w:before="64" w:after="0"/>
        <w:ind w:left="204" w:right="432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Note: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If no name is circled when more than one name is listed,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number will be considered to be that of the first name listed.</w:t>
      </w:r>
    </w:p>
    <w:p>
      <w:pPr>
        <w:autoSpaceDN w:val="0"/>
        <w:autoSpaceDE w:val="0"/>
        <w:widowControl/>
        <w:spacing w:line="286" w:lineRule="exact" w:before="90" w:after="0"/>
        <w:ind w:left="0" w:right="0" w:firstLine="0"/>
        <w:jc w:val="center"/>
      </w:pPr>
      <w:r>
        <w:rPr>
          <w:w w:val="98.99494647979736"/>
          <w:rFonts w:ascii="HelveticaNeueLTStd" w:hAnsi="HelveticaNeueLTStd" w:eastAsia="HelveticaNeueLTStd"/>
          <w:b/>
          <w:i w:val="0"/>
          <w:color w:val="000000"/>
          <w:sz w:val="24"/>
        </w:rPr>
        <w:t>Secure Your Tax Records From Identity Theft</w:t>
      </w:r>
    </w:p>
    <w:p>
      <w:pPr>
        <w:autoSpaceDN w:val="0"/>
        <w:autoSpaceDE w:val="0"/>
        <w:widowControl/>
        <w:spacing w:line="180" w:lineRule="exact" w:before="64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Identity theft occurs when someone uses your personal information,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such as your name, SSN, or other identifying information, without your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permission to commit fraud or other crimes. An identity thief may use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your SSN to get a job or may file a tax return using your SSN to receive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 refund.</w:t>
      </w:r>
    </w:p>
    <w:p>
      <w:pPr>
        <w:autoSpaceDN w:val="0"/>
        <w:autoSpaceDE w:val="0"/>
        <w:widowControl/>
        <w:spacing w:line="186" w:lineRule="exact" w:before="54" w:after="0"/>
        <w:ind w:left="36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To reduce your risk:</w:t>
      </w:r>
    </w:p>
    <w:p>
      <w:pPr>
        <w:autoSpaceDN w:val="0"/>
        <w:autoSpaceDE w:val="0"/>
        <w:widowControl/>
        <w:spacing w:line="186" w:lineRule="exact" w:before="54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Protect your SSN,</w:t>
      </w:r>
    </w:p>
    <w:p>
      <w:pPr>
        <w:autoSpaceDN w:val="0"/>
        <w:autoSpaceDE w:val="0"/>
        <w:widowControl/>
        <w:spacing w:line="186" w:lineRule="exact" w:before="54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Ensure your employer is protecting your SSN, and</w:t>
      </w:r>
    </w:p>
    <w:p>
      <w:pPr>
        <w:autoSpaceDN w:val="0"/>
        <w:autoSpaceDE w:val="0"/>
        <w:widowControl/>
        <w:spacing w:line="186" w:lineRule="exact" w:before="54" w:after="0"/>
        <w:ind w:left="20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• Be careful when choosing a tax return preparer.</w:t>
      </w:r>
    </w:p>
    <w:p>
      <w:pPr>
        <w:autoSpaceDN w:val="0"/>
        <w:autoSpaceDE w:val="0"/>
        <w:widowControl/>
        <w:spacing w:line="180" w:lineRule="exact" w:before="60" w:after="0"/>
        <w:ind w:left="204" w:right="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your tax records are affected by identity theft and you receive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notice from the IRS, respond right away to the name and phone number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printed on the IRS notice or letter.</w:t>
      </w:r>
    </w:p>
    <w:p>
      <w:pPr>
        <w:autoSpaceDN w:val="0"/>
        <w:autoSpaceDE w:val="0"/>
        <w:widowControl/>
        <w:spacing w:line="180" w:lineRule="exact" w:before="60" w:after="0"/>
        <w:ind w:left="204" w:right="0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your tax records are not currently affected by identity theft but you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think you are at risk due to a lost or stolen purse or wallet, questionable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credit card activity, or a questionable credit report, contact the IRS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Identity Theft Hotline at 800-908-4490 or submit Form 14039.</w:t>
      </w:r>
    </w:p>
    <w:p>
      <w:pPr>
        <w:autoSpaceDN w:val="0"/>
        <w:tabs>
          <w:tab w:pos="364" w:val="left"/>
        </w:tabs>
        <w:autoSpaceDE w:val="0"/>
        <w:widowControl/>
        <w:spacing w:line="180" w:lineRule="exact" w:before="60" w:after="0"/>
        <w:ind w:left="204" w:right="288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 more information, see Pub. 5027, Identity Theft Information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Taxpayers.</w:t>
      </w:r>
    </w:p>
    <w:p>
      <w:pPr>
        <w:sectPr>
          <w:type w:val="nextColumn"/>
          <w:pgSz w:w="12240" w:h="15839"/>
          <w:pgMar w:top="344" w:right="644" w:bottom="1440" w:left="704" w:header="720" w:footer="720" w:gutter="0"/>
          <w:cols w:num="2" w:equalWidth="0">
            <w:col w:w="5428" w:space="0"/>
            <w:col w:w="546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6"/>
        <w:gridCol w:w="5446"/>
      </w:tblGrid>
      <w:tr>
        <w:trPr>
          <w:trHeight w:hRule="exact" w:val="252"/>
        </w:trPr>
        <w:tc>
          <w:tcPr>
            <w:tcW w:type="dxa" w:w="591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0" w:after="0"/>
              <w:ind w:left="1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>Form W-9 (Rev. 3-2024)</w:t>
            </w:r>
          </w:p>
        </w:tc>
        <w:tc>
          <w:tcPr>
            <w:tcW w:type="dxa" w:w="49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4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14"/>
              </w:rPr>
              <w:t xml:space="preserve">Page </w:t>
            </w:r>
            <w:r>
              <w:rPr>
                <w:rFonts w:ascii="HelveticaNeueLTStd" w:hAnsi="HelveticaNeueLTStd" w:eastAsia="HelveticaNeueLTStd"/>
                <w:b/>
                <w:i w:val="0"/>
                <w:color w:val="000000"/>
                <w:sz w:val="20"/>
              </w:rPr>
              <w:t xml:space="preserve">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2"/>
        <w:ind w:left="0" w:right="0"/>
      </w:pPr>
    </w:p>
    <w:p>
      <w:pPr>
        <w:sectPr>
          <w:pgSz w:w="12240" w:h="15839"/>
          <w:pgMar w:top="344" w:right="644" w:bottom="1440" w:left="7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6" w:after="0"/>
        <w:ind w:left="16" w:right="288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Victims of identity theft who are experiencing economic harm or a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systemic problem, or are seeking help in resolving tax problems that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have not been resolved through normal channels, may be eligible for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Taxpayer Advocate Service (TAS) assistance. You can reach TAS by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calling the TAS toll-free case intake line at 877-777-4778 or TTY/TDD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800-829-4059.</w:t>
      </w:r>
    </w:p>
    <w:p>
      <w:pPr>
        <w:autoSpaceDN w:val="0"/>
        <w:autoSpaceDE w:val="0"/>
        <w:widowControl/>
        <w:spacing w:line="192" w:lineRule="exact" w:before="50" w:after="0"/>
        <w:ind w:left="16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16"/>
        </w:rPr>
        <w:t xml:space="preserve">Protect yourself from suspicious emails or phishing schemes. </w:t>
      </w:r>
    </w:p>
    <w:p>
      <w:pPr>
        <w:autoSpaceDN w:val="0"/>
        <w:autoSpaceDE w:val="0"/>
        <w:widowControl/>
        <w:spacing w:line="180" w:lineRule="exact" w:before="6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Phishing is the creation and use of email and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websites designed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mimic legitimate business emails and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websites. The most common act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is sending an email to a user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falsely claiming to be an established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legitimate enterprise in an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attempt to scam the user into surrendering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private information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that will be used for identity theft.</w:t>
      </w:r>
    </w:p>
    <w:p>
      <w:pPr>
        <w:autoSpaceDN w:val="0"/>
        <w:autoSpaceDE w:val="0"/>
        <w:widowControl/>
        <w:spacing w:line="180" w:lineRule="exact" w:before="60" w:after="0"/>
        <w:ind w:left="16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The IRS does not initiate contacts with taxpayers via emails. Also,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IRS does not request personal detailed information through email or ask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taxpayers for the PIN numbers, passwords, or similar secret access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information for their credit card, bank, or other financial accounts.</w:t>
      </w:r>
    </w:p>
    <w:p>
      <w:pPr>
        <w:autoSpaceDN w:val="0"/>
        <w:autoSpaceDE w:val="0"/>
        <w:widowControl/>
        <w:spacing w:line="180" w:lineRule="exact" w:before="60" w:after="0"/>
        <w:ind w:left="16" w:right="144" w:firstLine="16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receive an unsolicited email claiming to be from the IRS,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forward this message to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phishing@irs.gov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. You may also report misuse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of the IRS name, logo, or other IRS property to the Treasury Inspector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General for Tax Administration (TIGTA) at 800-366-4484. You can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forward suspicious emails to the Federal Trade Commission at </w:t>
      </w:r>
      <w:r>
        <w:br/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spam@uce.gov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or report them at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>www.ftc.gov/complaint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. You can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contact the FTC at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www.ftc.gov/idtheft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or 877-IDTHEFT (877-438-4338). </w:t>
      </w:r>
    </w:p>
    <w:p>
      <w:pPr>
        <w:autoSpaceDN w:val="0"/>
        <w:autoSpaceDE w:val="0"/>
        <w:widowControl/>
        <w:spacing w:line="180" w:lineRule="exact" w:before="6" w:after="0"/>
        <w:ind w:left="16" w:right="28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If you have been the victim of identity theft, see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www.IdentityTheft.gov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and Pub. 5027.</w:t>
      </w:r>
    </w:p>
    <w:p>
      <w:pPr>
        <w:autoSpaceDN w:val="0"/>
        <w:tabs>
          <w:tab w:pos="176" w:val="left"/>
        </w:tabs>
        <w:autoSpaceDE w:val="0"/>
        <w:widowControl/>
        <w:spacing w:line="180" w:lineRule="exact" w:before="60" w:after="0"/>
        <w:ind w:left="16" w:right="144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Go to </w:t>
      </w:r>
      <w:r>
        <w:rPr>
          <w:rFonts w:ascii="HelveticaNeueLTStd" w:hAnsi="HelveticaNeueLTStd" w:eastAsia="HelveticaNeueLTStd"/>
          <w:b w:val="0"/>
          <w:i/>
          <w:color w:val="000000"/>
          <w:sz w:val="16"/>
        </w:rPr>
        <w:t xml:space="preserve">www.irs.gov/IdentityTheft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to learn more about identity theft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how to reduce your risk.</w:t>
      </w:r>
    </w:p>
    <w:p>
      <w:pPr>
        <w:sectPr>
          <w:type w:val="continuous"/>
          <w:pgSz w:w="12240" w:h="15839"/>
          <w:pgMar w:top="344" w:right="644" w:bottom="1440" w:left="704" w:header="720" w:footer="720" w:gutter="0"/>
          <w:cols w:num="2" w:equalWidth="0">
            <w:col w:w="5434" w:space="0"/>
            <w:col w:w="5458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198" w:right="0" w:firstLine="0"/>
        <w:jc w:val="left"/>
      </w:pPr>
      <w:r>
        <w:rPr>
          <w:rFonts w:ascii="HelveticaNeueLTStd" w:hAnsi="HelveticaNeueLTStd" w:eastAsia="HelveticaNeueLTStd"/>
          <w:b/>
          <w:i w:val="0"/>
          <w:color w:val="000000"/>
          <w:sz w:val="24"/>
        </w:rPr>
        <w:t>Privacy Act Notice</w:t>
      </w:r>
    </w:p>
    <w:p>
      <w:pPr>
        <w:autoSpaceDN w:val="0"/>
        <w:autoSpaceDE w:val="0"/>
        <w:widowControl/>
        <w:spacing w:line="180" w:lineRule="exact" w:before="64" w:after="0"/>
        <w:ind w:left="19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Section 6109 of the Internal Revenue Code requires you to provide your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correct TIN to persons (including federal agencies) who are required to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file information returns with the IRS to report interest, dividends, or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certain other income paid to you; mortgage interest you paid;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acquisition or abandonment of secured property; the cancellation of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debt; or contributions you made to an IRA, Archer MSA, or HSA. The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person collecting this form uses the information on the form to file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information returns with the IRS, reporting the above information. </w:t>
      </w:r>
    </w:p>
    <w:p>
      <w:pPr>
        <w:autoSpaceDN w:val="0"/>
        <w:autoSpaceDE w:val="0"/>
        <w:widowControl/>
        <w:spacing w:line="180" w:lineRule="exact" w:before="6" w:after="0"/>
        <w:ind w:left="198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Routine uses of this information include giving it to the Department of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Justice for civil and criminal litigation and to cities, states, the District of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Columbia, and U.S. commonwealths and territories for use in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administering their laws. The information may also be disclosed to other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countries under a treaty, to federal and state agencies to enforce civil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and criminal laws, or to federal law enforcement and intelligence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agencies to combat terrorism. You must provide your TIN whether or not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you are required to file a tax return. Under section 3406, payors must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generally withhold a percentage of taxable interest, dividends, and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certain other payments to a payee who does not give a TIN to the payor. </w:t>
      </w:r>
    </w:p>
    <w:p>
      <w:pPr>
        <w:autoSpaceDN w:val="0"/>
        <w:autoSpaceDE w:val="0"/>
        <w:widowControl/>
        <w:spacing w:line="180" w:lineRule="exact" w:before="6" w:after="0"/>
        <w:ind w:left="198" w:right="576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 xml:space="preserve">Certain penalties may also apply for providing false or fraudulent </w:t>
      </w:r>
      <w:r>
        <w:rPr>
          <w:rFonts w:ascii="HelveticaNeueLTStd" w:hAnsi="HelveticaNeueLTStd" w:eastAsia="HelveticaNeueLTStd"/>
          <w:b w:val="0"/>
          <w:i w:val="0"/>
          <w:color w:val="000000"/>
          <w:sz w:val="16"/>
        </w:rPr>
        <w:t>information.</w:t>
      </w:r>
    </w:p>
    <w:sectPr w:rsidR="00FC693F" w:rsidRPr="0006063C" w:rsidSect="00034616">
      <w:type w:val="nextColumn"/>
      <w:pgSz w:w="12240" w:h="15839"/>
      <w:pgMar w:top="344" w:right="644" w:bottom="1440" w:left="704" w:header="720" w:footer="720" w:gutter="0"/>
      <w:cols w:num="2" w:equalWidth="0">
        <w:col w:w="5434" w:space="0"/>
        <w:col w:w="54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