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426d3c341ab8ec9e75859fe9e733198c4aa1c6c"/>
    <w:p>
      <w:pPr>
        <w:pStyle w:val="Heading1"/>
      </w:pPr>
      <w:r>
        <w:t xml:space="preserve">Conformal Prediction Uncertainty Quantification: MambaHSI</w:t>
      </w:r>
    </w:p>
    <w:p>
      <w:pPr>
        <w:pStyle w:val="BlockText"/>
      </w:pPr>
      <w:r>
        <w:rPr>
          <w:b/>
          <w:bCs/>
        </w:rPr>
        <w:t xml:space="preserve">One-line description:</w:t>
      </w:r>
      <w:r>
        <w:t xml:space="preserve"> </w:t>
      </w:r>
      <w:r>
        <w:t xml:space="preserve">Applies distribution-free uncertainty quantification (Conformal Prediction) to the softmax outputs of the pre-trained MambaHSI models to generate statistically rigorous prediction sets for multispectral patch classification.</w:t>
      </w:r>
    </w:p>
    <w:p>
      <w:r>
        <w:pict>
          <v:rect style="width:0;height:1.5pt" o:hralign="center" o:hrstd="t" o:hr="t"/>
        </w:pict>
      </w:r>
    </w:p>
    <w:bookmarkStart w:id="9" w:name="overview-intuition"/>
    <w:p>
      <w:pPr>
        <w:pStyle w:val="Heading2"/>
      </w:pPr>
      <w:r>
        <w:t xml:space="preserve">1. Overview &amp; Intuition</w:t>
      </w:r>
    </w:p>
    <w:p>
      <w:pPr>
        <w:pStyle w:val="FirstParagraph"/>
      </w:pPr>
      <w:r>
        <w:t xml:space="preserve">Standard softmax probabilities are often poorly calibrated and overconfident. Conformal Prediction (CP) addresses this by converting point predictions into</w:t>
      </w:r>
      <w:r>
        <w:t xml:space="preserve"> </w:t>
      </w:r>
      <w:r>
        <w:rPr>
          <w:i/>
          <w:iCs/>
        </w:rPr>
        <w:t xml:space="preserve">prediction sets</w:t>
      </w:r>
      <w:r>
        <w:t xml:space="preserve"> </w:t>
      </w:r>
      <w:r>
        <w:t xml:space="preserve">that are mathematically guaranteed to contain the true class label with a user-specified probability (e.g.,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t>95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BodyText"/>
      </w:pPr>
      <w:r>
        <w:t xml:space="preserve">This notebook takes the frozen probability outputs from the trained MambaHSI models (Small, Base, Large) and calibrates them using five distinct conformal methods. Instead of forcing a single answer, the pipeline outputs sets of classes; large set sizes indicate high uncertainty (borderline or out-of-distribution pixels).</w:t>
      </w:r>
    </w:p>
    <w:p>
      <w:r>
        <w:pict>
          <v:rect style="width:0;height:1.5pt" o:hralign="center" o:hrstd="t" o:hr="t"/>
        </w:pict>
      </w:r>
    </w:p>
    <w:bookmarkEnd w:id="9"/>
    <w:bookmarkStart w:id="15" w:name="mathematical-framework"/>
    <w:p>
      <w:pPr>
        <w:pStyle w:val="Heading2"/>
      </w:pPr>
      <w:r>
        <w:t xml:space="preserve">2. Mathematical Framework</w:t>
      </w:r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probability vector produced by MambaHSI for input patch</w:t>
      </w:r>
      <w:r>
        <w:t xml:space="preserve"> </w:t>
      </w:r>
      <m:oMath>
        <m:r>
          <m:t>x</m:t>
        </m:r>
      </m:oMath>
      <w:r>
        <w:t xml:space="preserve">. We aim to form a prediction set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Start w:id="10" w:name="split-conformal-prediction-splitcp"/>
    <w:p>
      <w:pPr>
        <w:pStyle w:val="Heading3"/>
      </w:pPr>
      <w:r>
        <w:t xml:space="preserve">2.1 Split Conformal Prediction (SplitCP)</w:t>
      </w:r>
    </w:p>
    <w:p>
      <w:pPr>
        <w:pStyle w:val="FirstParagraph"/>
      </w:pPr>
      <w:r>
        <w:t xml:space="preserve">Uses a single scalar threshold. The non-conformity score is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The threshold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⌈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⌉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empirical quantile of the calibration scores. For a test point,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: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}</m:t>
        </m:r>
      </m:oMath>
      <w:r>
        <w:t xml:space="preserve">.</w:t>
      </w:r>
    </w:p>
    <w:bookmarkEnd w:id="10"/>
    <w:bookmarkStart w:id="11" w:name="Xc2098708b5dbca40700c9e1965033c1e21ac5d0"/>
    <w:p>
      <w:pPr>
        <w:pStyle w:val="Heading3"/>
      </w:pPr>
      <w:r>
        <w:t xml:space="preserve">2.2 Class-Conditional Conformal Prediction (CcCP)</w:t>
      </w:r>
    </w:p>
    <w:p>
      <w:pPr>
        <w:pStyle w:val="FirstParagraph"/>
      </w:pPr>
      <w:r>
        <w:t xml:space="preserve">Computes a separate threshold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for each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using only calibration samples belonging to class</w:t>
      </w:r>
      <w:r>
        <w:t xml:space="preserve"> </w:t>
      </w:r>
      <m:oMath>
        <m:r>
          <m:t>c</m:t>
        </m:r>
      </m:oMath>
      <w:r>
        <w:t xml:space="preserve">. This ensures valid marginal coverage</w:t>
      </w:r>
      <w:r>
        <w:t xml:space="preserve"> </w:t>
      </w:r>
      <w:r>
        <w:rPr>
          <w:i/>
          <w:iCs/>
        </w:rPr>
        <w:t xml:space="preserve">per class</w:t>
      </w:r>
      <w:r>
        <w:t xml:space="preserve">, mitigating the issue where minority classes are under-covered.</w:t>
      </w:r>
    </w:p>
    <w:bookmarkEnd w:id="11"/>
    <w:bookmarkStart w:id="12" w:name="X16158378fcb434f2ab989f21721857117f4f9f4"/>
    <w:p>
      <w:pPr>
        <w:pStyle w:val="Heading3"/>
      </w:pPr>
      <w:r>
        <w:t xml:space="preserve">2.3 Rank Calibrated Class-Conditional CP (RC3P)</w:t>
      </w:r>
    </w:p>
    <w:p>
      <w:pPr>
        <w:pStyle w:val="FirstParagraph"/>
      </w:pPr>
      <w:r>
        <w:t xml:space="preserve">An advanced variant of CcCP that limits the search space for class-conditional thresholds using the top-</w:t>
      </w:r>
      <m:oMath>
        <m:r>
          <m:t>k</m:t>
        </m:r>
      </m:oMath>
      <w:r>
        <w:t xml:space="preserve"> </w:t>
      </w:r>
      <w:r>
        <w:t xml:space="preserve">ranking of predicted probabilities. By truncating the score distributions based on optimal rank cutoffs, RC3P improves statistical efficiency and reduces the average set size while maintaining strict class-conditional coverage.</w:t>
      </w:r>
    </w:p>
    <w:bookmarkEnd w:id="12"/>
    <w:bookmarkStart w:id="13" w:name="Xa741bf9624024b312fa8596737152fc370986bd"/>
    <w:p>
      <w:pPr>
        <w:pStyle w:val="Heading3"/>
      </w:pPr>
      <w:r>
        <w:t xml:space="preserve">2.4 Regularized Adaptive Prediction Sets (RAPS)</w:t>
      </w:r>
    </w:p>
    <w:p>
      <w:pPr>
        <w:pStyle w:val="FirstParagraph"/>
      </w:pPr>
      <w:r>
        <w:t xml:space="preserve">Sorts the predicted probabilities in descending order and includes classes until the cumulative sum exceeds a threshold, applying a regularization penalty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e</m:t>
            </m:r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discourage overly large sets for highly uncertain samples.</w:t>
      </w:r>
    </w:p>
    <w:bookmarkEnd w:id="13"/>
    <w:bookmarkStart w:id="14" w:name="X9f78cd4ecf0869c3c8bf1d70ad6c50de7d481f1"/>
    <w:p>
      <w:pPr>
        <w:pStyle w:val="Heading3"/>
      </w:pPr>
      <w:r>
        <w:t xml:space="preserve">2.5 Cluster-Conditioned Conformal Prediction (ClusterCP)</w:t>
      </w:r>
    </w:p>
    <w:p>
      <w:pPr>
        <w:pStyle w:val="FirstParagraph"/>
      </w:pPr>
      <w:r>
        <w:t xml:space="preserve">Clusters the calibration inputs in the feature/probability space using KMeans (e.g.,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clusters). Computes a threshold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each cluster</w:t>
      </w:r>
      <w:r>
        <w:t xml:space="preserve"> </w:t>
      </w:r>
      <m:oMath>
        <m:r>
          <m:t>m</m:t>
        </m:r>
      </m:oMath>
      <w:r>
        <w:t xml:space="preserve">. For a test sample, it determines its cluster and applies the corresponding threshold. It adapts the threshold based on regional data difficulty.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lgorithm"/>
    <w:p>
      <w:pPr>
        <w:pStyle w:val="Heading2"/>
      </w:pPr>
      <w:r>
        <w:t xml:space="preserve">3. Algorithm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Models:</w:t>
      </w:r>
      <w:r>
        <w:t xml:space="preserve"> </w:t>
      </w:r>
      <w:r>
        <w:t xml:space="preserve">Load</w:t>
      </w:r>
      <w:r>
        <w:t xml:space="preserve"> </w:t>
      </w:r>
      <w:r>
        <w:rPr>
          <w:rStyle w:val="VerbatimChar"/>
        </w:rPr>
        <w:t xml:space="preserve">MambaHSI_Small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Large</w:t>
      </w:r>
      <w:r>
        <w:t xml:space="preserve"> </w:t>
      </w:r>
      <w:r>
        <w:t xml:space="preserve">using custom layers.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Splitting:</w:t>
      </w:r>
      <w:r>
        <w:t xml:space="preserve"> </w:t>
      </w:r>
      <w:r>
        <w:t xml:space="preserve">Split the test dataset into equal calibration and evaluation pools.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 Extraction:</w:t>
      </w:r>
      <w:r>
        <w:t xml:space="preserve"> </w:t>
      </w:r>
      <w:r>
        <w:t xml:space="preserve">Predict raw softmax probabilities for all pools and the full dense scene.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Calibration &amp; Evaluation:</w:t>
      </w:r>
      <w:r>
        <w:t xml:space="preserve"> </w:t>
      </w:r>
      <w:r>
        <w:t xml:space="preserve">Loop through all 5 conformal methods:</w:t>
      </w:r>
    </w:p>
    <w:p>
      <w:pPr>
        <w:pStyle w:val="Compact"/>
        <w:numPr>
          <w:ilvl w:val="1"/>
          <w:numId w:val="1002"/>
        </w:numPr>
      </w:pPr>
      <w:r>
        <w:t xml:space="preserve">Calculate non-conformity scores and empirical quantiles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on the calibration pool.</w:t>
      </w:r>
    </w:p>
    <w:p>
      <w:pPr>
        <w:pStyle w:val="Compact"/>
        <w:numPr>
          <w:ilvl w:val="1"/>
          <w:numId w:val="1002"/>
        </w:numPr>
      </w:pPr>
      <w:r>
        <w:t xml:space="preserve">Construct prediction sets on the evaluation pool.</w:t>
      </w:r>
    </w:p>
    <w:p>
      <w:pPr>
        <w:pStyle w:val="Compact"/>
        <w:numPr>
          <w:ilvl w:val="1"/>
          <w:numId w:val="1002"/>
        </w:numPr>
      </w:pPr>
      <w:r>
        <w:t xml:space="preserve">Calculate metrics: empirical coverage, average set size, singleton 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Dense Uncertainty Maps:</w:t>
      </w:r>
      <w:r>
        <w:t xml:space="preserve"> </w:t>
      </w:r>
      <w:r>
        <w:t xml:space="preserve">Slide the conformal thresholds across the full scene to yield spatial prediction sets. Generate maps highlighting regions of high uncertainty.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Consolidate metrics, per-class coverage DataFrames, and spatial map plots into a unified Excel workbook.</w:t>
      </w:r>
    </w:p>
    <w:p>
      <w:r>
        <w:pict>
          <v:rect style="width:0;height:1.5pt" o:hralign="center" o:hrstd="t" o:hr="t"/>
        </w:pict>
      </w:r>
    </w:p>
    <w:bookmarkEnd w:id="16"/>
    <w:bookmarkStart w:id="17" w:name="implementation-walkthrough"/>
    <w:p>
      <w:pPr>
        <w:pStyle w:val="Heading2"/>
      </w:pPr>
      <w:r>
        <w:t xml:space="preserve">4. Implementation Walkthrough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SpectralScanLayer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SelectiveSSMBlock</w:t>
      </w:r>
      <w:r>
        <w:t xml:space="preserve">: Re-registered to allow</w:t>
      </w:r>
      <w:r>
        <w:t xml:space="preserve"> </w:t>
      </w:r>
      <w:r>
        <w:rPr>
          <w:rStyle w:val="VerbatimChar"/>
        </w:rPr>
        <w:t xml:space="preserve">keras.models.load_model</w:t>
      </w:r>
      <w:r>
        <w:t xml:space="preserve"> </w:t>
      </w:r>
      <w:r>
        <w:t xml:space="preserve">to successfully unpack the custom Mamba architectures.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conformal_qhat</w:t>
      </w:r>
      <w:r>
        <w:t xml:space="preserve">: Helper function that computes the precise empirical quantile</w:t>
      </w:r>
      <w:r>
        <w:t xml:space="preserve"> </w:t>
      </w:r>
      <w:r>
        <w:rPr>
          <w:rStyle w:val="VerbatimChar"/>
        </w:rPr>
        <w:t xml:space="preserve">(n+1)(1-alpha)/n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higher</w:t>
      </w:r>
      <w:r>
        <w:t xml:space="preserve"> </w:t>
      </w:r>
      <w:r>
        <w:t xml:space="preserve">interpolation method for rigorous validity.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Method Builders (e.g.,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build_classconditional_outputs_for_model</w:t>
      </w:r>
      <w:r>
        <w:rPr>
          <w:b/>
          <w:bCs/>
        </w:rPr>
        <w:t xml:space="preserve">)</w:t>
      </w:r>
      <w:r>
        <w:t xml:space="preserve">: Each method is encapsulated in a function that returns a standardised dictionary containing summary metrics, plotting buffers, and tabular results.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Visualisations</w:t>
      </w:r>
      <w:r>
        <w:t xml:space="preserve">: Generates comprehensive plots (Certain vs Uncertain Maps, Class Maps with Uncertain Masks) showing exactly where the model outputs non-singleton sets (i.e. is uncertain).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2026-08-20T02:00:03Z</dcterms:created>
  <dcterms:modified xsi:type="dcterms:W3CDTF">2026-08-20T02:00:03Z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