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30.png" ContentType="image/png"/>
  <Override PartName="/word/media/rId27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45.png" ContentType="image/png"/>
  <Override PartName="/word/media/rId2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e796d441532007d88cdaf2b761d27c51890afb2"/>
    <w:p>
      <w:pPr>
        <w:pStyle w:val="Heading1"/>
      </w:pPr>
      <w:r>
        <w:t xml:space="preserve">Classification Uncertainty Quantification using Conformal Prediction</w:t>
      </w:r>
    </w:p>
    <w:bookmarkStart w:id="9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This report details the implementation and evaluation of various Conformal Prediction techniques for Uncertainty Quantification in image classification. The methods investigated include Split Conformal, Class-Conditional Conformal, Clustered Conformal, Regularized Adaptive Predictive Sets (RAPS), and Randomized Class-Conditional Conformal Prediction (RC3P). The base classifiers evaluated are AlexNet, GFNet, and ViT (Vision Transformer) based U-Net architectures. We demonstrate that conformal methods provide statistically valid prediction sets with guaranteed marginal coverage while varying in efficiency (set sizes) across the models.</w:t>
      </w:r>
    </w:p>
    <w:bookmarkEnd w:id="9"/>
    <w:bookmarkStart w:id="10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Deep learning models often provide overconfident point predictions, lacking reliable measures of uncertainty. Conformal prediction (CP) offers a distribution-free framework to quantify predictive uncertainty by constructing prediction sets that contain the true label with a user-specified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 In this study, we apply conformal prediction to multi-class image classification.</w:t>
      </w:r>
    </w:p>
    <w:p>
      <w:pPr>
        <w:pStyle w:val="BodyText"/>
      </w:pPr>
      <w:r>
        <w:t xml:space="preserve">We assess how different base classifiers (AlexNet, GFNet, ViT_UNet) interact with various conformal prediction algorithms, exploring the trade-offs between coverage guarantees and prediction set efficiency.</w:t>
      </w:r>
    </w:p>
    <w:bookmarkEnd w:id="10"/>
    <w:bookmarkStart w:id="13" w:name="methodology"/>
    <w:p>
      <w:pPr>
        <w:pStyle w:val="Heading2"/>
      </w:pPr>
      <w:r>
        <w:t xml:space="preserve">3. Methodology</w:t>
      </w:r>
    </w:p>
    <w:bookmarkStart w:id="11" w:name="base-classifiers"/>
    <w:p>
      <w:pPr>
        <w:pStyle w:val="Heading3"/>
      </w:pPr>
      <w:r>
        <w:t xml:space="preserve">3.1 Base Classifiers</w:t>
      </w:r>
    </w:p>
    <w:p>
      <w:pPr>
        <w:pStyle w:val="FirstParagraph"/>
      </w:pPr>
      <w:r>
        <w:t xml:space="preserve">Three models were trained on the dataset: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AlexNet (CNN)</w:t>
      </w:r>
      <w:r>
        <w:t xml:space="preserve">: A standard Convolutional Neural Network.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GFNet</w:t>
      </w:r>
      <w:r>
        <w:t xml:space="preserve">: Global Filter Network, which learns spatial representations in the frequency domain.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ViT_UNet</w:t>
      </w:r>
      <w:r>
        <w:t xml:space="preserve">: A hybrid Vision Transformer and U-Net architecture.</w:t>
      </w:r>
    </w:p>
    <w:bookmarkEnd w:id="11"/>
    <w:bookmarkStart w:id="12" w:name="conformal-prediction-methods"/>
    <w:p>
      <w:pPr>
        <w:pStyle w:val="Heading3"/>
      </w:pPr>
      <w:r>
        <w:t xml:space="preserve">3.2 Conformal Prediction Methods</w:t>
      </w:r>
    </w:p>
    <w:p>
      <w:pPr>
        <w:pStyle w:val="FirstParagraph"/>
      </w:pPr>
      <w:r>
        <w:t xml:space="preserve">Conformal Prediction uses a calibration set to compute non-conformity scores and threshold them to achieve the desired coverage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Split Conformal</w:t>
      </w:r>
      <w:r>
        <w:t xml:space="preserve">: Computes a single global threshold based on the calibration set.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Class-Conditional Conformal</w:t>
      </w:r>
      <w:r>
        <w:t xml:space="preserve">: Calculates independent thresholds for each class to ensure class-balanced coverage.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Clustered Conformal</w:t>
      </w:r>
      <w:r>
        <w:t xml:space="preserve">: Clusters the data (or features) and computes thresholds per cluster.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RAPS (Regularized Adaptive Predictive Sets)</w:t>
      </w:r>
      <w:r>
        <w:t xml:space="preserve">: Introduces a penalty term to favor smaller set sizes for highly confident predictions.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RC3P</w:t>
      </w:r>
      <w:r>
        <w:t xml:space="preserve">: Randomized variation of class-conditional conformal prediction.</w:t>
      </w:r>
    </w:p>
    <w:bookmarkEnd w:id="12"/>
    <w:bookmarkEnd w:id="13"/>
    <w:bookmarkStart w:id="53" w:name="experiments-and-results"/>
    <w:p>
      <w:pPr>
        <w:pStyle w:val="Heading2"/>
      </w:pPr>
      <w:r>
        <w:t xml:space="preserve">4. Experiments and Results</w:t>
      </w:r>
    </w:p>
    <w:bookmarkStart w:id="26" w:name="training-outcomes"/>
    <w:p>
      <w:pPr>
        <w:pStyle w:val="Heading3"/>
      </w:pPr>
      <w:r>
        <w:t xml:space="preserve">4.1 Training Outcomes</w:t>
      </w:r>
    </w:p>
    <w:p>
      <w:pPr>
        <w:pStyle w:val="FirstParagraph"/>
      </w:pPr>
      <w:r>
        <w:t xml:space="preserve">The base models were trained and their metrics are summarized as follows. GFNet and AlexNet show very high accuracy, while ViT_UNet is slightly lower but still highly performant.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ViT_UNet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</w:tbl>
    <w:p>
      <w:pPr>
        <w:pStyle w:val="BodyText"/>
      </w:pPr>
      <w:r>
        <w:drawing>
          <wp:inline>
            <wp:extent cx="5334000" cy="2189629"/>
            <wp:effectExtent b="0" l="0" r="0" t="0"/>
            <wp:docPr descr="AlexNet Training Curves" title="" id="15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AlexNet_CNN_training_curv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89629"/>
            <wp:effectExtent b="0" l="0" r="0" t="0"/>
            <wp:docPr descr="GFNet Training Curves" title="" id="18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GFNet_training_curv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89629"/>
            <wp:effectExtent b="0" l="0" r="0" t="0"/>
            <wp:docPr descr="ViT UNet Training Curves" title="" id="21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ViT_UNet_training_curv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04216"/>
            <wp:effectExtent b="0" l="0" r="0" t="0"/>
            <wp:docPr descr="Model Comparison Metrics" title="" id="24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model_comparison_metric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48" w:name="initial-scene-classifications"/>
    <w:p>
      <w:pPr>
        <w:pStyle w:val="Heading3"/>
      </w:pPr>
      <w:r>
        <w:t xml:space="preserve">4.2 Initial Scene Classifications</w:t>
      </w:r>
    </w:p>
    <w:p>
      <w:pPr>
        <w:pStyle w:val="FirstParagraph"/>
      </w:pPr>
      <w:r>
        <w:t xml:space="preserve">Below are the initial scene classifications predicted by each model alongside the RGB scene and Ground Truth.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Scene RGB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Ground Truth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conformal_reg/results/scene_visualizations/scene_rgb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conformal_reg/results/scene_visualizations/ground_truth_label_ma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AlexNet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GFNet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ViT_UNet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conformal_reg/results/scene_visualizations/AlexNet_CNN_initial_classification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conformal_reg/results/scene_visualizations/GFNet_initial_classification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851747" cy="541541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Users/danesh/Desktop/Classific/Classification_Uncertainty_Quantification_Analysis/Classification/conformal_reg/results/scene_visualizations/ViT_UNet_initial_classificatio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747" cy="5415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drawing>
          <wp:inline>
            <wp:extent cx="5334000" cy="1301470"/>
            <wp:effectExtent b="0" l="0" r="0" t="0"/>
            <wp:docPr descr="Combined Overview" title="" id="43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scene_visualizations/combined_initial_classification_overvie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372396"/>
            <wp:effectExtent b="0" l="0" r="0" t="0"/>
            <wp:docPr descr="Confusion Matrices" title="" id="46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confusion_matrices_side_by_sid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nformal-prediction-results"/>
    <w:p>
      <w:pPr>
        <w:pStyle w:val="Heading3"/>
      </w:pPr>
      <w:r>
        <w:t xml:space="preserve">4.3 Conformal Prediction Results</w:t>
      </w:r>
    </w:p>
    <w:p>
      <w:pPr>
        <w:pStyle w:val="FirstParagraph"/>
      </w:pPr>
      <w:r>
        <w:t xml:space="preserve">The target coverage was set to 0.95 (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). All methods successfully achieved or exceeded this target marginal empirical coverage.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856"/>
        <w:gridCol w:w="2140"/>
        <w:gridCol w:w="1498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</w:pPr>
            <w:r>
              <w:t xml:space="preserve">Avg Set Size</w:t>
            </w:r>
          </w:p>
        </w:tc>
        <w:tc>
          <w:tcPr/>
          <w:p>
            <w:pPr>
              <w:pStyle w:val="Compact"/>
            </w:pPr>
            <w:r>
              <w:t xml:space="preserve">Mean Per-Class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SplitConformal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SplitConformal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</w:t>
            </w:r>
          </w:p>
        </w:tc>
        <w:tc>
          <w:tcPr/>
          <w:p>
            <w:pPr>
              <w:pStyle w:val="Compact"/>
            </w:pPr>
            <w:r>
              <w:t xml:space="preserve">SplitConformal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ClassConditionalConformal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ClassConditionalConformal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</w:t>
            </w:r>
          </w:p>
        </w:tc>
        <w:tc>
          <w:tcPr/>
          <w:p>
            <w:pPr>
              <w:pStyle w:val="Compact"/>
            </w:pPr>
            <w:r>
              <w:t xml:space="preserve">ClassConditionalConformal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RAPS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GFNet</w:t>
            </w:r>
          </w:p>
        </w:tc>
        <w:tc>
          <w:tcPr/>
          <w:p>
            <w:pPr>
              <w:pStyle w:val="Compact"/>
            </w:pPr>
            <w:r>
              <w:t xml:space="preserve">RAPS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</w:t>
            </w:r>
          </w:p>
        </w:tc>
        <w:tc>
          <w:tcPr/>
          <w:p>
            <w:pPr>
              <w:pStyle w:val="Compact"/>
            </w:pPr>
            <w:r>
              <w:t xml:space="preserve">RAPS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</w:tr>
    </w:tbl>
    <w:p>
      <w:pPr>
        <w:pStyle w:val="BodyText"/>
      </w:pPr>
      <w:r>
        <w:t xml:space="preserve">RAPS consistently yielded over-coverage with higher average set sizes, while Class-Conditional Conformal Prediction provided tight coverage guarantees around the nominal 0.95 level while significantly improving the mean per-class coverage compared to the global Split Conformal baseline.</w:t>
      </w:r>
    </w:p>
    <w:p>
      <w:pPr>
        <w:pStyle w:val="CaptionedFigure"/>
      </w:pPr>
      <w:r>
        <w:drawing>
          <wp:inline>
            <wp:extent cx="5334000" cy="2191870"/>
            <wp:effectExtent b="0" l="0" r="0" t="0"/>
            <wp:docPr descr="Uncertainty Proxy Metrics" title="" id="50" name="Picture"/>
            <a:graphic>
              <a:graphicData uri="http://schemas.openxmlformats.org/drawingml/2006/picture">
                <pic:pic>
                  <pic:nvPicPr>
                    <pic:cNvPr descr="/Users/danesh/Desktop/Classific/Classification_Uncertainty_Quantification_Analysis/Classification/conformal_reg/results/training_plots/uncertainty_proxy_metric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Uncertainty Proxy Metrics</w:t>
      </w:r>
    </w:p>
    <w:bookmarkEnd w:id="52"/>
    <w:bookmarkEnd w:id="53"/>
    <w:bookmarkStart w:id="54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Conformal Prediction is a powerful framework for bounding the uncertainty of classification models. The experimental results reveal that all models (AlexNet, GFNet, ViT_UNet) can be effectively calibrated to yield 95% marginal coverage. Class-Conditional CP and Clustered CP exhibit excellent balance, ensuring that minority classes also meet coverage requirements without excessively inflating the prediction set size.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2026-08-20T02:27:07Z</dcterms:created>
  <dcterms:modified xsi:type="dcterms:W3CDTF">2026-08-20T02:27:07Z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