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aa0c8009df3a4f14a779bd649cf7935084199ba"/>
    <w:p>
      <w:pPr>
        <w:pStyle w:val="Heading1"/>
      </w:pPr>
      <w:r>
        <w:t xml:space="preserve">Model Uncertainty Comparison (Focal Loss Models): Theory &amp; Implementation</w:t>
      </w:r>
    </w:p>
    <w:p>
      <w:pPr>
        <w:pStyle w:val="BlockText"/>
      </w:pPr>
      <w:r>
        <w:rPr>
          <w:b/>
          <w:bCs/>
        </w:rPr>
        <w:t xml:space="preserve">One-line description:</w:t>
      </w:r>
      <w:r>
        <w:t xml:space="preserve"> </w:t>
      </w:r>
      <w:r>
        <w:t xml:space="preserve">A pipeline applying post-hoc Conformal Prediction (CP) methods to calibrate and quantify predictive uncertainty for focal-loss-trained multispectral image classifiers.</w:t>
      </w:r>
    </w:p>
    <w:p>
      <w:r>
        <w:pict>
          <v:rect style="width:0;height:1.5pt" o:hralign="center" o:hrstd="t" o:hr="t"/>
        </w:pict>
      </w:r>
    </w:p>
    <w:bookmarkStart w:id="9" w:name="overview-intuition"/>
    <w:p>
      <w:pPr>
        <w:pStyle w:val="Heading2"/>
      </w:pPr>
      <w:r>
        <w:t xml:space="preserve">1. Overview &amp; Intuition</w:t>
      </w:r>
    </w:p>
    <w:p>
      <w:pPr>
        <w:pStyle w:val="FirstParagraph"/>
      </w:pPr>
      <w:r>
        <w:t xml:space="preserve">Standard softmax outputs from deep neural networks are often poorly calibrated. Conformal Prediction (CP) provides a rigorous mathematical framework to convert heuristic uncertainty measures into statistically valid prediction sets. For a given error rate</w:t>
      </w:r>
      <w:r>
        <w:t xml:space="preserve"> </w:t>
      </w:r>
      <m:oMath>
        <m:r>
          <m:t>α</m:t>
        </m:r>
      </m:oMath>
      <w:r>
        <w:t xml:space="preserve">, CP guarantees that the true class is contained in the prediction set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This notebook loads models trained using</w:t>
      </w:r>
      <w:r>
        <w:t xml:space="preserve"> </w:t>
      </w:r>
      <w:r>
        <w:rPr>
          <w:b/>
          <w:bCs/>
        </w:rPr>
        <w:t xml:space="preserve">Focal Loss</w:t>
      </w:r>
      <w:r>
        <w:t xml:space="preserve"> </w:t>
      </w:r>
      <w:r>
        <w:t xml:space="preserve">(AlexNet, GFNet, ViT-UNet) and applies multiple CP methods: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Split Conformal Prediction (SplitCP)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Class-Conditional Conformal Prediction (CcCP)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Rank Calibrated Class-Conditional CP (RC3P)</w:t>
      </w:r>
    </w:p>
    <w:p>
      <w:r>
        <w:pict>
          <v:rect style="width:0;height:1.5pt" o:hralign="center" o:hrstd="t" o:hr="t"/>
        </w:pict>
      </w:r>
    </w:p>
    <w:bookmarkEnd w:id="9"/>
    <w:bookmarkStart w:id="12" w:name="mathematical-framework"/>
    <w:p>
      <w:pPr>
        <w:pStyle w:val="Heading2"/>
      </w:pPr>
      <w:r>
        <w:t xml:space="preserve">2. Mathematical Framework</w:t>
      </w:r>
    </w:p>
    <w:bookmarkStart w:id="10" w:name="split-conformal-prediction"/>
    <w:p>
      <w:pPr>
        <w:pStyle w:val="Heading3"/>
      </w:pPr>
      <w:r>
        <w:t xml:space="preserve">2.1 Split Conformal Prediction</w:t>
      </w:r>
    </w:p>
    <w:p>
      <w:pPr>
        <w:pStyle w:val="FirstParagraph"/>
      </w:pPr>
      <w:r>
        <w:t xml:space="preserve">A calibration set is used to compute non-conformity scores.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threshold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computed as the</w:t>
      </w:r>
      <w:r>
        <w:t xml:space="preserve"> </w:t>
      </w:r>
      <m:oMath>
        <m:r>
          <m:rPr>
            <m:sty m:val="p"/>
          </m:rPr>
          <m:t>⌈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⌉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empirical quantile of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Prediction sets for new samples are formed by including all classes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acc>
          <m:accPr>
            <m:chr m:val="̂"/>
          </m:accPr>
          <m:e>
            <m:r>
              <m:t>q</m:t>
            </m:r>
          </m:e>
        </m:acc>
      </m:oMath>
      <w:r>
        <w:t xml:space="preserve">.</w:t>
      </w:r>
    </w:p>
    <w:bookmarkEnd w:id="10"/>
    <w:bookmarkStart w:id="11" w:name="class-conditional-cp"/>
    <w:p>
      <w:pPr>
        <w:pStyle w:val="Heading3"/>
      </w:pPr>
      <w:r>
        <w:t xml:space="preserve">2.2 Class-Conditional CP</w:t>
      </w:r>
    </w:p>
    <w:p>
      <w:pPr>
        <w:pStyle w:val="FirstParagraph"/>
      </w:pPr>
      <w:r>
        <w:t xml:space="preserve">Instead of a single global threshold, CcCP computes a separate threshold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for each class, providing valid coverage margins for minority classes, which is crucial for imbalanced remote sensing datasets.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lgorithm"/>
    <w:p>
      <w:pPr>
        <w:pStyle w:val="Heading2"/>
      </w:pPr>
      <w:r>
        <w:t xml:space="preserve">3. Algorithm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Data &amp; Models:</w:t>
      </w:r>
      <w:r>
        <w:t xml:space="preserve"> </w:t>
      </w:r>
      <w:r>
        <w:t xml:space="preserve">Load the full image, patch dataset, and the pre-trained focal loss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Split Data:</w:t>
      </w:r>
      <w:r>
        <w:t xml:space="preserve"> </w:t>
      </w:r>
      <w:r>
        <w:t xml:space="preserve">Partition the held-out test data into calibration and evaluation subsets.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Apply Conformal Methods:</w:t>
      </w:r>
      <w:r>
        <w:t xml:space="preserve"> </w:t>
      </w:r>
      <w:r>
        <w:t xml:space="preserve">For each model and method, compute quantiles/thresholds using the calibration 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Evaluate Sets:</w:t>
      </w:r>
      <w:r>
        <w:t xml:space="preserve"> </w:t>
      </w:r>
      <w:r>
        <w:t xml:space="preserve">Generate prediction sets on the evaluation data. Compute empirical coverage, average set size, and singleton rates.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Full-Scene Mapping:</w:t>
      </w:r>
      <w:r>
        <w:t xml:space="preserve"> </w:t>
      </w:r>
      <w:r>
        <w:t xml:space="preserve">Run inference on the full image and construct spatial uncertainty maps highlighting pixels with multi-class prediction 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Save plots and summary metrics (Excel/CSV).</w:t>
      </w:r>
    </w:p>
    <w:p>
      <w:r>
        <w:pict>
          <v:rect style="width:0;height:1.5pt" o:hralign="center" o:hrstd="t" o:hr="t"/>
        </w:pict>
      </w:r>
    </w:p>
    <w:bookmarkEnd w:id="13"/>
    <w:bookmarkStart w:id="16" w:name="implementation-walkthrough"/>
    <w:p>
      <w:pPr>
        <w:pStyle w:val="Heading2"/>
      </w:pPr>
      <w:r>
        <w:t xml:space="preserve">4. Implementation Walkthrough</w:t>
      </w:r>
    </w:p>
    <w:bookmarkStart w:id="14" w:name="cp-threshold-computation"/>
    <w:p>
      <w:pPr>
        <w:pStyle w:val="Heading3"/>
      </w:pPr>
      <w:r>
        <w:t xml:space="preserve">4.1 CP Threshold Computation</w:t>
      </w:r>
    </w:p>
    <w:p>
      <w:pPr>
        <w:pStyle w:val="SourceCode"/>
      </w:pPr>
      <w:r>
        <w:rPr>
          <w:rStyle w:val="VerbatimChar"/>
        </w:rPr>
        <w:t xml:space="preserve">def conformal_qhat(scores, alpha):</w:t>
      </w:r>
      <w:r>
        <w:br/>
      </w:r>
      <w:r>
        <w:rPr>
          <w:rStyle w:val="VerbatimChar"/>
        </w:rPr>
        <w:t xml:space="preserve">    n = len(scores)</w:t>
      </w:r>
      <w:r>
        <w:br/>
      </w:r>
      <w:r>
        <w:rPr>
          <w:rStyle w:val="VerbatimChar"/>
        </w:rPr>
        <w:t xml:space="preserve">    q_level = min(1.0, np.ceil((n + 1) * (1.0 - alpha)) / n)</w:t>
      </w:r>
      <w:r>
        <w:br/>
      </w:r>
      <w:r>
        <w:rPr>
          <w:rStyle w:val="VerbatimChar"/>
        </w:rPr>
        <w:t xml:space="preserve">    return safe_quantile(scores, q_level)</w:t>
      </w:r>
    </w:p>
    <w:p>
      <w:pPr>
        <w:pStyle w:val="FirstParagraph"/>
      </w:pPr>
      <w:r>
        <w:rPr>
          <w:i/>
          <w:iCs/>
        </w:rPr>
        <w:t xml:space="preserve">What this does:</w:t>
      </w:r>
      <w:r>
        <w:t xml:space="preserve"> </w:t>
      </w:r>
      <w:r>
        <w:t xml:space="preserve">It dynamically finds the conformal quantile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such that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proportion of calibration scores fall below it.</w:t>
      </w:r>
    </w:p>
    <w:bookmarkEnd w:id="14"/>
    <w:bookmarkStart w:id="15" w:name="full-scene-mapping"/>
    <w:p>
      <w:pPr>
        <w:pStyle w:val="Heading3"/>
      </w:pPr>
      <w:r>
        <w:t xml:space="preserve">4.2 Full Scene Mapping</w:t>
      </w:r>
    </w:p>
    <w:p>
      <w:pPr>
        <w:pStyle w:val="FirstParagraph"/>
      </w:pPr>
      <w:r>
        <w:t xml:space="preserve">The notebook extracts patches across the entire scene and checks prediction thresholds per pixel. Pixels where the set size</w:t>
      </w:r>
      <w:r>
        <w:t xml:space="preserve"> </w:t>
      </w:r>
      <m:oMath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are masked as</w:t>
      </w:r>
      <w:r>
        <w:t xml:space="preserve"> </w:t>
      </w:r>
      <w:r>
        <w:t xml:space="preserve">“Uncertain”</w:t>
      </w:r>
      <w:r>
        <w:t xml:space="preserve"> </w:t>
      </w:r>
      <w:r>
        <w:t xml:space="preserve">to visualize model doubt spatially.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2026-08-20T02:00:03Z</dcterms:created>
  <dcterms:modified xsi:type="dcterms:W3CDTF">2026-08-20T02:00:03Z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