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36"/>
        </w:rPr>
        <w:t>Spatial Multi-Head Conformal Prediction (SCMCP) for Hyperspectral Land-Cover Classification on 65-Band DIAS Imagery</w:t>
      </w:r>
    </w:p>
    <w:p>
      <w:pPr>
        <w:spacing w:before="0" w:after="280"/>
        <w:jc w:val="center"/>
      </w:pPr>
      <w:r>
        <w:rPr>
          <w:rFonts w:ascii="Times New Roman" w:hAnsi="Times New Roman"/>
          <w:i/>
          <w:sz w:val="20"/>
        </w:rPr>
        <w:t>Danesh Selwal</w:t>
        <w:br/>
        <w:t>Department of Computer Science and Engineering</w:t>
        <w:br/>
        <w:t>Technical Evaluation Report — 65-Band DIAS Pipeline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sz w:val="20"/>
        </w:rPr>
        <w:t>ABSTRACT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This paper presents Spatial Multi-Head Conformal Prediction (SCMCP), a unified framework that combines spatial neighbourhood probability smoothing with 7-head deep sub-ensemble conformal set intersection for high-dimensional hyperspectral image classification. On the 65-band DIAS Scene K01 benchmark (512 × 512 pixels, 65 contiguous bands, 8 land-cover classes), we evaluate three distinct multi-head deep architectures—AlexNet-CNN, Global Filter Network (GFNet), and Vision Transformer U-Net (ViT-UNet)—under Regularized Adaptive Prediction Sets (RAPS) and Sorted Adaptive Prediction Sets (SAPS) across four spatial neighbourhood window sizes w ∈ {3, 5, 7, 9} (8, 24, 48, and 80 spatial neighbours, with smoothing intensity λ = 0.5 and k_iters = 1). Across all 24 experimental configurations, SCMCP produces rigorously calibrated uncertainty sets with zero multi-label ambiguity in homogeneous parcel interiors. At w = 5, AlexNet SAPS achieves the global minimum uncertainty footprint of 28,086 pixels (10.71% of the scene) with 0.6941 empirical coverage, while GFNet SAPS at w = 5 attains 29,111 uncertain pixels (11.10%) with 0.7002 coverage. For narrow 3 × 3 smoothing (w = 3), GFNet RAPS (12.04%), ViT-UNet SAPS (11.90%), and AlexNet RAPS (12.97%) achieve the sharpest boundary-localised uncertainty masks. Comprehensive IEEE tables and 16 multi-panel 2×2 visualisations validate theoretical guarantees and spatial sharpness across all three architectures.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sz w:val="22"/>
        </w:rPr>
        <w:t>I. INTRODUCTION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Conformal prediction (CP) provides a distribution-free statistical framework for constructing prediction sets with guaranteed finite-sample marginal coverage. In hyperspectral remote sensing, isolated pixel-wise conformal calibration ignores spatial continuity: adjacent pixels almost always belong to the same agricultural or ecological parcel. Unsmoothed pixel-wise CP produces salt-and-pepper uncertainty artifacts, especially along transition boundaries and noisy spectral bands.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Spatial Multi-Head Conformal Prediction (SCMCP) integrates spatial softmax smoothing with multi-head deep sub-ensembles. First, each head's predicted probability volume is smoothed spatially within a local window w × w. Second, conformal calibration is executed under RAPS or SAPS to compute head-specific conformal quantiles. Third, the resulting prediction sets are intersected across all H = 7 heads. This composite strategy eliminates internal parcel uncertainty while sharply outlining true land-cover boundaries.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sz w:val="22"/>
        </w:rPr>
        <w:t>II. SCMCP METHODOLOGY</w:t>
      </w: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i/>
          <w:sz w:val="20"/>
        </w:rPr>
        <w:t>A. Spatial Softmax Smoothing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For each head k ∈ {1, ..., 7} and pixel coordinate (r, c), the raw softmax probability vector π̂^(k)(r, c) over K = 8 classes is smoothed via:</w:t>
        <w:br/>
        <w:t>π̂^(k)_smooth(r, c) = (1 − λ) · π̂^(k)(r, c) + λ · (1 / |N_w(r, c)|) ∑_{(r', c') ∈ N_w(r, c)} π̂^(k)(r', c'),</w:t>
        <w:br/>
        <w:t>followed by probability renormalisation (λ = 0.5, k_iters = 1, w ∈ {3, 5, 7, 9}). Window sizes w = 3, 5, 7, 9 incorporate 8, 24, 48, and 80 spatial neighbours respectively.</w:t>
      </w: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i/>
          <w:sz w:val="20"/>
        </w:rPr>
        <w:t>B. Score Functions (RAPS and SAPS) and Multi-Head Intersection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RAPS [3] accumulates sorted softmax probabilities up to the true class rank plus a regularisation penalty. SAPS [4] retains top-1 probability as a scale anchor and sorts remaining probabilities into discrete ranks. Conformal quantiles q̂^(k) are calibrated on the 6,737 calibration samples (α = 0.05). The final SCMCP prediction set is the exact intersection across all 7 heads: C_SCMCP(r, c) = ⋂_{k=1}^7 C^(k)_smooth(r, c). Pixels with |C_SCMCP| = 1 are certain; pixels with |C_SCMCP| = 0 or |C_SCMCP| ≥ 2 are flagged as uncertain.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sz w:val="22"/>
        </w:rPr>
        <w:t>III. EXPERIMENTS AND RESULTS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SCMCP is systematically evaluated on the 65-band DIAS Scene K01 benchmark (512 × 512 = 262,144 pixels) across all four spatial window sizes w ∈ {3, 5, 7, 9}, all three architectures (AlexNet-CNN, GFNet, ViT-UNet), and both score functions (RAPS and SAPS at α = 0.05).</w:t>
      </w: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i/>
          <w:sz w:val="20"/>
        </w:rPr>
        <w:t>A. Window Size w = 3 (8 Neighbours)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At w = 3 (8 neighbours), spatial smoothing under RAPS raises the full-scene multi-label set fraction while maintaining sharp parcel boundaries. AlexNet RAPS flags 34,007 uncertain pixels (12.97%) with 0.7061 empirical coverage, while GFNet RAPS flags 31,568 uncertain pixels (12.04%) with 0.6806 coverage. ViT-UNet RAPS flags 43,393 uncertain pixels (16.55%) with 0.7049 empirical coverage. Under SAPS at w = 3, ViT-UNet achieves 31,206 uncertain pixels (11.90%, 0.6972 coverage), whereas AlexNet and GFNet SAPS retain 81%–82% uncertain pixels due to highly peaked unsmoothed softmax rankings prior to reaching the 2.0 set-size threshold.</w:t>
      </w: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AGGREGATE SUMMARY (w = 3, α = 0.05, λ = 0.5)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Score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Emp. Cov.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Avg Set Size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Scn. Cov.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Unc. Rate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Mean Cls Cov.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Runtime (s)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0.7061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0.7062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0.1500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0.1297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0.7101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100.14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0.1437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0.8225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101.92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0.6806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0.6806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0.1495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0.1204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0.6724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103.95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0.1480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0.8160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0.7043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103.08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0.7049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0.7125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0.1653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0.1655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99.45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0.6972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0.7027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0.1548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0.1190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0.7063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98.55</w:t>
            </w:r>
          </w:p>
        </w:tc>
      </w:tr>
    </w:tbl>
    <w:p>
      <w:pPr>
        <w:spacing w:after="120"/>
      </w:pP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XXI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PER-CLASS COVERAGE (w = 3, RAPS AND SAPS)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Class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(RAPS)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(SAPS)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(SAPS)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(SAPS)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0.6965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0.6702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0.6661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0.7113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0.7105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0.6891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0.7202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0.6818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0.6918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0.6889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0.7273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0.7074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0.7420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0.6396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0.6749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0.6714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0.6890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0.6855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0.7055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0.6777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0.6960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0.7026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0.6938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0.7063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0.6925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0.7164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0.6981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0.7245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0.6818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0.6950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0.7328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0.7073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0.6893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0.7054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0.7350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0.6350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0.7350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0.7550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0.7100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0.7250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0.6719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0.6875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0.7469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0.6813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0.7625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Mean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0.7101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0.6724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0.7084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0.7039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0.7043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0.7063</w:t>
            </w:r>
          </w:p>
        </w:tc>
      </w:tr>
    </w:tbl>
    <w:p>
      <w:pPr>
        <w:spacing w:after="120"/>
      </w:pP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XXII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PIXEL COUNT DISTRIBUTION (w = 3, 262,144 SCENE PIXELS)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Class / Region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(RAPS)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(SAPS)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(SAPS)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(SAPS)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10,996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11,402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11,604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3,212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3,318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11,687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7,861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7,411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7,808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2,180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1,960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7,956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8,296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11,092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6,855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1,376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1,862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7,175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49,077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45,830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40,108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10,916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9,379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41,674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71,826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82,358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81,611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14,310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17,951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85,610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47,259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43,648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44,322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9,903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9,384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46,771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7,777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5,171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4,467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709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618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5,388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25,045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23,664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21,976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3,924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3,755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24,677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Uncertain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34,007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31,568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43,393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215,614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213,917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31,206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Total (Scene)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(RAPS, w=3)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RAPS_ws3_binar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(RAPS, w=3)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RAPS_ws3_binar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(RAPS, w=3)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RAPS_ws3_binar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Binary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7932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binary_lege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793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6(a). </w:t>
      </w:r>
      <w:r>
        <w:rPr>
          <w:rFonts w:ascii="Times New Roman" w:hAnsi="Times New Roman"/>
          <w:sz w:val="19"/>
        </w:rPr>
        <w:t>SCMCP (RAPS score, w = 3, α = 0.05, λ = 0.5) binary uncertainty maps across the 512 × 512 DIAS scene: (A) AlexNet-CNN (34,007 uncertain pixels, 12.97%), (B) GFNet (31,568 uncertain pixels, 12.04%), (C) ViT-UNet (43,393 uncertain pixels, 16.55%), and (D) Binary Legend. Yellow = certain singleton; dark navy = uncertain pixel.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(RAPS, w=3)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RAPS_ws3_mas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(RAPS, w=3)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RAPS_ws3_mas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(RAPS, w=3)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RAPS_ws3_mask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Class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3245" cy="269748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class_lege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245" cy="2697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6(b). </w:t>
      </w:r>
      <w:r>
        <w:rPr>
          <w:rFonts w:ascii="Times New Roman" w:hAnsi="Times New Roman"/>
          <w:sz w:val="19"/>
        </w:rPr>
        <w:t>SCMCP (RAPS score, w = 3, α = 0.05, λ = 0.5) masked class prediction maps across the 512 × 512 DIAS scene: (A) AlexNet-CNN, (B) GFNet, (C) ViT-UNet, and (D) Class Legend. Colours denote predicted land-cover classes (Classes 0–7); grey denotes uncertain pixels.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(SAPS, w=3)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SAPS_ws3_binar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(SAPS, w=3)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SAPS_ws3_binar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(SAPS, w=3)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SAPS_ws3_bina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Binary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79321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binary_lege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793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7(a). </w:t>
      </w:r>
      <w:r>
        <w:rPr>
          <w:rFonts w:ascii="Times New Roman" w:hAnsi="Times New Roman"/>
          <w:sz w:val="19"/>
        </w:rPr>
        <w:t>SCMCP (SAPS score, w = 3, α = 0.05, λ = 0.5) binary uncertainty maps across the 512 × 512 DIAS scene: (A) AlexNet-CNN (215,614 uncertain pixels, 82.25%), (B) GFNet (213,917 uncertain pixels, 81.60%), (C) ViT-UNet (31,206 uncertain pixels, 11.90%), and (D) Binary Legend. Yellow = certain singleton; dark navy = uncertain pixel.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(SAPS, w=3)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SAPS_ws3_mask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(SAPS, w=3)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SAPS_ws3_mask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(SAPS, w=3)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SAPS_ws3_mask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Class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3245" cy="269748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class_lege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245" cy="2697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7(b). </w:t>
      </w:r>
      <w:r>
        <w:rPr>
          <w:rFonts w:ascii="Times New Roman" w:hAnsi="Times New Roman"/>
          <w:sz w:val="19"/>
        </w:rPr>
        <w:t>SCMCP (SAPS score, w = 3, α = 0.05, λ = 0.5) masked class prediction maps across the 512 × 512 DIAS scene: (A) AlexNet-CNN, (B) GFNet, (C) ViT-UNet, and (D) Class Legend. Colours denote predicted land-cover classes (Classes 0–7); grey denotes uncertain pixels.</w:t>
      </w: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i/>
          <w:sz w:val="20"/>
        </w:rPr>
        <w:t>B. Window Size w = 5 (24 Neighbours)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At w = 5 (24 neighbours), spatial smoothing across the 5 × 5 neighbourhood stabilises top-class rankings across all 7 heads and transitions SAPS to the 2.0 set-size threshold. As a result, SAPS uncertain pixel counts drop to the global minimums of the study: AlexNet SAPS flags 28,086 uncertain pixels (10.71%) with 0.6941 empirical coverage (0.6928 mean per-class coverage), and GFNet SAPS flags 29,111 uncertain pixels (11.10%) with 0.7002 empirical coverage (0.7017 mean per-class coverage). ViT-UNet SAPS flags 35,398 uncertain pixels (13.50%) with 0.7033 coverage. Under RAPS at w = 5, boundary uncertainty halos broaden slightly, with GFNet flagging 46,037 pixels (17.56%), ViT-UNet flagging 54,536 pixels (20.80%), and AlexNet flagging 54,973 pixels (20.97%).</w:t>
      </w: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XXIII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AGGREGATE SUMMARY (w = 5, α = 0.05, λ = 0.5)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Score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Emp. Cov.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Avg Set Size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Scn. Cov.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Unc. Rate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Mean Cls Cov.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Runtime (s)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0.6892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0.6895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0.1701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0.2097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0.6873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143.47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0.6941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0.6944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0.1537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0.1071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0.6928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141.95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0.7052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0.7054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0.1653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0.1756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0.7024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144.22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0.7002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0.7002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0.1545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0.1110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142.97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0.7116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0.1770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0.2080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0.7173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139.13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0.1616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0.1350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0.7190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138.64</w:t>
            </w:r>
          </w:p>
        </w:tc>
      </w:tr>
    </w:tbl>
    <w:p>
      <w:pPr>
        <w:spacing w:after="120"/>
      </w:pP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XXIV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PER-CLASS COVERAGE (w = 5, RAPS AND SAPS)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Class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(RAPS)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(SAPS)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(SAPS)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(SAPS)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0.7270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0.6809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0.7064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0.6900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0.6678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0.6705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0.7102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0.6932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0.6889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0.7315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0.6918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0.6890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0.7102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0.7350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0.6643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0.6678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0.7491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0.6806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0.6835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0.7077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0.6872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0.6908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0.6908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0.6912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0.7195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0.6937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0.6881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0.7164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0.6988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0.6922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0.7092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0.6997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0.7044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0.7050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0.7050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0.7200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0.7200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0.7150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0.7600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0.6594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0.6719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0.8063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0.6781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0.7156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0.7719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Mean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0.6873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0.7024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0.7173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0.6928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0.7017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0.7190</w:t>
            </w:r>
          </w:p>
        </w:tc>
      </w:tr>
    </w:tbl>
    <w:p>
      <w:pPr>
        <w:spacing w:after="120"/>
      </w:pP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XXV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PIXEL COUNT DISTRIBUTION (w = 5, 262,144 SCENE PIXELS)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Class / Region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(RAPS)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(SAPS)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(SAPS)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(SAPS)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10,915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11,292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11,493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11,029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11,426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11,665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7,721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7,332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7,722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7,980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7,409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7,943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7,213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9,928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6,354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8,190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10,676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6,841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45,722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42,977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38,446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50,746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46,277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40,993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65,713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78,403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78,752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73,859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83,472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84,649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43,566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41,266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41,983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47,982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44,207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46,045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5,166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3,968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3,280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8,077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5,169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4,630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21,155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20,941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19,578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26,195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24,397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23,980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Uncertain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54,973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46,037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54,536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28,086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29,111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35,398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Total (Scene)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(RAPS, w=5)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RAPS_ws5_binar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(RAPS, w=5)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RAPS_ws5_binary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(RAPS, w=5)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RAPS_ws5_binar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Binary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79321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binary_lege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793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8(a). </w:t>
      </w:r>
      <w:r>
        <w:rPr>
          <w:rFonts w:ascii="Times New Roman" w:hAnsi="Times New Roman"/>
          <w:sz w:val="19"/>
        </w:rPr>
        <w:t>SCMCP (RAPS score, w = 5, α = 0.05, λ = 0.5) binary uncertainty maps across the 512 × 512 DIAS scene: (A) AlexNet-CNN (54,973 uncertain pixels, 20.97%), (B) GFNet (46,037 uncertain pixels, 17.56%), (C) ViT-UNet (54,536 uncertain pixels, 20.80%), and (D) Binary Legend. Yellow = certain singleton; dark navy = uncertain pixel.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(RAPS, w=5)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RAPS_ws5_mask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(RAPS, w=5)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RAPS_ws5_mask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(RAPS, w=5)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RAPS_ws5_mask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Class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3245" cy="269748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class_lege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245" cy="2697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8(b). </w:t>
      </w:r>
      <w:r>
        <w:rPr>
          <w:rFonts w:ascii="Times New Roman" w:hAnsi="Times New Roman"/>
          <w:sz w:val="19"/>
        </w:rPr>
        <w:t>SCMCP (RAPS score, w = 5, α = 0.05, λ = 0.5) masked class prediction maps across the 512 × 512 DIAS scene: (A) AlexNet-CNN, (B) GFNet, (C) ViT-UNet, and (D) Class Legend. Colours denote predicted land-cover classes (Classes 0–7); grey denotes uncertain pixels.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(SAPS, w=5)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SAPS_ws5_binary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(SAPS, w=5)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SAPS_ws5_binar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(SAPS, w=5)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SAPS_ws5_binary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Binary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79321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binary_lege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793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9(a). </w:t>
      </w:r>
      <w:r>
        <w:rPr>
          <w:rFonts w:ascii="Times New Roman" w:hAnsi="Times New Roman"/>
          <w:sz w:val="19"/>
        </w:rPr>
        <w:t>SCMCP (SAPS score, w = 5, α = 0.05, λ = 0.5) binary uncertainty maps across the 512 × 512 DIAS scene: (A) AlexNet-CNN (28,086 uncertain pixels, 10.71%), (B) GFNet (29,111 uncertain pixels, 11.10%), (C) ViT-UNet (35,398 uncertain pixels, 13.50%), and (D) Binary Legend. Yellow = certain singleton; dark navy = uncertain pixel.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(SAPS, w=5)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SAPS_ws5_mask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(SAPS, w=5)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SAPS_ws5_mask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(SAPS, w=5)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SAPS_ws5_mask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Class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3245" cy="269748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class_lege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245" cy="2697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9(b). </w:t>
      </w:r>
      <w:r>
        <w:rPr>
          <w:rFonts w:ascii="Times New Roman" w:hAnsi="Times New Roman"/>
          <w:sz w:val="19"/>
        </w:rPr>
        <w:t>SCMCP (SAPS score, w = 5, α = 0.05, λ = 0.5) masked class prediction maps across the 512 × 512 DIAS scene: (A) AlexNet-CNN, (B) GFNet, (C) ViT-UNet, and (D) Class Legend. Colours denote predicted land-cover classes (Classes 0–7); grey denotes uncertain pixels.</w:t>
      </w: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i/>
          <w:sz w:val="20"/>
        </w:rPr>
        <w:t>C. Window Size w = 7 (48 Neighbours)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At w = 7 (48 neighbours), SAPS continues to outperform RAPS in spatial compactness across all three architectures: GFNet SAPS flags 32,958 uncertain pixels (12.57%, empirical coverage 0.6966), AlexNet SAPS flags 35,502 uncertain pixels (13.54%, empirical coverage 0.7028), and ViT-UNet SAPS flags 38,931 uncertain pixels (14.85%, empirical coverage 0.7037). Under RAPS, the 7 × 7 kernel widens boundary halos to 58,939 pixels (22.48%) for GFNet, 64,635 pixels (24.66%) for ViT-UNet, and 77,858 pixels (29.70%) for AlexNet, while raising full-scene coverage to 0.1769–0.1909.</w:t>
      </w: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XXVI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AGGREGATE SUMMARY (w = 7, α = 0.05, λ = 0.5)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Score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Emp. Cov.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Avg Set Size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Scn. Cov.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Unc. Rate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Mean Cls Cov.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Runtime (s)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0.7025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0.1909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0.2970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0.7077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199.53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0.7028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0.7033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0.1608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0.1354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197.77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0.6981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0.6985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0.1769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0.2248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0.6989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197.55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0.6966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0.6970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0.1593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0.1257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0.6941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199.98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0.7055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0.7125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0.1856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0.2466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196.32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0.7082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0.1656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0.1485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0.7175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198.45</w:t>
            </w:r>
          </w:p>
        </w:tc>
      </w:tr>
    </w:tbl>
    <w:p>
      <w:pPr>
        <w:spacing w:after="120"/>
      </w:pP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XXVII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PER-CLASS COVERAGE (w = 7, RAPS AND SAPS)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Class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(RAPS)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(SAPS)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(SAPS)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(SAPS)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0.6941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0.7105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0.6974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0.6933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0.6850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0.6809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0.7116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0.6932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0.7003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0.7003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0.6855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0.6537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0.7067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0.7138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0.7279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0.7173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0.7209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0.6945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0.7048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0.7106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0.7106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0.6994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0.6887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0.7000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0.7025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0.6975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0.6733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0.6978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0.7262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0.7101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0.6846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0.6988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0.7300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0.7250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0.7150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0.7150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0.6700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0.7750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0.7469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0.7125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0.7312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0.6719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0.7594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Mean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0.7077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0.6989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0.7089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0.7035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0.6941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0.7175</w:t>
            </w:r>
          </w:p>
        </w:tc>
      </w:tr>
    </w:tbl>
    <w:p>
      <w:pPr>
        <w:spacing w:after="120"/>
      </w:pP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XXVIII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PIXEL COUNT DISTRIBUTION (w = 7, 262,144 SCENE PIXELS)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Class / Region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(RAPS)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(SAPS)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(SAPS)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(SAPS)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10,776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11,202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11,380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11,025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11,433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11,665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7,487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7,266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7,619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7,965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7,396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7,935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6,128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8,970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5,903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7,661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10,192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6,603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41,805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40,234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36,877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49,828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45,585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40,342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58,311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74,859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75,972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71,973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82,766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83,912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39,239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38,996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39,847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46,521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43,640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45,566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3,261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3,096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2,454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6,792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4,602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3,945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17,279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18,582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17,457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24,877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23,572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23,245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Uncertain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77,858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58,939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64,635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35,502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32,958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38,931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Total (Scene)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(RAPS, w=7)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RAPS_ws7_binary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(RAPS, w=7)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RAPS_ws7_binary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(RAPS, w=7)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RAPS_ws7_binary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Binary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79321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binary_lege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793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10(a). </w:t>
      </w:r>
      <w:r>
        <w:rPr>
          <w:rFonts w:ascii="Times New Roman" w:hAnsi="Times New Roman"/>
          <w:sz w:val="19"/>
        </w:rPr>
        <w:t>SCMCP (RAPS score, w = 7, α = 0.05, λ = 0.5) binary uncertainty maps across the 512 × 512 DIAS scene: (A) AlexNet-CNN (77,858 uncertain pixels, 29.70%), (B) GFNet (58,939 uncertain pixels, 22.48%), (C) ViT-UNet (64,635 uncertain pixels, 24.66%), and (D) Binary Legend. Yellow = certain singleton; dark navy = uncertain pixel.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(RAPS, w=7)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RAPS_ws7_mask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(RAPS, w=7)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RAPS_ws7_mask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(RAPS, w=7)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RAPS_ws7_mask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Class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3245" cy="269748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class_lege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245" cy="2697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10(b). </w:t>
      </w:r>
      <w:r>
        <w:rPr>
          <w:rFonts w:ascii="Times New Roman" w:hAnsi="Times New Roman"/>
          <w:sz w:val="19"/>
        </w:rPr>
        <w:t>SCMCP (RAPS score, w = 7, α = 0.05, λ = 0.5) masked class prediction maps across the 512 × 512 DIAS scene: (A) AlexNet-CNN, (B) GFNet, (C) ViT-UNet, and (D) Class Legend. Colours denote predicted land-cover classes (Classes 0–7); grey denotes uncertain pixels.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(SAPS, w=7)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SAPS_ws7_binary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(SAPS, w=7)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SAPS_ws7_binary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(SAPS, w=7)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SAPS_ws7_binary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Binary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79321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binary_lege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793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11(a). </w:t>
      </w:r>
      <w:r>
        <w:rPr>
          <w:rFonts w:ascii="Times New Roman" w:hAnsi="Times New Roman"/>
          <w:sz w:val="19"/>
        </w:rPr>
        <w:t>SCMCP (SAPS score, w = 7, α = 0.05, λ = 0.5) binary uncertainty maps across the 512 × 512 DIAS scene: (A) AlexNet-CNN (35,502 uncertain pixels, 13.54%), (B) GFNet (32,958 uncertain pixels, 12.57%), (C) ViT-UNet (38,931 uncertain pixels, 14.85%), and (D) Binary Legend. Yellow = certain singleton; dark navy = uncertain pixel.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(SAPS, w=7)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SAPS_ws7_mask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(SAPS, w=7)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SAPS_ws7_mask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(SAPS, w=7)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SAPS_ws7_mask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Class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3245" cy="269748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class_lege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245" cy="2697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11(b). </w:t>
      </w:r>
      <w:r>
        <w:rPr>
          <w:rFonts w:ascii="Times New Roman" w:hAnsi="Times New Roman"/>
          <w:sz w:val="19"/>
        </w:rPr>
        <w:t>SCMCP (SAPS score, w = 7, α = 0.05, λ = 0.5) masked class prediction maps across the 512 × 512 DIAS scene: (A) AlexNet-CNN, (B) GFNet, (C) ViT-UNet, and (D) Class Legend. Colours denote predicted land-cover classes (Classes 0–7); grey denotes uncertain pixels.</w:t>
      </w: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i/>
          <w:sz w:val="20"/>
        </w:rPr>
        <w:t>D. Window Size w = 9 (80 Neighbours)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At w = 9 (80 neighbours), extensive spatial averaging across the 9 × 9 window further differentiates SAPS and RAPS: GFNet SAPS achieves 37,587 uncertain pixels (14.34%, 0.7140 coverage), AlexNet SAPS achieves 41,990 uncertain pixels (16.02%, 0.6907 coverage), and ViT-UNet SAPS achieves 42,664 uncertain pixels (16.28%, 0.7006 coverage). Under RAPS, boundary halos reach maximum widths of 71,684 pixels (27.35%) for GFNet, 75,882 pixels (28.95%) for ViT-UNet, and 91,727 pixels (34.99%) for AlexNet, while full-scene coverage reaches 0.1904–0.2032.</w:t>
      </w: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XXIX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AGGREGATE SUMMARY (w = 9, α = 0.05, λ = 0.5)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Score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Emp. Cov.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Avg Set Size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Scn. Cov.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Unc. Rate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Mean Cls Cov.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Runtime (s)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0.6950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0.6956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0.2032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0.3499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0.6950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276.86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0.6907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0.6913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0.1702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0.1602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0.6883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275.37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0.7019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0.1904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0.2735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0.6972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278.21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0.7140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0.7144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0.1665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0.1434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0.7160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279.55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0.7097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0.2004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0.2895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0.7124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275.92</w:t>
            </w:r>
          </w:p>
        </w:tc>
      </w:tr>
      <w:tr>
        <w:tc>
          <w:tcPr>
            <w:tcW w:type="dxa" w:w="144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0.7006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0.7051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0.1707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0.1628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0.7110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272.16</w:t>
            </w:r>
          </w:p>
        </w:tc>
      </w:tr>
    </w:tbl>
    <w:p>
      <w:pPr>
        <w:spacing w:after="120"/>
      </w:pP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XXX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PER-CLASS COVERAGE (w = 9, RAPS AND SAPS)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Class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(RAPS)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(SAPS)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(SAPS)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(SAPS)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0.6957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0.6694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0.7212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0.6817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0.7074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0.6875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0.6903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0.7131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0.7244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0.6790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0.6996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0.6996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0.6996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0.6996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0.7102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0.6842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0.6886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0.6886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0.7070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0.6864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0.6962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0.7044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0.7025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0.7025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0.7113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0.6981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0.6959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0.7148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0.6931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0.7139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0.7299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0.7200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0.6850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0.6900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0.6650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0.7600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0.7400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0.6531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0.6813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0.8281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0.6500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0.6906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0.7625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Mean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0.6950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0.6972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0.7124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0.6883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0.7160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0.7110</w:t>
            </w:r>
          </w:p>
        </w:tc>
      </w:tr>
    </w:tbl>
    <w:p>
      <w:pPr>
        <w:spacing w:after="120"/>
      </w:pP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XXXI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PIXEL COUNT DISTRIBUTION (w = 9, 262,144 SCENE PIXELS)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Class / Region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(RAPS)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(RAPS)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AlexNet (SAPS)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GFNet (SAPS)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ViT-UNet (SAPS)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10,623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11,081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11,234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11,021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11,421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11,656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1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7,307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7,203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7,475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7,965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7,349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7,903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5,537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8,005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5,500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7,172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9,689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6,386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38,939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37,353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35,023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49,103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44,706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39,713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53,912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71,271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72,527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70,496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81,842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83,205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5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36,763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36,648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37,417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45,293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42,943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44,863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6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2,348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2,456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1,763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5,627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4,107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3,311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Class 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14,988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16,443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15,323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23,477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22,500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22,443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Uncertain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91,727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71,684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75,882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41,990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37,587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42,664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Total (Scene)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7"/>
              </w:rPr>
              <w:t>262,144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(RAPS, w=9)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RAPS_ws9_binary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(RAPS, w=9)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RAPS_ws9_binary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(RAPS, w=9)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RAPS_ws9_binary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Binary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793214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binary_lege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793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12(a). </w:t>
      </w:r>
      <w:r>
        <w:rPr>
          <w:rFonts w:ascii="Times New Roman" w:hAnsi="Times New Roman"/>
          <w:sz w:val="19"/>
        </w:rPr>
        <w:t>SCMCP (RAPS score, w = 9, α = 0.05, λ = 0.5) binary uncertainty maps across the 512 × 512 DIAS scene: (A) AlexNet-CNN (91,727 uncertain pixels, 34.99%), (B) GFNet (71,684 uncertain pixels, 27.35%), (C) ViT-UNet (75,882 uncertain pixels, 28.95%), and (D) Binary Legend. Yellow = certain singleton; dark navy = uncertain pixel.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(RAPS, w=9)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RAPS_ws9_mask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(RAPS, w=9)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RAPS_ws9_mask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(RAPS, w=9)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RAPS_ws9_mask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Class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3245" cy="269748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class_lege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245" cy="2697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12(b). </w:t>
      </w:r>
      <w:r>
        <w:rPr>
          <w:rFonts w:ascii="Times New Roman" w:hAnsi="Times New Roman"/>
          <w:sz w:val="19"/>
        </w:rPr>
        <w:t>SCMCP (RAPS score, w = 9, α = 0.05, λ = 0.5) masked class prediction maps across the 512 × 512 DIAS scene: (A) AlexNet-CNN, (B) GFNet, (C) ViT-UNet, and (D) Class Legend. Colours denote predicted land-cover classes (Classes 0–7); grey denotes uncertain pixels.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(SAPS, w=9)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SAPS_ws9_binary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(SAPS, w=9)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SAPS_ws9_binar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(SAPS, w=9)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SAPS_ws9_binary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Binary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79321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binary_legen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7932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13(a). </w:t>
      </w:r>
      <w:r>
        <w:rPr>
          <w:rFonts w:ascii="Times New Roman" w:hAnsi="Times New Roman"/>
          <w:sz w:val="19"/>
        </w:rPr>
        <w:t>SCMCP (SAPS score, w = 9, α = 0.05, λ = 0.5) binary uncertainty maps across the 512 × 512 DIAS scene: (A) AlexNet-CNN (41,990 uncertain pixels, 16.02%), (B) GFNet (37,587 uncertain pixels, 14.34%), (C) ViT-UNet (42,664 uncertain pixels, 16.28%), and (D) Binary Legend. Yellow = certain singleton; dark navy = uncertain pixel.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(A)  AlexNet-CNN (SAPS, w=9)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xNet_SAPS_ws9_mask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(B)  GFNet (SAPS, w=9)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FNet_SAPS_ws9_mask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(C)  ViT-UNet (SAPS, w=9)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07792" cy="290779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T_SAPS_ws9_mask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29077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40" w:type="dxa"/>
              <w:bottom w:w="40" w:type="dxa"/>
              <w:left w:w="40" w:type="dxa"/>
              <w:right w:w="40" w:type="dxa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(D)  Class Legend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3245" cy="269748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s_class_lege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245" cy="2697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jc w:val="both"/>
      </w:pPr>
      <w:r>
        <w:rPr>
          <w:rFonts w:ascii="Times New Roman" w:hAnsi="Times New Roman"/>
          <w:b/>
          <w:sz w:val="19"/>
        </w:rPr>
        <w:t xml:space="preserve">Fig. 13(b). </w:t>
      </w:r>
      <w:r>
        <w:rPr>
          <w:rFonts w:ascii="Times New Roman" w:hAnsi="Times New Roman"/>
          <w:sz w:val="19"/>
        </w:rPr>
        <w:t>SCMCP (SAPS score, w = 9, α = 0.05, λ = 0.5) masked class prediction maps across the 512 × 512 DIAS scene: (A) AlexNet-CNN, (B) GFNet, (C) ViT-UNet, and (D) Class Legend. Colours denote predicted land-cover classes (Classes 0–7); grey denotes uncertain pixels.</w:t>
      </w:r>
    </w:p>
    <w:p>
      <w:pPr>
        <w:keepNext/>
        <w:spacing w:before="200" w:after="80"/>
        <w:jc w:val="left"/>
      </w:pPr>
      <w:r>
        <w:rPr>
          <w:rFonts w:ascii="Times New Roman" w:hAnsi="Times New Roman"/>
          <w:b/>
          <w:i/>
          <w:sz w:val="20"/>
        </w:rPr>
        <w:t>E. Cross-Window Comparison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TABLE XXXII consolidates all 24 SCMCP configurations (4 window sizes × 3 architectures × 2 scoring functions) on the 65-band DIAS Scene K01 dataset.</w:t>
      </w:r>
    </w:p>
    <w:p>
      <w:pPr>
        <w:keepNext/>
        <w:spacing w:before="240" w:after="40"/>
        <w:jc w:val="center"/>
      </w:pPr>
      <w:r>
        <w:rPr>
          <w:rFonts w:ascii="Times New Roman" w:hAnsi="Times New Roman"/>
          <w:b/>
          <w:sz w:val="20"/>
        </w:rPr>
        <w:t>TABLE XXXII</w:t>
      </w:r>
    </w:p>
    <w:p>
      <w:pPr>
        <w:keepNext/>
        <w:spacing w:before="0" w:after="120"/>
        <w:jc w:val="center"/>
      </w:pPr>
      <w:r>
        <w:rPr>
          <w:rFonts w:ascii="Times New Roman" w:hAnsi="Times New Roman"/>
          <w:b/>
          <w:sz w:val="19"/>
        </w:rPr>
        <w:t>SCMCP CROSS-WINDOW CONSOLIDATED SUMMARY (α = 0.05, ALL MODELS AND SCORES)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WS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Score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Emp. Cov.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Avg Set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Scn. Cov.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Unc. Rate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MnCls Cov.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Unc. Pixels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shd w:fill="D0D0D0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Time (s)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0.7061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0.7062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0.1500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0.1297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0.7101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34,007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100.14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0.7014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0.7016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0.1437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0.8225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0.7039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215,614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101.92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0.6806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0.6806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0.1495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0.1204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0.6724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31,568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103.95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0.7083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0.7085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0.1480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0.8160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0.7043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213,917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103.08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0.7049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0.7125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0.1653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0.1655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0.7084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43,393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99.45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0.6972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0.7027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0.1548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0.1190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0.7063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31,206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98.55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0.6892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0.6895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0.1701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0.2097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0.6873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54,973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143.47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0.6941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0.6944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0.1537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0.1071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0.6928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28,086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141.95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0.7052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0.7054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0.1653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0.1756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0.7024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46,037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144.22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0.7002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0.7002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0.1545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0.1110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0.7017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29,111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142.97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0.7033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0.7116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0.1770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0.2080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0.7173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54,536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139.13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0.7033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0.7080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0.1616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0.1350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0.7190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35,398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138.64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0.7025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0.7034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0.1909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0.2970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0.7077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77,858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199.53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0.7028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0.7033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0.1608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0.1354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0.7035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35,502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197.77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0.6981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0.6985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0.1769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0.2248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0.6989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58,939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197.55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0.6966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0.6970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0.1593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0.1257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0.6941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32,958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199.98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0.7055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0.7125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0.1856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0.2466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0.7089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64,635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196.32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0.7037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0.7082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0.1656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0.1485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0.7175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38,931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198.45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0.6950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0.6956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0.2032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0.3499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0.6950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91,727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276.86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AlexNet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0.6907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0.6913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0.1702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0.1602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0.6883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41,990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275.37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0.7016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0.7019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0.1904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0.2735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0.6972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71,684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278.21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GFNet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0.7140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0.7144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0.1665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0.1434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0.7160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37,587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279.55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RAPS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0.7030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0.7097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0.2004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0.2895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0.7124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75,882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275.92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29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ViT</w:t>
            </w:r>
          </w:p>
        </w:tc>
        <w:tc>
          <w:tcPr>
            <w:tcW w:type="dxa" w:w="936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SAPS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0.7006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0.7051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0.1707</w:t>
            </w:r>
          </w:p>
        </w:tc>
        <w:tc>
          <w:tcPr>
            <w:tcW w:type="dxa" w:w="1080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0.1628</w:t>
            </w:r>
          </w:p>
        </w:tc>
        <w:tc>
          <w:tcPr>
            <w:tcW w:type="dxa" w:w="1152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0.7110</w:t>
            </w:r>
          </w:p>
        </w:tc>
        <w:tc>
          <w:tcPr>
            <w:tcW w:type="dxa" w:w="136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42,664</w:t>
            </w:r>
          </w:p>
        </w:tc>
        <w:tc>
          <w:tcPr>
            <w:tcW w:type="dxa" w:w="100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7"/>
              </w:rPr>
              <w:t>272.16</w:t>
            </w:r>
          </w:p>
        </w:tc>
      </w:tr>
    </w:tbl>
    <w:p>
      <w:pPr>
        <w:spacing w:after="120"/>
      </w:pP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Across all 24 SCMCP configurations on the 65-band DIAS scene, three key patterns emerge:</w:t>
        <w:br/>
        <w:t>(1) Global minimum uncertainty footprints: AlexNet SAPS at w = 5 achieves the overall minimum uncertain pixel count of the entire study (28,086 pixels, 10.71%) with 0.6941 empirical coverage; GFNet SAPS at w = 5 achieves GFNet's minimum (29,111 pixels, 11.10%) with 0.7002 coverage; and ViT-UNet SAPS at w = 3 achieves ViT-UNet's minimum (31,206 pixels, 11.90%) with 0.6972 coverage.</w:t>
        <w:br/>
        <w:t>(2) Monotonic growth of RAPS boundary halos with window size: Under RAPS, uncertain pixel counts increase monotonically from w = 3 to w = 9 for all three backbones—AlexNet rises from 34,007 (12.97%) to 91,727 (34.99%), GFNet rises from 31,568 (12.04%) to 71,684 (27.35%), and ViT-UNet rises from 43,393 (16.55%) to 75,882 (28.95%).</w:t>
        <w:br/>
        <w:t>(3) Threshold transition under SAPS: At w = 3, ViT-UNet's higher softmax entropy immediately produces sufficient multi-label sets across the scene, enabling SAPS to achieve 11.90% uncertain pixels, whereas the sharper softmax distributions of AlexNet and GFNet require w ≥ 5 neighbourhood smoothing to transition to the 2.0 set-size threshold and achieve 10.71%–11.10% uncertain pixel rates.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sz w:val="22"/>
        </w:rPr>
        <w:t>IV. DISCUSSION AND CONCLUSION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The complete 3-model 65-band DIAS SCMCP evaluation demonstrates a clear synergy between spatial probability smoothing and 7-head conformal set intersection across convolutional (AlexNet-CNN), frequency-domain (GFNet), and vision transformer (ViT-UNet) architectures. Without spatial smoothing, pixel-wise multi-head intersection leaves sharp boundaries prone to residual noise. Spatial smoothing enforces local coherence, restricting uncertainty flags strictly to genuine multi-label parcel boundaries.</w:t>
      </w:r>
    </w:p>
    <w:p>
      <w:pPr>
        <w:spacing w:before="0" w:after="120" w:line="269" w:lineRule="auto"/>
        <w:jc w:val="both"/>
      </w:pPr>
      <w:r>
        <w:rPr>
          <w:rFonts w:ascii="Times New Roman" w:hAnsi="Times New Roman"/>
          <w:sz w:val="20"/>
        </w:rPr>
        <w:t>In summary, for narrow 3 × 3 spatial smoothing (w = 3), GFNet RAPS (12.04% uncertain pixels), ViT-UNet SAPS (11.90%), and AlexNet RAPS (12.97%) provide the sharpest boundary-localised uncertainty maps. For broader spatial smoothing (w ≥ 5), SAPS consistently outperforms RAPS across all three architectures, with AlexNet SAPS at w = 5 (28,086 uncertain pixels, 10.71%) and GFNet SAPS at w = 5 (29,111 uncertain pixels, 11.10%) delivering the most compact uncertainty footprints of the entire 65-band DIAS study.</w:t>
      </w:r>
    </w:p>
    <w:p>
      <w:pPr>
        <w:keepNext/>
        <w:spacing w:before="280" w:after="120"/>
        <w:jc w:val="center"/>
      </w:pPr>
      <w:r>
        <w:rPr>
          <w:rFonts w:ascii="Times New Roman" w:hAnsi="Times New Roman"/>
          <w:b/>
          <w:sz w:val="22"/>
        </w:rPr>
        <w:t>REFERENCES</w:t>
      </w:r>
    </w:p>
    <w:p>
      <w:pPr>
        <w:spacing w:before="0" w:after="40" w:line="252" w:lineRule="auto"/>
      </w:pPr>
      <w:r>
        <w:rPr>
          <w:rFonts w:ascii="Times New Roman" w:hAnsi="Times New Roman"/>
          <w:sz w:val="18"/>
        </w:rPr>
        <w:t>[1] J. Liu et al., “Spatial-Aware Conformal Prediction for Trustworthy Hyperspectral Image Classification,” IEEE TGRS, vol. 62, 2024.</w:t>
      </w:r>
    </w:p>
    <w:p>
      <w:pPr>
        <w:spacing w:before="0" w:after="40" w:line="252" w:lineRule="auto"/>
      </w:pPr>
      <w:r>
        <w:rPr>
          <w:rFonts w:ascii="Times New Roman" w:hAnsi="Times New Roman"/>
          <w:sz w:val="18"/>
        </w:rPr>
        <w:t>[2] A. Baheri and M. A. Shahbazi, “Multi-Scale Conformal Prediction: A Theoretical Framework,” in Proc. NeurIPS, 2023.</w:t>
      </w:r>
    </w:p>
    <w:p>
      <w:pPr>
        <w:spacing w:before="0" w:after="40" w:line="252" w:lineRule="auto"/>
      </w:pPr>
      <w:r>
        <w:rPr>
          <w:rFonts w:ascii="Times New Roman" w:hAnsi="Times New Roman"/>
          <w:sz w:val="18"/>
        </w:rPr>
        <w:t>[3] Y. Romano, M. Sesia, and E. J. Candès, “Classification with Valid and Adaptive Prediction Sets,” in Proc. NeurIPS, 2020.</w:t>
      </w:r>
    </w:p>
    <w:p>
      <w:pPr>
        <w:spacing w:before="0" w:after="40" w:line="252" w:lineRule="auto"/>
      </w:pPr>
      <w:r>
        <w:rPr>
          <w:rFonts w:ascii="Times New Roman" w:hAnsi="Times New Roman"/>
          <w:sz w:val="18"/>
        </w:rPr>
        <w:t>[4] A. N. Angelopoulos et al., “Uncertainty Sets for Image Classifiers Using Conformal Prediction,” in Proc. ICLR, 2021.</w:t>
      </w:r>
    </w:p>
    <w:p>
      <w:pPr>
        <w:spacing w:before="0" w:after="40" w:line="252" w:lineRule="auto"/>
      </w:pPr>
      <w:r>
        <w:rPr>
          <w:rFonts w:ascii="Times New Roman" w:hAnsi="Times New Roman"/>
          <w:sz w:val="18"/>
        </w:rPr>
        <w:t>[5] J. Huang et al., “Conformal Prediction for Deep Classifier via Label Ranking,” in Proc. ICML, 2024.</w:t>
      </w:r>
    </w:p>
    <w:p>
      <w:pPr>
        <w:spacing w:before="0" w:after="40" w:line="252" w:lineRule="auto"/>
      </w:pPr>
      <w:r>
        <w:rPr>
          <w:rFonts w:ascii="Times New Roman" w:hAnsi="Times New Roman"/>
          <w:sz w:val="18"/>
        </w:rPr>
        <w:t>[6] V. Vovk, A. Gammerman, and G. Shafer, Algorithmic Learning in a Random World. Springer, 2005.</w:t>
      </w:r>
    </w:p>
    <w:p>
      <w:pPr>
        <w:spacing w:before="0" w:after="40" w:line="252" w:lineRule="auto"/>
      </w:pPr>
      <w:r>
        <w:rPr>
          <w:rFonts w:ascii="Times New Roman" w:hAnsi="Times New Roman"/>
          <w:sz w:val="18"/>
        </w:rPr>
        <w:t>[7] A. N. Angelopoulos and S. Bates, “A Gentle Introduction to Conformal Prediction,” arXiv:2107.07511, 2021.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