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color w:val="000000"/>
          <w:sz w:val="26"/>
        </w:rPr>
        <w:t>TRƯỜNG ĐẠI HỌC QUY NHƠN</w:t>
        <w:br/>
        <w:t>KHOA CÔNG NGHỆ THÔNG TIN</w:t>
      </w:r>
    </w:p>
    <w:p>
      <w:pPr>
        <w:spacing w:before="0" w:after="480" w:line="276" w:lineRule="auto"/>
        <w:jc w:val="center"/>
      </w:pPr>
      <w:r>
        <w:rPr>
          <w:rFonts w:ascii="Times New Roman" w:hAnsi="Times New Roman"/>
          <w:color w:val="000000"/>
          <w:sz w:val="24"/>
        </w:rPr>
        <w:t>-----------------------------------</w:t>
      </w:r>
    </w:p>
    <w:p>
      <w:pPr>
        <w:spacing w:before="480" w:after="360" w:line="276" w:lineRule="auto"/>
        <w:jc w:val="center"/>
      </w:pPr>
      <w:r>
        <w:rPr>
          <w:rFonts w:ascii="Times New Roman" w:hAnsi="Times New Roman"/>
          <w:b/>
          <w:color w:val="000000"/>
          <w:sz w:val="36"/>
        </w:rPr>
        <w:t>BÁO CÁO KHÓA LUẬN TỐT NGHIỆP</w:t>
        <w:br/>
        <w:br/>
        <w:t>NGHIÊN CỨU VÀ ỨNG DỤNG KỸ THUẬT MOCKING TRONG XÂY DỰNG KIỂM THỬ ĐƠN VỊ PHẦN MỀM</w:t>
      </w:r>
    </w:p>
    <w:p>
      <w:pPr>
        <w:spacing w:before="240" w:after="960" w:line="276" w:lineRule="auto"/>
        <w:jc w:val="center"/>
      </w:pPr>
      <w:r>
        <w:rPr>
          <w:rFonts w:ascii="Times New Roman" w:hAnsi="Times New Roman"/>
          <w:b/>
          <w:color w:val="000000"/>
          <w:sz w:val="28"/>
        </w:rPr>
        <w:t>CHUYÊN NGÀNH: KỸ THUẬT PHẦN MỀM</w:t>
      </w:r>
    </w:p>
    <w:p>
      <w:pPr>
        <w:spacing w:before="960" w:after="720" w:line="276" w:lineRule="auto"/>
        <w:ind w:left="2880"/>
        <w:jc w:val="left"/>
      </w:pPr>
      <w:r>
        <w:rPr>
          <w:rFonts w:ascii="Times New Roman" w:hAnsi="Times New Roman"/>
          <w:color w:val="000000"/>
          <w:sz w:val="26"/>
        </w:rPr>
        <w:t>Sinh viên thực hiện: Đặng Anh Vũ</w:t>
        <w:br/>
        <w:t>Lớp / Khóa: K45 - Kỹ thuật phần mềm</w:t>
        <w:br/>
        <w:t>Giảng viên hướng dẫn: ThS. Đinh Thị Mỹ Cảnh</w:t>
      </w:r>
    </w:p>
    <w:p>
      <w:pPr>
        <w:spacing w:before="960" w:after="0" w:line="276" w:lineRule="auto"/>
        <w:jc w:val="center"/>
      </w:pPr>
      <w:r>
        <w:rPr>
          <w:rFonts w:ascii="Times New Roman" w:hAnsi="Times New Roman"/>
          <w:i/>
          <w:color w:val="000000"/>
          <w:sz w:val="26"/>
        </w:rPr>
        <w:t>Quy Nhơn, Tháng 08 năm 2026</w:t>
      </w:r>
    </w:p>
    <w:p>
      <w:r>
        <w:br w:type="page"/>
      </w:r>
    </w:p>
    <w:p>
      <w:pPr>
        <w:spacing w:before="240" w:after="360" w:line="276" w:lineRule="auto"/>
        <w:jc w:val="center"/>
      </w:pPr>
      <w:r>
        <w:rPr>
          <w:rFonts w:ascii="Times New Roman" w:hAnsi="Times New Roman"/>
          <w:b/>
          <w:color w:val="000000"/>
          <w:sz w:val="32"/>
        </w:rPr>
        <w:t>MỤC LỤC TÀI LIỆU</w:t>
      </w:r>
    </w:p>
    <w:p>
      <w:r>
        <w:fldChar w:fldCharType="begin"/>
        <w:instrText xml:space="preserve">TOC \o "1-3" \h \z \u</w:instrText>
        <w:fldChar w:fldCharType="separate"/>
        <w:fldChar w:fldCharType="end"/>
      </w:r>
    </w:p>
    <w:p>
      <w:pPr>
        <w:spacing w:before="0" w:after="120" w:line="288" w:lineRule="auto"/>
        <w:ind w:firstLine="432"/>
      </w:pPr>
      <w:r>
        <w:rPr>
          <w:rFonts w:ascii="Times New Roman" w:hAnsi="Times New Roman"/>
          <w:color w:val="000000"/>
          <w:sz w:val="26"/>
        </w:rPr>
        <w:t>Lưu ý: Bảng mục lục trên đây sẽ tự động hiển thị đầy đủ tiêu đề các mục và số trang tương ứng khi tệp được mở bằng Microsoft Word hoặc Google Docs (chọn Cập nhật trường / Update Field).</w:t>
      </w:r>
    </w:p>
    <w:p>
      <w:r>
        <w:br w:type="page"/>
      </w:r>
    </w:p>
    <w:p>
      <w:pPr>
        <w:pStyle w:val="Heading1"/>
        <w:keepNext/>
        <w:spacing w:before="320" w:after="160" w:line="288" w:lineRule="auto"/>
      </w:pPr>
    </w:p>
    <w:p>
      <w:pPr>
        <w:pStyle w:val="Heading2"/>
        <w:keepNext/>
        <w:spacing w:before="240" w:after="120" w:line="288" w:lineRule="auto"/>
      </w:pP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Trong kỹ nghệ phần mềm hiện đại, kiểm thử đơn vị (Unit Testing) là một phương pháp kiểm thử phần mềm trong đó các đơn vị mã nguồn nhỏ nhất có thể kiểm thử được (được gọi là Unit hoặc Unit of Work) được kiểm tra một cách độc lập và tự động để xác nhận xem chúng có hoạt động đúng như thiết kế hay không. Khái niệm này lần đầu tiên được Kent Beck đưa vào ngôn ngữ Smalltalk từ những năm 1970 và sau đó đã trở thành một chuẩn mực không thể thiếu trong phát triển phần mềm ứng dụng.</w:t>
      </w:r>
    </w:p>
    <w:p>
      <w:pPr>
        <w:spacing w:before="0" w:after="120" w:line="288" w:lineRule="auto"/>
        <w:ind w:firstLine="432"/>
      </w:pPr>
      <w:r>
        <w:rPr>
          <w:rFonts w:ascii="Times New Roman" w:hAnsi="Times New Roman"/>
          <w:color w:val="000000"/>
          <w:sz w:val="26"/>
        </w:rPr>
        <w:t>Theo Roy Osherove trong tác phẩm kinh điển 'The Art of Unit Testing (3rd Edition, 2024)', một 'Unit of Work' (Đơn vị công việc) đại diện cho toàn bộ chuỗi hành động diễn ra từ khi một điểm vào (Entry Point) được kích hoạt cho đến khi xuất hiện một kết quả kết thúc có thể nhận biết được thông qua các điểm ra (Exit Points). Đơn vị công việc này có thể chỉ gói gọn trong một hàm đơn giản, nhưng cũng có thể trải rộng trên nhiều lớp, module hoặc component liên quan.</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Entry Point: </w:t>
      </w:r>
      <w:r>
        <w:rPr>
          <w:rFonts w:ascii="Times New Roman" w:hAnsi="Times New Roman"/>
          <w:color w:val="000000"/>
          <w:sz w:val="26"/>
        </w:rPr>
        <w:t>Điểm vào (Entry Point): Là phương thức, hàm hoặc giao diện công khai (public method/API) mà bài test kích hoạt để bắt đầu thực thi logic nghiệp vụ.</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Exit Point: </w:t>
      </w:r>
      <w:r>
        <w:rPr>
          <w:rFonts w:ascii="Times New Roman" w:hAnsi="Times New Roman"/>
          <w:color w:val="000000"/>
          <w:sz w:val="26"/>
        </w:rPr>
        <w:t>Điểm ra (Exit Point): Là kết quả đầu ra công khai có thể quan sát được của SUT. Có 3 loại điểm ra chính: (1) Giá trị trả về trực tiếp (Return Value); (2) Sự thay đổi trạng thái quan sát được của hệ thống (State Change); và (3) Việc gọi đến một thành phần hoặc dịch vụ bên thứ ba (Callout to Third-Party/Dependency).</w:t>
      </w:r>
    </w:p>
    <w:p>
      <w:pPr>
        <w:spacing w:before="0" w:after="120" w:line="288" w:lineRule="auto"/>
        <w:ind w:firstLine="432"/>
      </w:pPr>
      <w:r>
        <w:rPr>
          <w:rFonts w:ascii="Times New Roman" w:hAnsi="Times New Roman"/>
          <w:color w:val="000000"/>
          <w:sz w:val="26"/>
        </w:rPr>
        <w:t>Vai trò của Unit Testing trong dự án phần mềm được thể hiện rõ qua các khía cạnh kỹ thuật và kinh tế:</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Phát hiện lỗi sớm: </w:t>
      </w:r>
      <w:r>
        <w:rPr>
          <w:rFonts w:ascii="Times New Roman" w:hAnsi="Times New Roman"/>
          <w:color w:val="000000"/>
          <w:sz w:val="26"/>
        </w:rPr>
        <w:t>Phát hiện lỗi sớm (Early Defect Detection): Cho phép phát hiện các sai sót về logic ngay ở giai đoạn lập trình, trước khi mã nguồn được tích hợp vào nhánh chính.</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Giảm chi phí sửa lỗi: </w:t>
      </w:r>
      <w:r>
        <w:rPr>
          <w:rFonts w:ascii="Times New Roman" w:hAnsi="Times New Roman"/>
          <w:color w:val="000000"/>
          <w:sz w:val="26"/>
        </w:rPr>
        <w:t>Tối ưu hóa chi phí sửa lỗi (Cost Curve Reduction): Theo đường cong chi phí sửa lỗi của Barry Boehm, chi phí để sửa một lỗi ở giai đoạn sản xuất (Production) có thể gấp từ 80 đến 100 lần so với việc phát hiện và sửa chữa ngay tại giai đoạn kiểm thử đơn vị.</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Tự tin Refactoring: </w:t>
      </w:r>
      <w:r>
        <w:rPr>
          <w:rFonts w:ascii="Times New Roman" w:hAnsi="Times New Roman"/>
          <w:color w:val="000000"/>
          <w:sz w:val="26"/>
        </w:rPr>
        <w:t>Tạo sự tự tin khi tái cấu trúc mã nguồn (Refactoring Confidence): Bộ kiểm thử đơn vị đóng vai trò như một màng lưới an toàn (Safety Net), cho phép lập trình viên cải tiến cấu trúc mã nguồn (Clean Code) mà không lo ngại làm gãy các chức năng nghiệp vụ sẵn có.</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Tài liệu sống: </w:t>
      </w:r>
      <w:r>
        <w:rPr>
          <w:rFonts w:ascii="Times New Roman" w:hAnsi="Times New Roman"/>
          <w:color w:val="000000"/>
          <w:sz w:val="26"/>
        </w:rPr>
        <w:t>Đóng vai trò là tài liệu sống (Living Documentation): Các ca kiểm thử đơn vị được viết rõ ràng minh họa trực tiếp cách thức sử dụng hàm, các điều kiện đầu vào và kết quả kỳ vọng, giúp các thành viên mới trong đội ngũ dễ dàng tiếp cận hệ thống.</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Để một bài kiểm thử đơn vị mang lại giá trị thực sự và không trở thành gánh nặng bảo trì, bộ kịch bản kiểm thử phải tuân thủ nghiêm ngặt các nguyên tắc chuẩn mực đã được cộng đồng công nghệ đúc kết.</w:t>
      </w:r>
    </w:p>
    <w:p>
      <w:pPr>
        <w:spacing w:before="0" w:after="120" w:line="288" w:lineRule="auto"/>
        <w:ind w:firstLine="432"/>
      </w:pPr>
      <w:r>
        <w:rPr>
          <w:rFonts w:ascii="Times New Roman" w:hAnsi="Times New Roman"/>
          <w:color w:val="000000"/>
          <w:sz w:val="26"/>
        </w:rPr>
        <w:t>Trọng tâm đầu tiên là bộ nguyên tắc F.I.R.S.T do Tim Ottinger và Robert C. Martin (Uncle Bob) đề xuất:</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Fast: </w:t>
      </w:r>
      <w:r>
        <w:rPr>
          <w:rFonts w:ascii="Times New Roman" w:hAnsi="Times New Roman"/>
          <w:color w:val="000000"/>
          <w:sz w:val="26"/>
        </w:rPr>
        <w:t>Fast (Nhanh): Bộ kiểm thử đơn vị phải thực thi cực kỳ nhanh (tính bằng mili-giây cho mỗi test case). Nếu bài test chạy chậm, lập trình viên sẽ ngại chạy test thường xuyên, làm mất đi tác dụng phản hồi tức thì.</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Independent: </w:t>
      </w:r>
      <w:r>
        <w:rPr>
          <w:rFonts w:ascii="Times New Roman" w:hAnsi="Times New Roman"/>
          <w:color w:val="000000"/>
          <w:sz w:val="26"/>
        </w:rPr>
        <w:t>Independent / Isolated (Độc lập / Cô lập): Mỗi bài test phải hoàn toàn độc lập với các bài test khác. Kết quả của bài test A không được phụ thuộc vào thứ tự chạy hoặc kết quả của bài test B. Không chia sẻ trạng thái dùng chung (shared state).</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Repeatable: </w:t>
      </w:r>
      <w:r>
        <w:rPr>
          <w:rFonts w:ascii="Times New Roman" w:hAnsi="Times New Roman"/>
          <w:color w:val="000000"/>
          <w:sz w:val="26"/>
        </w:rPr>
        <w:t>Repeatable (Có thể lặp lại): Bài test phải cho ra cùng một kết quả nhất quán trên mọi môi trường (máy lập trình viên, máy chủ CI/CD, môi trường không có mạng) và vào bất kỳ thời điểm nào.</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Self-Validating: </w:t>
      </w:r>
      <w:r>
        <w:rPr>
          <w:rFonts w:ascii="Times New Roman" w:hAnsi="Times New Roman"/>
          <w:color w:val="000000"/>
          <w:sz w:val="26"/>
        </w:rPr>
        <w:t>Self-Validating (Tự xác thực): Bài test phải tự đưa ra kết quả Đạt (Pass) hoặc Thất bại (Fail) thông qua các câu lệnh khẳng định (Assert), không yêu cầu con người phải đọc log thủ công.</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Timely: </w:t>
      </w:r>
      <w:r>
        <w:rPr>
          <w:rFonts w:ascii="Times New Roman" w:hAnsi="Times New Roman"/>
          <w:color w:val="000000"/>
          <w:sz w:val="26"/>
        </w:rPr>
        <w:t>Timely / Thorough (Kịp thời và Toàn diện): Bài test nên được viết cùng lúc hoặc ngay trước khi viết mã nguồn sản xuất, đồng thời phải bao phủ các kịch bản biên (Edge Cases), điều kiện lỗi ngoại lệ chứ không chỉ kiểm thử trường hợp thành công (Happy Path).</w:t>
      </w:r>
    </w:p>
    <w:p>
      <w:pPr>
        <w:spacing w:before="0" w:after="120" w:line="288" w:lineRule="auto"/>
        <w:ind w:firstLine="432"/>
      </w:pPr>
      <w:r>
        <w:rPr>
          <w:rFonts w:ascii="Times New Roman" w:hAnsi="Times New Roman"/>
          <w:color w:val="000000"/>
          <w:sz w:val="26"/>
        </w:rPr>
        <w:t>Bên cạnh F.I.R.S.T, cấu trúc viết mã kiểm thử cần tuân theo mô hình 3A (Arrange - Act - Assert) hoặc GWT (Given - When - Then):</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Arrange: </w:t>
      </w:r>
      <w:r>
        <w:rPr>
          <w:rFonts w:ascii="Times New Roman" w:hAnsi="Times New Roman"/>
          <w:color w:val="000000"/>
          <w:sz w:val="26"/>
        </w:rPr>
        <w:t>Arrange (Thiết lập): Khởi tạo đối tượng SUT, chuẩn bị dữ liệu đầu vào và cấu hình hành vi giả lập cho các phụ thuộc.</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Act: </w:t>
      </w:r>
      <w:r>
        <w:rPr>
          <w:rFonts w:ascii="Times New Roman" w:hAnsi="Times New Roman"/>
          <w:color w:val="000000"/>
          <w:sz w:val="26"/>
        </w:rPr>
        <w:t>Act (Thực thi): Gọi duy nhất một phương thức/chức năng cần kiểm thử trên SUT.</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Assert: </w:t>
      </w:r>
      <w:r>
        <w:rPr>
          <w:rFonts w:ascii="Times New Roman" w:hAnsi="Times New Roman"/>
          <w:color w:val="000000"/>
          <w:sz w:val="26"/>
        </w:rPr>
        <w:t>Assert (Khẳng định): Kiểm tra kết quả trả về, sự thay đổi trạng thái hoặc xác minh hành vi tương tác.</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Trong mô hình Tháp kiểm thử (Test Pyramid) do Mike Cohn đề xuất, Unit Testing nằm ở phần đáy tháp, chiếm tỷ trọng lớn nhất (thường từ 70% - 80% tổng số lượng test case của toàn bộ hệ thống). Lý do là vì kiểm thử đơn vị có chi phí thực thi rẻ nhất, tốc độ phản hồi nhanh nhất và khả năng định vị vị trí lỗi chính xác nhất.</w:t>
      </w:r>
    </w:p>
    <w:p>
      <w:pPr>
        <w:spacing w:before="0" w:after="120" w:line="288" w:lineRule="auto"/>
        <w:ind w:firstLine="432"/>
      </w:pPr>
      <w:r>
        <w:rPr>
          <w:rFonts w:ascii="Times New Roman" w:hAnsi="Times New Roman"/>
          <w:color w:val="000000"/>
          <w:sz w:val="26"/>
        </w:rPr>
        <w:t>Trong các quy trình phát triển linh hoạt (Agile/Scrum) và phân phối liên tục (CI/CD), Unit Test được tự động hóa hoàn toàn trong đường ống tích hợp (CI Pipeline). Mỗi khi lập trình viên đẩy mã nguồn mới lên Git, hệ thống CI sẽ tự động kích hoạt toàn bộ bộ kiểm thử đơn vị. Nếu có bất kỳ ca kiểm thử nào thất bại (Regression Failure), quy trình build sẽ bị chặn ngay lập tức, ngăn ngừa lỗi lan truyền sang môi trường tích hợp.</w:t>
      </w:r>
    </w:p>
    <w:p>
      <w:pPr>
        <w:spacing w:before="0" w:after="120" w:line="288" w:lineRule="auto"/>
        <w:ind w:firstLine="432"/>
      </w:pPr>
      <w:r>
        <w:rPr>
          <w:rFonts w:ascii="Times New Roman" w:hAnsi="Times New Roman"/>
          <w:color w:val="000000"/>
          <w:sz w:val="26"/>
        </w:rPr>
        <w:t>Đặc biệt, phương pháp Phát triển hướng kiểm thử (Test-Driven Development - TDD) nâng tầm Unit Testing từ một hoạt động kiểm định chất lượng thành một công cụ thiết kế phần mềm. Chu trình TDD bao gồm 3 bước lặp đi lặp lại (Red - Green - Refactor):</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Red: </w:t>
      </w:r>
      <w:r>
        <w:rPr>
          <w:rFonts w:ascii="Times New Roman" w:hAnsi="Times New Roman"/>
          <w:color w:val="000000"/>
          <w:sz w:val="26"/>
        </w:rPr>
        <w:t>Bước 1 (Red): Viết một bài kiểm thử đơn vị cho chức năng chưa tồn tại và chạy test để đảm bảo bài test thất bại.</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Green: </w:t>
      </w:r>
      <w:r>
        <w:rPr>
          <w:rFonts w:ascii="Times New Roman" w:hAnsi="Times New Roman"/>
          <w:color w:val="000000"/>
          <w:sz w:val="26"/>
        </w:rPr>
        <w:t>Bước 2 (Green): Viết lượng mã nguồn vừa đủ tối thiểu để bài test vượt qua (Pass).</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Refactor: </w:t>
      </w:r>
      <w:r>
        <w:rPr>
          <w:rFonts w:ascii="Times New Roman" w:hAnsi="Times New Roman"/>
          <w:color w:val="000000"/>
          <w:sz w:val="26"/>
        </w:rPr>
        <w:t>Bước 3 (Refactor): Tái cấu trúc mã nguồn để đạt chuẩn Clean Code, loại bỏ mã lặp nhưng vẫn đảm bảo bài test tiếp tục Pass.</w:t>
      </w:r>
    </w:p>
    <w:p>
      <w:pPr>
        <w:pStyle w:val="Heading2"/>
        <w:keepNext/>
        <w:spacing w:before="240" w:after="120" w:line="288" w:lineRule="auto"/>
      </w:pP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Trong các ứng dụng phần mềm thực tế, một đơn vị mã nguồn (lớp hoặc dịch vụ) hiếm khi hoạt động đơn độc. Để hoàn thành chức năng nghiệp vụ, nó bắt buộc phải tương tác với các thành phần khác. Các thành phần này được gọi là Phụ thuộc (Dependencies).</w:t>
      </w:r>
    </w:p>
    <w:p>
      <w:pPr>
        <w:spacing w:before="0" w:after="120" w:line="288" w:lineRule="auto"/>
        <w:ind w:firstLine="432"/>
      </w:pPr>
      <w:r>
        <w:rPr>
          <w:rFonts w:ascii="Times New Roman" w:hAnsi="Times New Roman"/>
          <w:color w:val="000000"/>
          <w:sz w:val="26"/>
        </w:rPr>
        <w:t>Theo định nghĩa của Roy Osherove, một Dependency trong kiểm thử đơn vị là bất kỳ thành phần nào mà chúng ta không có quyền kiểm soát hoàn toàn trong quá trình chạy bài test, hoặc việc cố gắng kiểm soát nó trong môi trường test sẽ làm cho việc viết test trở nên cực kỳ khó khăn và tốn thời gian. Phụ thuộc được chia thành các nhóm chính:</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Shared Dependencies: </w:t>
      </w:r>
      <w:r>
        <w:rPr>
          <w:rFonts w:ascii="Times New Roman" w:hAnsi="Times New Roman"/>
          <w:color w:val="000000"/>
          <w:sz w:val="26"/>
        </w:rPr>
        <w:t>Shared Dependencies (Phụ thuộc dùng chung): Là các tài nguyên được chia sẻ giữa nhiều bài test hoặc nhiều luồng thực thi, chẳng hạn như cơ sở dữ liệu vật lý (MySQL, PostgreSQL), hệ thống tệp tin (Filesystem), hoặc bộ nhớ dùng chung (Global State).</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Volatile Dependencies: </w:t>
      </w:r>
      <w:r>
        <w:rPr>
          <w:rFonts w:ascii="Times New Roman" w:hAnsi="Times New Roman"/>
          <w:color w:val="000000"/>
          <w:sz w:val="26"/>
        </w:rPr>
        <w:t>Volatile Dependencies (Phụ thuộc không ổn định): Là các dịch vụ có tính chất thay đổi, chậm hoặc không đáng tin cậy như các API Web bên thứ ba (Cổng thanh toán, SMS Gateway, Google Maps), các lời gọi mạng (Network Sockets), thời gian hệ thống (System Clock), hoặc các hàm sinh số ngẫu nhiên (Random).</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Out-of-Process: </w:t>
      </w:r>
      <w:r>
        <w:rPr>
          <w:rFonts w:ascii="Times New Roman" w:hAnsi="Times New Roman"/>
          <w:color w:val="000000"/>
          <w:sz w:val="26"/>
        </w:rPr>
        <w:t>Out-of-Process Dependencies (Phụ thuộc ngoài tiến trình): Là các thành phần chạy ở tiến trình hệ điều hành khác với tiến trình đang thực thi mã kiểm thử.</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Khi một dịch vụ nghiệp vụ liên kết cứng (tightly coupled) với các phụ thuộc ngoại vi mà không qua các lớp trừu tượng (Interface), việc viết kiểm thử đơn vị sẽ gặp phải những rào cản kỹ thuật nghiêm trọng:</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Tốc độ cực chậm: </w:t>
      </w:r>
      <w:r>
        <w:rPr>
          <w:rFonts w:ascii="Times New Roman" w:hAnsi="Times New Roman"/>
          <w:color w:val="000000"/>
          <w:sz w:val="26"/>
        </w:rPr>
        <w:t>Tốc độ thực thi bị kéo chậm: Việc kết nối đến cơ sở dữ liệu thật hoặc gọi API qua Internet tốn từ hàng trăm mili-giây đến vài giây cho mỗi yêu cầu. Một bộ test gồm 1.000 test cases sẽ mất hàng giờ để hoàn thành thay vì chỉ mất vài giây.</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Flaky Tests: </w:t>
      </w:r>
      <w:r>
        <w:rPr>
          <w:rFonts w:ascii="Times New Roman" w:hAnsi="Times New Roman"/>
          <w:color w:val="000000"/>
          <w:sz w:val="26"/>
        </w:rPr>
        <w:t>Hiện tượng kiểm thử không ổn định (Flaky Tests): Bài test có thể thất bại ngẫu nhiên do sự cố mạng, tắc nghẽn cơ sở dữ liệu hoặc dịch vụ bên thứ ba bị gián đoạn, mặc dù mã nguồn nghiệp vụ hoàn toàn không có lỗi.</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Hỏng dữ liệu: </w:t>
      </w:r>
      <w:r>
        <w:rPr>
          <w:rFonts w:ascii="Times New Roman" w:hAnsi="Times New Roman"/>
          <w:color w:val="000000"/>
          <w:sz w:val="26"/>
        </w:rPr>
        <w:t>Nguy cơ làm hỏng dữ liệu: Chạy test trực tiếp trên cơ sở dữ liệu có thể làm thay đổi, xóa hoặc ô nhiễm dữ liệu của môi trường phát triển hoặc kiểm thử tích hợp.</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Khó test Edge Cases: </w:t>
      </w:r>
      <w:r>
        <w:rPr>
          <w:rFonts w:ascii="Times New Roman" w:hAnsi="Times New Roman"/>
          <w:color w:val="000000"/>
          <w:sz w:val="26"/>
        </w:rPr>
        <w:t>Bất lực trong việc mô phỏng kịch bản lỗi ngoại lệ (Edge Cases): Rất khó hoặc không thể chủ động buộc một cơ sở dữ liệu thật ném ra lỗi mất kết nối (Connection Timeout) hay buộc một API bên thứ ba trả về lỗi 500 Internal Server Error đúng vào thời điểm chạy bài test.</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Đây là kỹ thuật cốt lõi được nghiên cứu và ứng dụng trong báo cáo này nhằm giải quyết triệt để bài toán phụ thuộc. Để xác định chính xác dịch vụ nào cần Mock và số lượng bao nhiêu, chúng tôi áp dụng kết hợp 4 kỹ thuật phân tích kỹ thuật sau:</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Phân tích tĩnh mã nguồn: </w:t>
      </w:r>
      <w:r>
        <w:rPr>
          <w:rFonts w:ascii="Times New Roman" w:hAnsi="Times New Roman"/>
          <w:color w:val="000000"/>
          <w:sz w:val="26"/>
        </w:rPr>
        <w:t>Kỹ thuật 1: Phân tích tĩnh mã nguồn (Static Code Analysis). Rà soát cấu trúc mã nguồn thực tế của các lớp triển khai (Service Implementation). Trong Spring Boot 3.4.1 và Java 21, tất cả các dịch vụ đều sử dụng triệt để cơ chế tiêm phụ thuộc qua Constructor (Constructor Injection) kết hợp với `@RequiredArgsConstructor` của Lombok. Do đó, bằng cách phân tích danh sách các tham số đầu vào trong Constructor của lớp SUT, ta xác định được chính xác 100% số lượng và danh tính của các dependency mà lớp đó cần để khởi tạo.</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Ranh giới kiểm soát: </w:t>
      </w:r>
      <w:r>
        <w:rPr>
          <w:rFonts w:ascii="Times New Roman" w:hAnsi="Times New Roman"/>
          <w:color w:val="000000"/>
          <w:sz w:val="26"/>
        </w:rPr>
        <w:t>Kỹ thuật 2: Phân tích Ranh giới Kiểm soát (Control Boundary Analysis). Áp dụng quy tắc ngón tay cái (Rule of Thumb) của Roy Osherove. Nếu một thành phần chạy hoàn toàn trên bộ nhớ (In-Memory), thực thi nhanh và ta có thể kiểm soát hoàn toàn dữ liệu đầu vào/đầu ra thì đó KHÔNG PHẢI là dependency cần Mock (được xếp vào nhóm Pure Logic). Ngược lại, nếu thành phần đó tương tác I/O ngoại vi hoặc phụ thuộc vào trạng thái ngoài SUT, nó bắt buộc phải được thay thế bằng Mock.</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Kiến trúc 3 lớp: </w:t>
      </w:r>
      <w:r>
        <w:rPr>
          <w:rFonts w:ascii="Times New Roman" w:hAnsi="Times New Roman"/>
          <w:color w:val="000000"/>
          <w:sz w:val="26"/>
        </w:rPr>
        <w:t>Kỹ thuật 3: Phân loại theo Mô hình Kiến trúc 3 Lớp (Layered Architecture Breakdown). Bóc tách phụ thuộc theo bản chất tương tác: (a) Tương tác Service-to-Repository (thao tác CRUD dữ liệu); (b) Tương tác Service-to-Service (giao tiếp nghiệp vụ chéo); và (c) Tương tác Service-to-Infrastructure/Security (Spring Security, JWT, Encoder, Mail).</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Khung đánh giá MockSniffer: </w:t>
      </w:r>
      <w:r>
        <w:rPr>
          <w:rFonts w:ascii="Times New Roman" w:hAnsi="Times New Roman"/>
          <w:color w:val="000000"/>
          <w:sz w:val="26"/>
        </w:rPr>
        <w:t>Kỹ thuật 4: Đánh giá Rủi ro &amp; Tỷ lệ Đánh đổi (MockSniffer Decision Framework - Zhu et al., 2021). Dựa trên kết quả nghiên cứu khoa học MockSniffer công bố tại ASE 2020, việc quyết định Mock phải cân bằng giữa hai nguy cơ: Under-mocking (thiếu Mock làm mất tính cô lập) và Over-mocking (thừa Mock làm gãy test khi refactor).</w:t>
      </w:r>
    </w:p>
    <w:p>
      <w:pPr>
        <w:spacing w:before="0" w:after="120" w:line="288" w:lineRule="auto"/>
        <w:ind w:firstLine="432"/>
      </w:pPr>
      <w:r>
        <w:rPr>
          <w:rFonts w:ascii="Times New Roman" w:hAnsi="Times New Roman"/>
          <w:color w:val="000000"/>
          <w:sz w:val="26"/>
        </w:rPr>
        <w:t>Từ việc áp dụng đồng thời 4 kỹ thuật trên, hệ thống Speed Delivery đã phân định toàn bộ 16 dịch vụ nghiệp vụ và hạ tầng thành 4 cấp độ Dependency rõ rệt:</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728"/>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Cấp độ</w:t>
            </w:r>
          </w:p>
        </w:tc>
        <w:tc>
          <w:tcPr>
            <w:tcW w:type="dxa" w:w="1728"/>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Số Dependency</w:t>
            </w:r>
          </w:p>
        </w:tc>
        <w:tc>
          <w:tcPr>
            <w:tcW w:type="dxa" w:w="3312"/>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Danh sách Service đại diện</w:t>
            </w:r>
          </w:p>
        </w:tc>
        <w:tc>
          <w:tcPr>
            <w:tcW w:type="dxa" w:w="2160"/>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Kỹ thuật Test áp dụng</w:t>
            </w:r>
          </w:p>
        </w:tc>
      </w:tr>
      <w:tr>
        <w:tc>
          <w:tcPr>
            <w:tcW w:type="dxa" w:w="1728"/>
            <w:tcMar>
              <w:top w:w="100" w:type="dxa"/>
              <w:bottom w:w="100" w:type="dxa"/>
              <w:left w:w="150" w:type="dxa"/>
              <w:right w:w="150" w:type="dxa"/>
            </w:tcMar>
          </w:tcPr>
          <w:p>
            <w:pPr>
              <w:spacing w:before="40" w:after="40" w:line="276" w:lineRule="auto"/>
              <w:jc w:val="center"/>
            </w:pPr>
            <w:r>
              <w:rPr>
                <w:rFonts w:ascii="Times New Roman" w:hAnsi="Times New Roman"/>
                <w:color w:val="000000"/>
                <w:sz w:val="21"/>
              </w:rPr>
              <w:t>Cấp 1: Nâng cao</w:t>
            </w:r>
          </w:p>
        </w:tc>
        <w:tc>
          <w:tcPr>
            <w:tcW w:type="dxa" w:w="1728"/>
            <w:tcMar>
              <w:top w:w="100" w:type="dxa"/>
              <w:bottom w:w="100" w:type="dxa"/>
              <w:left w:w="150" w:type="dxa"/>
              <w:right w:w="150" w:type="dxa"/>
            </w:tcMar>
          </w:tcPr>
          <w:p>
            <w:pPr>
              <w:spacing w:before="40" w:after="40" w:line="276" w:lineRule="auto"/>
              <w:jc w:val="center"/>
            </w:pPr>
            <w:r>
              <w:rPr>
                <w:rFonts w:ascii="Times New Roman" w:hAnsi="Times New Roman"/>
                <w:color w:val="000000"/>
                <w:sz w:val="21"/>
              </w:rPr>
              <w:t>10 – 11</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1"/>
              </w:rPr>
              <w:t>AuthServiceImpl (11)</w:t>
              <w:br/>
              <w:t>OrderServiceImpl (10)</w:t>
            </w:r>
          </w:p>
        </w:tc>
        <w:tc>
          <w:tcPr>
            <w:tcW w:type="dxa" w:w="2160"/>
            <w:tcMar>
              <w:top w:w="100" w:type="dxa"/>
              <w:bottom w:w="100" w:type="dxa"/>
              <w:left w:w="150" w:type="dxa"/>
              <w:right w:w="150" w:type="dxa"/>
            </w:tcMar>
          </w:tcPr>
          <w:p>
            <w:pPr>
              <w:spacing w:before="40" w:after="40" w:line="276" w:lineRule="auto"/>
              <w:jc w:val="left"/>
            </w:pPr>
            <w:r>
              <w:rPr>
                <w:rFonts w:ascii="Times New Roman" w:hAnsi="Times New Roman"/>
                <w:color w:val="000000"/>
                <w:sz w:val="21"/>
              </w:rPr>
              <w:t>ArgumentCaptor, InOrder, doThrow, BDDMockito</w:t>
            </w:r>
          </w:p>
        </w:tc>
      </w:tr>
      <w:tr>
        <w:tc>
          <w:tcPr>
            <w:tcW w:type="dxa" w:w="1728"/>
            <w:tcMar>
              <w:top w:w="100" w:type="dxa"/>
              <w:bottom w:w="100" w:type="dxa"/>
              <w:left w:w="150" w:type="dxa"/>
              <w:right w:w="150" w:type="dxa"/>
            </w:tcMar>
          </w:tcPr>
          <w:p>
            <w:pPr>
              <w:spacing w:before="40" w:after="40" w:line="276" w:lineRule="auto"/>
              <w:jc w:val="center"/>
            </w:pPr>
            <w:r>
              <w:rPr>
                <w:rFonts w:ascii="Times New Roman" w:hAnsi="Times New Roman"/>
                <w:color w:val="000000"/>
                <w:sz w:val="21"/>
              </w:rPr>
              <w:t>Cấp 2: Trung bình</w:t>
            </w:r>
          </w:p>
        </w:tc>
        <w:tc>
          <w:tcPr>
            <w:tcW w:type="dxa" w:w="1728"/>
            <w:tcMar>
              <w:top w:w="100" w:type="dxa"/>
              <w:bottom w:w="100" w:type="dxa"/>
              <w:left w:w="150" w:type="dxa"/>
              <w:right w:w="150" w:type="dxa"/>
            </w:tcMar>
          </w:tcPr>
          <w:p>
            <w:pPr>
              <w:spacing w:before="40" w:after="40" w:line="276" w:lineRule="auto"/>
              <w:jc w:val="center"/>
            </w:pPr>
            <w:r>
              <w:rPr>
                <w:rFonts w:ascii="Times New Roman" w:hAnsi="Times New Roman"/>
                <w:color w:val="000000"/>
                <w:sz w:val="21"/>
              </w:rPr>
              <w:t>4 – 5</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1"/>
              </w:rPr>
              <w:t>DriverServiceImpl (5), AdminServiceImpl (5),</w:t>
              <w:br/>
              <w:t>ReviewServiceImpl (5), CustomerServiceImpl (4)</w:t>
            </w:r>
          </w:p>
        </w:tc>
        <w:tc>
          <w:tcPr>
            <w:tcW w:type="dxa" w:w="2160"/>
            <w:tcMar>
              <w:top w:w="100" w:type="dxa"/>
              <w:bottom w:w="100" w:type="dxa"/>
              <w:left w:w="150" w:type="dxa"/>
              <w:right w:w="150" w:type="dxa"/>
            </w:tcMar>
          </w:tcPr>
          <w:p>
            <w:pPr>
              <w:spacing w:before="40" w:after="40" w:line="276" w:lineRule="auto"/>
              <w:jc w:val="left"/>
            </w:pPr>
            <w:r>
              <w:rPr>
                <w:rFonts w:ascii="Times New Roman" w:hAnsi="Times New Roman"/>
                <w:color w:val="000000"/>
                <w:sz w:val="21"/>
              </w:rPr>
              <w:t>when().thenReturn(), verify(), @InjectMocks</w:t>
            </w:r>
          </w:p>
        </w:tc>
      </w:tr>
      <w:tr>
        <w:tc>
          <w:tcPr>
            <w:tcW w:type="dxa" w:w="1728"/>
            <w:tcMar>
              <w:top w:w="100" w:type="dxa"/>
              <w:bottom w:w="100" w:type="dxa"/>
              <w:left w:w="150" w:type="dxa"/>
              <w:right w:w="150" w:type="dxa"/>
            </w:tcMar>
          </w:tcPr>
          <w:p>
            <w:pPr>
              <w:spacing w:before="40" w:after="40" w:line="276" w:lineRule="auto"/>
              <w:jc w:val="center"/>
            </w:pPr>
            <w:r>
              <w:rPr>
                <w:rFonts w:ascii="Times New Roman" w:hAnsi="Times New Roman"/>
                <w:color w:val="000000"/>
                <w:sz w:val="21"/>
              </w:rPr>
              <w:t>Cấp 3: Cơ bản</w:t>
            </w:r>
          </w:p>
        </w:tc>
        <w:tc>
          <w:tcPr>
            <w:tcW w:type="dxa" w:w="1728"/>
            <w:tcMar>
              <w:top w:w="100" w:type="dxa"/>
              <w:bottom w:w="100" w:type="dxa"/>
              <w:left w:w="150" w:type="dxa"/>
              <w:right w:w="150" w:type="dxa"/>
            </w:tcMar>
          </w:tcPr>
          <w:p>
            <w:pPr>
              <w:spacing w:before="40" w:after="40" w:line="276" w:lineRule="auto"/>
              <w:jc w:val="center"/>
            </w:pPr>
            <w:r>
              <w:rPr>
                <w:rFonts w:ascii="Times New Roman" w:hAnsi="Times New Roman"/>
                <w:color w:val="000000"/>
                <w:sz w:val="21"/>
              </w:rPr>
              <w:t>1 – 3</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1"/>
              </w:rPr>
              <w:t>WalletServiceImpl (3), PaymentServiceImpl (2),</w:t>
              <w:br/>
              <w:t>NotificationServiceImpl (1), VoucherServiceImpl (1),</w:t>
              <w:br/>
              <w:t>AuditLogServiceImpl (1), OTPServiceImpl (1)</w:t>
            </w:r>
          </w:p>
        </w:tc>
        <w:tc>
          <w:tcPr>
            <w:tcW w:type="dxa" w:w="2160"/>
            <w:tcMar>
              <w:top w:w="100" w:type="dxa"/>
              <w:bottom w:w="100" w:type="dxa"/>
              <w:left w:w="150" w:type="dxa"/>
              <w:right w:w="150" w:type="dxa"/>
            </w:tcMar>
          </w:tcPr>
          <w:p>
            <w:pPr>
              <w:spacing w:before="40" w:after="40" w:line="276" w:lineRule="auto"/>
              <w:jc w:val="left"/>
            </w:pPr>
            <w:r>
              <w:rPr>
                <w:rFonts w:ascii="Times New Roman" w:hAnsi="Times New Roman"/>
                <w:color w:val="000000"/>
                <w:sz w:val="21"/>
              </w:rPr>
              <w:t>Stubbing Repository CRUD cơ bản</w:t>
            </w:r>
          </w:p>
        </w:tc>
      </w:tr>
      <w:tr>
        <w:tc>
          <w:tcPr>
            <w:tcW w:type="dxa" w:w="1728"/>
            <w:tcMar>
              <w:top w:w="100" w:type="dxa"/>
              <w:bottom w:w="100" w:type="dxa"/>
              <w:left w:w="150" w:type="dxa"/>
              <w:right w:w="150" w:type="dxa"/>
            </w:tcMar>
          </w:tcPr>
          <w:p>
            <w:pPr>
              <w:spacing w:before="40" w:after="40" w:line="276" w:lineRule="auto"/>
              <w:jc w:val="center"/>
            </w:pPr>
            <w:r>
              <w:rPr>
                <w:rFonts w:ascii="Times New Roman" w:hAnsi="Times New Roman"/>
                <w:color w:val="000000"/>
                <w:sz w:val="21"/>
              </w:rPr>
              <w:t>Cấp 4: Pure Logic</w:t>
            </w:r>
          </w:p>
        </w:tc>
        <w:tc>
          <w:tcPr>
            <w:tcW w:type="dxa" w:w="1728"/>
            <w:tcMar>
              <w:top w:w="100" w:type="dxa"/>
              <w:bottom w:w="100" w:type="dxa"/>
              <w:left w:w="150" w:type="dxa"/>
              <w:right w:w="150" w:type="dxa"/>
            </w:tcMar>
          </w:tcPr>
          <w:p>
            <w:pPr>
              <w:spacing w:before="40" w:after="40" w:line="276" w:lineRule="auto"/>
              <w:jc w:val="center"/>
            </w:pPr>
            <w:r>
              <w:rPr>
                <w:rFonts w:ascii="Times New Roman" w:hAnsi="Times New Roman"/>
                <w:color w:val="000000"/>
                <w:sz w:val="21"/>
              </w:rPr>
              <w:t>0</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1"/>
              </w:rPr>
              <w:t>PricingServiceImpl (0), DistanceServiceImpl (0),</w:t>
              <w:br/>
              <w:t>JwtTokenProvider (0)</w:t>
            </w:r>
          </w:p>
        </w:tc>
        <w:tc>
          <w:tcPr>
            <w:tcW w:type="dxa" w:w="2160"/>
            <w:tcMar>
              <w:top w:w="100" w:type="dxa"/>
              <w:bottom w:w="100" w:type="dxa"/>
              <w:left w:w="150" w:type="dxa"/>
              <w:right w:w="150" w:type="dxa"/>
            </w:tcMar>
          </w:tcPr>
          <w:p>
            <w:pPr>
              <w:spacing w:before="40" w:after="40" w:line="276" w:lineRule="auto"/>
              <w:jc w:val="left"/>
            </w:pPr>
            <w:r>
              <w:rPr>
                <w:rFonts w:ascii="Times New Roman" w:hAnsi="Times New Roman"/>
                <w:color w:val="000000"/>
                <w:sz w:val="21"/>
              </w:rPr>
              <w:t>Parameterized Test, AssertJ, Không dùng @Mock</w:t>
            </w:r>
          </w:p>
        </w:tc>
      </w:tr>
    </w:tbl>
    <w:p>
      <w:pPr>
        <w:spacing w:before="0" w:after="240" w:line="288" w:lineRule="auto"/>
        <w:ind w:firstLine="432"/>
      </w:pPr>
      <w:r>
        <w:rPr>
          <w:rFonts w:ascii="Times New Roman" w:hAnsi="Times New Roman"/>
          <w:color w:val="000000"/>
          <w:sz w:val="26"/>
        </w:rPr>
        <w:t>Bảng 1.1: Bảng phân cấp độ Dependency và định hướng kỹ thuật kiểm thử trong hệ thống Speed Delivery.</w:t>
      </w:r>
    </w:p>
    <w:p>
      <w:pPr>
        <w:pStyle w:val="Heading2"/>
        <w:keepNext/>
        <w:spacing w:before="240" w:after="120" w:line="288" w:lineRule="auto"/>
      </w:pP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Trong tác phẩm nổi tiếng 'xUnit Test Patterns: Refactoring Test Code' (Addison-Wesley, 2007), tác giả Gerard Meszaros đã đưa ra thuật ngữ khái quát 'Test Double' (kẻ đóng thế trong kiểm thử). Tương tự như khái niệm Stunt Double trong điện ảnh — người đóng thế cho diễn viên chính trong các cảnh quay nguy hiểm — Test Double trong kiểm thử phần mềm là một thuật ngữ chung chỉ bất kỳ đối tượng giả lập nào được sử dụng để thay thế cho một thành phần phụ thuộc thực sự (Production Dependency) trong môi trường kiểm thử.</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Gerard Meszaros phân loại Test Double thành 5 dạng cụ thể dựa trên mục đích sử dụng và mức độ phức tạp về mặt hành vi:</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1. Dummy Object: </w:t>
      </w:r>
      <w:r>
        <w:rPr>
          <w:rFonts w:ascii="Times New Roman" w:hAnsi="Times New Roman"/>
          <w:color w:val="000000"/>
          <w:sz w:val="26"/>
        </w:rPr>
        <w:t>Dummy Object (Đối tượng bù nhìn): Là đối tượng giả lập đơn giản nhất, được truyền vào SUT chỉ nhằm mục đích lấp đầy danh sách tham số của phương thức (signature) để mã nguồn có thể biên dịch được. Dummy chưa bao giờ thực sự được sử dụng hoặc gọi đến trong luồng thực thi của bài test.</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2. Stub Object: </w:t>
      </w:r>
      <w:r>
        <w:rPr>
          <w:rFonts w:ascii="Times New Roman" w:hAnsi="Times New Roman"/>
          <w:color w:val="000000"/>
          <w:sz w:val="26"/>
        </w:rPr>
        <w:t>Stub Object (Đối tượng trả lời sẵn): Là đối tượng cung cấp các câu trả lời được chuẩn bị sẵn (canned answers) cho các lời gọi hàm từ SUT trong quá trình chạy bài test. Stub không chứa logic nghiệp vụ và thường không ghi lại thông tin về các lời gọi.</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3. Spy Object: </w:t>
      </w:r>
      <w:r>
        <w:rPr>
          <w:rFonts w:ascii="Times New Roman" w:hAnsi="Times New Roman"/>
          <w:color w:val="000000"/>
          <w:sz w:val="26"/>
        </w:rPr>
        <w:t>Spy Object (Đối tượng gián điệp): Là một Stub nâng cao có khả năng ghi lại các thông tin gián điệp về cách mà nó được gọi (ví dụ: số lần gọi, các tham số truyền vào từng lần gọi). Spy cho phép bài test xác minh xem SUT có tương tác đúng với phụ thuộc hay không.</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4. Mock Object: </w:t>
      </w:r>
      <w:r>
        <w:rPr>
          <w:rFonts w:ascii="Times New Roman" w:hAnsi="Times New Roman"/>
          <w:color w:val="000000"/>
          <w:sz w:val="26"/>
        </w:rPr>
        <w:t>Mock Object (Đối tượng mô phỏng hành vi): Là đối tượng giả lập được lập trình trước với các kỳ vọng (expectations) cụ thể về các lời gọi mà nó dự kiến sẽ nhận được. Mock tự kiểm tra và xác minh hành vi của SUT thông qua các câu lệnh khẳng định tương tác.</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5. Fake Object: </w:t>
      </w:r>
      <w:r>
        <w:rPr>
          <w:rFonts w:ascii="Times New Roman" w:hAnsi="Times New Roman"/>
          <w:color w:val="000000"/>
          <w:sz w:val="26"/>
        </w:rPr>
        <w:t>Fake Object (Đối tượng giả): Là đối tượng thực sự có triển khai logic làm việc gần giống với thành phần thật nhưng sử dụng một lối tắt (shortcut) để tối ưu tốc độ và loại bỏ phụ thuộc nặng (ví dụ: InMemoryUserRepository lưu dữ liệu vào java.util.HashMap thay vì gọi MySQL thật).</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728"/>
            <w:tcMar>
              <w:top w:w="100" w:type="dxa"/>
              <w:bottom w:w="100" w:type="dxa"/>
              <w:left w:w="150" w:type="dxa"/>
              <w:right w:w="150" w:type="dxa"/>
            </w:tcMar>
          </w:tcPr>
          <w:p>
            <w:pPr>
              <w:spacing w:before="40" w:after="40" w:line="276" w:lineRule="auto"/>
              <w:jc w:val="center"/>
            </w:pPr>
            <w:r>
              <w:rPr>
                <w:rFonts w:ascii="Times New Roman" w:hAnsi="Times New Roman"/>
                <w:b/>
                <w:color w:val="000000"/>
                <w:sz w:val="21"/>
              </w:rPr>
              <w:t>Loại Test Double</w:t>
            </w:r>
          </w:p>
        </w:tc>
        <w:tc>
          <w:tcPr>
            <w:tcW w:type="dxa" w:w="2880"/>
            <w:tcMar>
              <w:top w:w="100" w:type="dxa"/>
              <w:bottom w:w="100" w:type="dxa"/>
              <w:left w:w="150" w:type="dxa"/>
              <w:right w:w="150" w:type="dxa"/>
            </w:tcMar>
          </w:tcPr>
          <w:p>
            <w:pPr>
              <w:spacing w:before="40" w:after="40" w:line="276" w:lineRule="auto"/>
              <w:jc w:val="center"/>
            </w:pPr>
            <w:r>
              <w:rPr>
                <w:rFonts w:ascii="Times New Roman" w:hAnsi="Times New Roman"/>
                <w:b/>
                <w:color w:val="000000"/>
                <w:sz w:val="21"/>
              </w:rPr>
              <w:t>Mục đích sử dụng chính</w:t>
            </w:r>
          </w:p>
        </w:tc>
        <w:tc>
          <w:tcPr>
            <w:tcW w:type="dxa" w:w="2592"/>
            <w:tcMar>
              <w:top w:w="100" w:type="dxa"/>
              <w:bottom w:w="100" w:type="dxa"/>
              <w:left w:w="150" w:type="dxa"/>
              <w:right w:w="150" w:type="dxa"/>
            </w:tcMar>
          </w:tcPr>
          <w:p>
            <w:pPr>
              <w:spacing w:before="40" w:after="40" w:line="276" w:lineRule="auto"/>
              <w:jc w:val="center"/>
            </w:pPr>
            <w:r>
              <w:rPr>
                <w:rFonts w:ascii="Times New Roman" w:hAnsi="Times New Roman"/>
                <w:b/>
                <w:color w:val="000000"/>
                <w:sz w:val="21"/>
              </w:rPr>
              <w:t>Đặc điểm kỹ thuật</w:t>
            </w:r>
          </w:p>
        </w:tc>
        <w:tc>
          <w:tcPr>
            <w:tcW w:type="dxa" w:w="1872"/>
            <w:tcMar>
              <w:top w:w="100" w:type="dxa"/>
              <w:bottom w:w="100" w:type="dxa"/>
              <w:left w:w="150" w:type="dxa"/>
              <w:right w:w="150" w:type="dxa"/>
            </w:tcMar>
          </w:tcPr>
          <w:p>
            <w:pPr>
              <w:spacing w:before="40" w:after="40" w:line="276" w:lineRule="auto"/>
              <w:jc w:val="center"/>
            </w:pPr>
            <w:r>
              <w:rPr>
                <w:rFonts w:ascii="Times New Roman" w:hAnsi="Times New Roman"/>
                <w:b/>
                <w:color w:val="000000"/>
                <w:sz w:val="21"/>
              </w:rPr>
              <w:t>Ví dụ trong Java</w:t>
            </w:r>
          </w:p>
        </w:tc>
      </w:tr>
      <w:tr>
        <w:tc>
          <w:tcPr>
            <w:tcW w:type="dxa" w:w="172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Dummy</w:t>
            </w:r>
          </w:p>
        </w:tc>
        <w:tc>
          <w:tcPr>
            <w:tcW w:type="dxa" w:w="2880"/>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Thỏa mãn chữ ký hàm (Method signature)</w:t>
            </w:r>
          </w:p>
        </w:tc>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Không chứa logic, không được gọi trong test</w:t>
            </w:r>
          </w:p>
        </w:tc>
        <w:tc>
          <w:tcPr>
            <w:tcW w:type="dxa" w:w="187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new Customer('id', null)</w:t>
            </w:r>
          </w:p>
        </w:tc>
      </w:tr>
      <w:tr>
        <w:tc>
          <w:tcPr>
            <w:tcW w:type="dxa" w:w="172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Stub</w:t>
            </w:r>
          </w:p>
        </w:tc>
        <w:tc>
          <w:tcPr>
            <w:tcW w:type="dxa" w:w="2880"/>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Cung cấp dữ liệu đầu vào cứng cho SUT</w:t>
            </w:r>
          </w:p>
        </w:tc>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Trả về giá trị cố định, không kiểm tra hành vi</w:t>
            </w:r>
          </w:p>
        </w:tc>
        <w:tc>
          <w:tcPr>
            <w:tcW w:type="dxa" w:w="187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when(repo.findById(1)).thenReturn(user)</w:t>
            </w:r>
          </w:p>
        </w:tc>
      </w:tr>
      <w:tr>
        <w:tc>
          <w:tcPr>
            <w:tcW w:type="dxa" w:w="172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Spy</w:t>
            </w:r>
          </w:p>
        </w:tc>
        <w:tc>
          <w:tcPr>
            <w:tcW w:type="dxa" w:w="2880"/>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Ghi lại nhật ký tương tác của SUT</w:t>
            </w:r>
          </w:p>
        </w:tc>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Ủy quyền lời gọi đến đối tượng thật hoặc ghi log</w:t>
            </w:r>
          </w:p>
        </w:tc>
        <w:tc>
          <w:tcPr>
            <w:tcW w:type="dxa" w:w="187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verify(service, times(2)).sendEmail()</w:t>
            </w:r>
          </w:p>
        </w:tc>
      </w:tr>
      <w:tr>
        <w:tc>
          <w:tcPr>
            <w:tcW w:type="dxa" w:w="172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Mock</w:t>
            </w:r>
          </w:p>
        </w:tc>
        <w:tc>
          <w:tcPr>
            <w:tcW w:type="dxa" w:w="2880"/>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Xác thực hành vi tương tác giữa SUT và Dependency</w:t>
            </w:r>
          </w:p>
        </w:tc>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Thiết lập kỳ vọng trước, kiểm tra thứ tự/tham số</w:t>
            </w:r>
          </w:p>
        </w:tc>
        <w:tc>
          <w:tcPr>
            <w:tcW w:type="dxa" w:w="187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verify(auditLog).log(captor.capture())</w:t>
            </w:r>
          </w:p>
        </w:tc>
      </w:tr>
      <w:tr>
        <w:tc>
          <w:tcPr>
            <w:tcW w:type="dxa" w:w="172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Fake</w:t>
            </w:r>
          </w:p>
        </w:tc>
        <w:tc>
          <w:tcPr>
            <w:tcW w:type="dxa" w:w="2880"/>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Thay thế phụ thuộc nặng bằng bản nhẹ In-Memory</w:t>
            </w:r>
          </w:p>
        </w:tc>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Có logic thật đơn giản, chạy nhanh trên bộ nhớ</w:t>
            </w:r>
          </w:p>
        </w:tc>
        <w:tc>
          <w:tcPr>
            <w:tcW w:type="dxa" w:w="187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class InMemoryUserRepo implements UserRepo</w:t>
            </w:r>
          </w:p>
        </w:tc>
      </w:tr>
    </w:tbl>
    <w:p>
      <w:pPr>
        <w:spacing w:before="0" w:after="240" w:line="288" w:lineRule="auto"/>
        <w:ind w:firstLine="432"/>
      </w:pPr>
      <w:r>
        <w:rPr>
          <w:rFonts w:ascii="Times New Roman" w:hAnsi="Times New Roman"/>
          <w:color w:val="000000"/>
          <w:sz w:val="26"/>
        </w:rPr>
        <w:t>Bảng 1.2: Bảng so sánh đặc tính kỹ thuật giữa 5 loại Test Double chuẩn.</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Kỹ thuật Mocking đóng vai trò trung tâm trong bức tranh Test Double vì nó chuyển dịch trọng tâm kiểm thử từ Kiểm thử dựa trên trạng thái (State-based Testing) sang Kiểm thử dựa trên hành vi (Behavior-based Testing).</w:t>
      </w:r>
    </w:p>
    <w:p>
      <w:pPr>
        <w:spacing w:before="0" w:after="120" w:line="288" w:lineRule="auto"/>
        <w:ind w:firstLine="432"/>
      </w:pPr>
      <w:r>
        <w:rPr>
          <w:rFonts w:ascii="Times New Roman" w:hAnsi="Times New Roman"/>
          <w:color w:val="000000"/>
          <w:sz w:val="26"/>
        </w:rPr>
        <w:t>Trong nhiều trường hợp nghiệp vụ, điểm ra của SUT không phải là một giá trị trả về direct hay một trạng thái lưu trong bộ nhớ, mà là hành vi tương tác với một hệ thống khác. Ví dụ: khi phương thức `cancelOrder()` của `OrderService` được thực thi, điểm ra quan trọng nhất là việc gửi tin nhắn thông báo hủy đơn sang `NotificationService` và ghi log hành động sang `AuditLogService`. Mocking cho phép lập trình viên xác minh chính xác xem SUT có gọi đúng phương thức mong muốn, đúng số lần, đúng thứ tự và đúng các tham số truyền vào hay không.</w:t>
      </w:r>
    </w:p>
    <w:p>
      <w:r>
        <w:br w:type="page"/>
      </w:r>
    </w:p>
    <w:p>
      <w:pPr>
        <w:pStyle w:val="Heading1"/>
        <w:keepNext/>
        <w:spacing w:before="320" w:after="160" w:line="288" w:lineRule="auto"/>
      </w:pPr>
    </w:p>
    <w:p>
      <w:pPr>
        <w:pStyle w:val="Heading2"/>
        <w:keepNext/>
        <w:spacing w:before="240" w:after="120" w:line="288" w:lineRule="auto"/>
      </w:pPr>
    </w:p>
    <w:p>
      <w:pPr>
        <w:spacing w:before="0" w:after="120" w:line="288" w:lineRule="auto"/>
        <w:ind w:firstLine="432"/>
      </w:pPr>
      <w:r>
        <w:rPr>
          <w:rFonts w:ascii="Times New Roman" w:hAnsi="Times New Roman"/>
          <w:color w:val="000000"/>
          <w:sz w:val="26"/>
        </w:rPr>
        <w:t>Về mặt bản chất kỹ thuật trong ngôn ngữ Java, Mocking không phải là 'phép thuật' (black magic) mà dựa trên các cơ chế can thiệp mã máy runtime (Bytecode Manipulation) và tạo lớp đại diện động (Dynamic Proxies).</w:t>
      </w:r>
    </w:p>
    <w:p>
      <w:pPr>
        <w:spacing w:before="0" w:after="120" w:line="288" w:lineRule="auto"/>
        <w:ind w:firstLine="432"/>
      </w:pPr>
      <w:r>
        <w:rPr>
          <w:rFonts w:ascii="Times New Roman" w:hAnsi="Times New Roman"/>
          <w:color w:val="000000"/>
          <w:sz w:val="26"/>
        </w:rPr>
        <w:t>Các thư viện Mocking hiện đại như Mockito sử dụng các công cụ thao tác mã máy như ByteBuddy hoặc CGLIB để thực hiện hai cơ chế chính:</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Subclassing: </w:t>
      </w:r>
      <w:r>
        <w:rPr>
          <w:rFonts w:ascii="Times New Roman" w:hAnsi="Times New Roman"/>
          <w:color w:val="000000"/>
          <w:sz w:val="26"/>
        </w:rPr>
        <w:t>Subclassing (Tạo lớp con động): Khi ta tạo Mock cho một lớp cụ thể (Concrete Class), Mockito sẽ tự động sinh ra một lớp con (Subclass) kế thừa từ lớp đó ngay trong bộ nhớ ở thời điểm runtime. Tất cả các phương thức không phải final/static sẽ được đè (override) để chèn logic kiểm soát của Mockito.</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Dynamic Proxy: </w:t>
      </w:r>
      <w:r>
        <w:rPr>
          <w:rFonts w:ascii="Times New Roman" w:hAnsi="Times New Roman"/>
          <w:color w:val="000000"/>
          <w:sz w:val="26"/>
        </w:rPr>
        <w:t>Dynamic Proxy (Đại diện động cho Interface): Khi Mock một Interface, Java Runtime sẽ tạo một đối tượng đại diện triển khai Interface đó. Mọi lời gọi phương thức đến Proxy sẽ được điều hướng đến một InvocationHandler của Mockito.</w:t>
      </w:r>
    </w:p>
    <w:p>
      <w:pPr>
        <w:spacing w:before="0" w:after="120" w:line="288" w:lineRule="auto"/>
        <w:ind w:firstLine="432"/>
      </w:pPr>
      <w:r>
        <w:rPr>
          <w:rFonts w:ascii="Times New Roman" w:hAnsi="Times New Roman"/>
          <w:color w:val="000000"/>
          <w:sz w:val="26"/>
        </w:rPr>
        <w:t>Khi một phương thức trên đối tượng Mock được gọi trong quá trình thực thi SUT, Mockito sẽ trải qua 3 bước xử lý nội bộ:</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1. Interception: </w:t>
      </w:r>
      <w:r>
        <w:rPr>
          <w:rFonts w:ascii="Times New Roman" w:hAnsi="Times New Roman"/>
          <w:color w:val="000000"/>
          <w:sz w:val="26"/>
        </w:rPr>
        <w:t>Bước 1 (Interception): Bắt trọn lời gọi hàm, lưu trữ tên phương thức, danh sách tham số thực tế truyền vào và thời điểm gọi vào một danh sách lịch sử (Invocation Container).</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2. Lookup: </w:t>
      </w:r>
      <w:r>
        <w:rPr>
          <w:rFonts w:ascii="Times New Roman" w:hAnsi="Times New Roman"/>
          <w:color w:val="000000"/>
          <w:sz w:val="26"/>
        </w:rPr>
        <w:t>Bước 2 (Matching &amp; Stubbing Lookup): Đối chiếu thông tin lời gọi hàm với danh sách các quy tắc giả lập (Stubbing rules) đã khai báo trước đó qua `when().thenReturn()`. Nếu khớp, trả về giá trị đã stub. Nếu không khớp, trả về giá trị mặc định của kiểu dữ liệu (null, 0, false, Optional.empty(), empty List).</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3. Verification: </w:t>
      </w:r>
      <w:r>
        <w:rPr>
          <w:rFonts w:ascii="Times New Roman" w:hAnsi="Times New Roman"/>
          <w:color w:val="000000"/>
          <w:sz w:val="26"/>
        </w:rPr>
        <w:t>Bước 3 (Verification Storage): Lưu trữ dữ liệu phục vụ cho bước xác minh `verify()` ở cuối bài test.</w:t>
      </w:r>
    </w:p>
    <w:p>
      <w:pPr>
        <w:pStyle w:val="Heading2"/>
        <w:keepNext/>
        <w:spacing w:before="240" w:after="120" w:line="288" w:lineRule="auto"/>
      </w:pPr>
    </w:p>
    <w:p>
      <w:pPr>
        <w:spacing w:before="0" w:after="120" w:line="288" w:lineRule="auto"/>
        <w:ind w:firstLine="432"/>
      </w:pPr>
      <w:r>
        <w:rPr>
          <w:rFonts w:ascii="Times New Roman" w:hAnsi="Times New Roman"/>
          <w:color w:val="000000"/>
          <w:sz w:val="26"/>
        </w:rPr>
        <w:t>Mẫu thiết kế Đảo ngược kiểm soát (Inversion of Control - IoC) và Tiêm phụ thuộc (Dependency Injection - DI) là tiền đề kỹ thuật bắt buộc để kỹ thuật Mocking có thể áp dụng thành công. Nếu mã nguồn sản xuất tự khởi tạo phụ thuộc bên trong bằng từ khóa `new` (ví dụ: `private UserRepository repo = new UserRepository();`), các framework Mocking chuẩn như Mockito sẽ hoàn toàn bị 'vô hiệu hóa' vì không có điểm can thiệp để chèn đối tượng Mock vào.</w:t>
      </w:r>
    </w:p>
    <w:p>
      <w:pPr>
        <w:spacing w:before="0" w:after="120" w:line="288" w:lineRule="auto"/>
        <w:ind w:firstLine="432"/>
      </w:pPr>
      <w:r>
        <w:rPr>
          <w:rFonts w:ascii="Times New Roman" w:hAnsi="Times New Roman"/>
          <w:color w:val="000000"/>
          <w:sz w:val="26"/>
        </w:rPr>
        <w:t>Có 3 hình thức tiêm phụ thuộc chính trong Spring Boot, nhưng mức độ hỗ trợ Unit Test của chúng rất khác nhau:</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Constructor Injection: </w:t>
      </w:r>
      <w:r>
        <w:rPr>
          <w:rFonts w:ascii="Times New Roman" w:hAnsi="Times New Roman"/>
          <w:color w:val="000000"/>
          <w:sz w:val="26"/>
        </w:rPr>
        <w:t>Constructor Injection (Tiêm qua Constructor): Phụ thuộc được truyền qua tham số của Constructor. Đây là hình thức TỐI ƯU NHẤT cho Unit Test. Nó đảm bảo tính bất biến (Immutability với từ khóa `final`), đồng thời cho phép khởi tạo SUT trong Unit Test một cách thuần túy bằng Java mà KHÔNG CẦN khởi động Spring Container, giúp test chạy với tốc độ mili-giây.</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Field Injection: </w:t>
      </w:r>
      <w:r>
        <w:rPr>
          <w:rFonts w:ascii="Times New Roman" w:hAnsi="Times New Roman"/>
          <w:color w:val="000000"/>
          <w:sz w:val="26"/>
        </w:rPr>
        <w:t>Field Injection (Tiêm qua `@Autowired` trên thuộc tính): Rất phổ biến trong mã nguồn cũ nhưng là một Antipattern trong Unit Testing. Việc tiêm qua Field bắt buộc phải dùng Reflection để can thiệp thuộc tính private nếu không khởi động Spring Context.</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Setter Injection: </w:t>
      </w:r>
      <w:r>
        <w:rPr>
          <w:rFonts w:ascii="Times New Roman" w:hAnsi="Times New Roman"/>
          <w:color w:val="000000"/>
          <w:sz w:val="26"/>
        </w:rPr>
        <w:t>Setter Injection (Tiêm qua phương thức Setter): Cho phép thay đổi phụ thuộc linh hoạt nhưng làm mất tính bất biến của đối tượng.</w:t>
      </w:r>
    </w:p>
    <w:p>
      <w:pPr>
        <w:spacing w:before="0" w:after="120" w:line="288" w:lineRule="auto"/>
        <w:ind w:firstLine="432"/>
      </w:pPr>
      <w:r>
        <w:rPr>
          <w:rFonts w:ascii="Times New Roman" w:hAnsi="Times New Roman"/>
          <w:color w:val="000000"/>
          <w:sz w:val="26"/>
        </w:rPr>
        <w:t>Trong hệ thống Speed Delivery, toàn bộ 18 lớp Service Implementation đều áp dụng chuẩn Constructor Injection kết hợp với annotation `@RequiredArgsConstructor` của Lombok:</w:t>
      </w:r>
    </w:p>
    <w:p>
      <w:pPr>
        <w:spacing w:before="80" w:after="160" w:line="240" w:lineRule="auto"/>
        <w:ind w:left="432" w:right="432"/>
      </w:pPr>
      <w:r>
        <w:rPr>
          <w:rFonts w:ascii="Consolas" w:hAnsi="Consolas"/>
          <w:color w:val="000000"/>
          <w:sz w:val="20"/>
        </w:rPr>
        <w:t>// Mã nguồn sản xuất chuẩn hóa cho Mocking trong Speed Delivery</w:t>
        <w:br/>
        <w:t>@Service</w:t>
        <w:br/>
        <w:t>@RequiredArgsConstructor</w:t>
        <w:br/>
        <w:t>public class AuthServiceImpl implements AuthService {</w:t>
        <w:br/>
        <w:t xml:space="preserve">    private final UserRepository userRepository;</w:t>
        <w:br/>
        <w:t xml:space="preserve">    private final PasswordEncoder passwordEncoder;</w:t>
        <w:br/>
        <w:t xml:space="preserve">    private final JwtTokenProvider jwtTokenProvider;</w:t>
        <w:br/>
        <w:t xml:space="preserve">    private final AuditLogService auditLogService;</w:t>
        <w:br/>
        <w:t xml:space="preserve">    // Lombok tự động sinh Constructor chứa đầy đủ 4 tham số final</w:t>
        <w:br/>
        <w:t>}</w:t>
      </w:r>
    </w:p>
    <w:p>
      <w:pPr>
        <w:pStyle w:val="Heading2"/>
        <w:keepNext/>
        <w:spacing w:before="240" w:after="120" w:line="288" w:lineRule="auto"/>
      </w:pPr>
    </w:p>
    <w:p>
      <w:pPr>
        <w:spacing w:before="0" w:after="120" w:line="288" w:lineRule="auto"/>
        <w:ind w:firstLine="432"/>
      </w:pPr>
      <w:r>
        <w:rPr>
          <w:rFonts w:ascii="Times New Roman" w:hAnsi="Times New Roman"/>
          <w:color w:val="000000"/>
          <w:sz w:val="26"/>
        </w:rPr>
        <w:t>Mockito là framework Mocking phổ biến nhất hiện nay trong hệ sinh thái Java, được đánh giá cao nhờ cú pháp đọc như ngôn ngữ tự nhiên (Clean &amp; Readable API) và triết lý thiết kế tập trung vào việc xác minh hành vi sau khi thực thi (Explicit Verification) thay vì bắt buộc khai báo kỳ vọng trước như các framework thế hệ cũ (EasyMock, JMock).</w:t>
      </w:r>
    </w:p>
    <w:p>
      <w:pPr>
        <w:spacing w:before="0" w:after="120" w:line="288" w:lineRule="auto"/>
        <w:ind w:firstLine="432"/>
      </w:pPr>
      <w:r>
        <w:rPr>
          <w:rFonts w:ascii="Times New Roman" w:hAnsi="Times New Roman"/>
          <w:color w:val="000000"/>
          <w:sz w:val="26"/>
        </w:rPr>
        <w:t>Trong phiên bản JUnit 5 (JUnit Jupiter), Mockito tích hợp mượt mà thông qua bộ mở rộng `@ExtendWith(MockitoExtension.class)`. Bộ annotation cốt lõi bao gồm:</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@Mock: </w:t>
      </w:r>
      <w:r>
        <w:rPr>
          <w:rFonts w:ascii="Times New Roman" w:hAnsi="Times New Roman"/>
          <w:color w:val="000000"/>
          <w:sz w:val="26"/>
        </w:rPr>
        <w:t>`@Mock`: Khởi tạo một đối tượng giả lập hoàn toàn (Full Mock). Tất cả các phương thức của đối tượng này mặc định sẽ trả về giá trị rỗng/mặc định trừ khi được Stubbing.</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@InjectMocks: </w:t>
      </w:r>
      <w:r>
        <w:rPr>
          <w:rFonts w:ascii="Times New Roman" w:hAnsi="Times New Roman"/>
          <w:color w:val="000000"/>
          <w:sz w:val="26"/>
        </w:rPr>
        <w:t>`@InjectMocks`: Tự động khởi tạo đối tượng SUT và tiêm tất cả các đối tượng được đánh dấu `@Mock` hoặc `@Spy` vào Constructor của SUT.</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@Spy: </w:t>
      </w:r>
      <w:r>
        <w:rPr>
          <w:rFonts w:ascii="Times New Roman" w:hAnsi="Times New Roman"/>
          <w:color w:val="000000"/>
          <w:sz w:val="26"/>
        </w:rPr>
        <w:t>`@Spy`: Khởi tạo một đối tượng Mock một phần (Partial Mock). Các phương thức của Spy vẫn chạy mã nguồn thật ngoại trừ những phương thức được chủ động Stubbing.</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@Captor: </w:t>
      </w:r>
      <w:r>
        <w:rPr>
          <w:rFonts w:ascii="Times New Roman" w:hAnsi="Times New Roman"/>
          <w:color w:val="000000"/>
          <w:sz w:val="26"/>
        </w:rPr>
        <w:t>`@Captor`: Khởi tạo đối tượng `ArgumentCaptor` dùng để bắt tham số truyền vào phương thức Mock.</w:t>
      </w:r>
    </w:p>
    <w:p>
      <w:pPr>
        <w:pStyle w:val="Heading2"/>
        <w:keepNext/>
        <w:spacing w:before="240" w:after="120" w:line="288" w:lineRule="auto"/>
      </w:pPr>
    </w:p>
    <w:p>
      <w:pPr>
        <w:spacing w:before="0" w:after="120" w:line="288" w:lineRule="auto"/>
        <w:ind w:firstLine="432"/>
      </w:pPr>
      <w:r>
        <w:rPr>
          <w:rFonts w:ascii="Times New Roman" w:hAnsi="Times New Roman"/>
          <w:color w:val="000000"/>
          <w:sz w:val="26"/>
        </w:rPr>
        <w:t>Dưới đây là tổng hợp chi tiết các kỹ thuật Mocking thực chiến được áp dụng trong quá trình xây dựng bộ kiểm thử cho hệ thống Speed Delivery:</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Sử dụng `when().thenReturn()` để cấu hình dữ liệu giả lập cho các phương thức có giá trị trả về:</w:t>
      </w:r>
    </w:p>
    <w:p>
      <w:pPr>
        <w:spacing w:before="80" w:after="160" w:line="240" w:lineRule="auto"/>
        <w:ind w:left="432" w:right="432"/>
      </w:pPr>
      <w:r>
        <w:rPr>
          <w:rFonts w:ascii="Consolas" w:hAnsi="Consolas"/>
          <w:color w:val="000000"/>
          <w:sz w:val="20"/>
        </w:rPr>
        <w:t>// Stubbing phương thức tìm kiếm người dùng theo Email</w:t>
        <w:br/>
        <w:t>User mockUser = User.builder().id(1L).email("test@delivery.com").build();</w:t>
        <w:br/>
        <w:t>when(userRepository.findByEmail("test@delivery.com"))</w:t>
        <w:br/>
        <w:t xml:space="preserve">    .thenReturn(Optional.of(mockUser));</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Đối với các phương thức trả về `void` (như các dịch vụ ghi log hay gửi mail) hoặc khi cần giả lập kịch bản ném ngoại lệ, cú pháp `doThrow()` / `doNothing()` được áp dụng:</w:t>
      </w:r>
    </w:p>
    <w:p>
      <w:pPr>
        <w:spacing w:before="80" w:after="160" w:line="240" w:lineRule="auto"/>
        <w:ind w:left="432" w:right="432"/>
      </w:pPr>
      <w:r>
        <w:rPr>
          <w:rFonts w:ascii="Consolas" w:hAnsi="Consolas"/>
          <w:color w:val="000000"/>
          <w:sz w:val="20"/>
        </w:rPr>
        <w:t>// Giả lập kịch bản ném ngoại lệ khi ghi log thất bại</w:t>
        <w:br/>
        <w:t>doThrow(new RuntimeException("Database Log Full"))</w:t>
        <w:br/>
        <w:t xml:space="preserve">    .when(auditLogService).log(anyString(), anyString());</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Khi SUT tự tạo ra một đối tượng bên trong và truyền đối tượng đó vào phương thức của Repository để lưu trữ, ta không thể dùng `assertEquals` trực tiếp. `ArgumentCaptor` cho phép 'tóm' lấy đối tượng này để kiểm tra các thuộc tính chi tiết bên trong:</w:t>
      </w:r>
    </w:p>
    <w:p>
      <w:pPr>
        <w:spacing w:before="80" w:after="160" w:line="240" w:lineRule="auto"/>
        <w:ind w:left="432" w:right="432"/>
      </w:pPr>
      <w:r>
        <w:rPr>
          <w:rFonts w:ascii="Consolas" w:hAnsi="Consolas"/>
          <w:color w:val="000000"/>
          <w:sz w:val="20"/>
        </w:rPr>
        <w:t>// Bắt đối tượng Order được tạo bên trong OrderService.createOrder()</w:t>
        <w:br/>
        <w:t>ArgumentCaptor&lt;Order&gt; orderCaptor = ArgumentCaptor.forClass(Order.class);</w:t>
        <w:br/>
        <w:t>orderService.createOrder(customerReq);</w:t>
        <w:br/>
        <w:br/>
        <w:t>verify(orderRepository).save(orderCaptor.capture());</w:t>
        <w:br/>
        <w:t>Order savedOrder = orderCaptor.getValue();</w:t>
        <w:br/>
        <w:t>assertEquals(OrderStatus.PENDING, savedOrder.getStatus());</w:t>
        <w:br/>
        <w:t>assertEquals(BigDecimal.valueOf(25000), savedOrder.getTotalPrice());</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Trong các luồng nghiệp vụ phức tạp như đăng ký tài khoản, việc đảm bảo mật khẩu phải được mã hóa BƯỚC TRƯỚC KHI lưu vào cơ sở dữ liệu là yêu cầu sống còn về bảo mật:</w:t>
      </w:r>
    </w:p>
    <w:p>
      <w:pPr>
        <w:spacing w:before="80" w:after="160" w:line="240" w:lineRule="auto"/>
        <w:ind w:left="432" w:right="432"/>
      </w:pPr>
      <w:r>
        <w:rPr>
          <w:rFonts w:ascii="Consolas" w:hAnsi="Consolas"/>
          <w:color w:val="000000"/>
          <w:sz w:val="20"/>
        </w:rPr>
        <w:t>// Kiểm tra chính xác thứ tự: Mã hóa mật khẩu -&gt; Lưu DB -&gt; Ghi Audit Log</w:t>
        <w:br/>
        <w:t>InOrder inOrder = inOrder(passwordEncoder, userRepository, auditLogService);</w:t>
        <w:br/>
        <w:t>inOrder.verify(passwordEncoder).encode("rawPassword");</w:t>
        <w:br/>
        <w:t>inOrder.verify(userRepository).save(any(User.class));</w:t>
        <w:br/>
        <w:t>inOrder.verify(auditLogService).log(eq("REGISTER"), anyString());</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Áp dụng phong cách Behavior-Driven Development (Given - When - Then) cùng với annotation `@Nested` giúp cấu trúc lớp kiểm thử sạch sẽ, phân vùng theo từng chức năng nghiệp vụ:</w:t>
      </w:r>
    </w:p>
    <w:p>
      <w:pPr>
        <w:spacing w:before="80" w:after="160" w:line="240" w:lineRule="auto"/>
        <w:ind w:left="432" w:right="432"/>
      </w:pPr>
      <w:r>
        <w:rPr>
          <w:rFonts w:ascii="Consolas" w:hAnsi="Consolas"/>
          <w:color w:val="000000"/>
          <w:sz w:val="20"/>
        </w:rPr>
        <w:t>@ExtendWith(MockitoExtension.class)</w:t>
        <w:br/>
        <w:t>class AuthServiceImplTest {</w:t>
        <w:br/>
        <w:t xml:space="preserve">    @Nested</w:t>
        <w:br/>
        <w:t xml:space="preserve">    @DisplayName("Các ca kiểm thử cho chức năng Đăng ký (Register)")</w:t>
        <w:br/>
        <w:t xml:space="preserve">    class RegisterTests {</w:t>
        <w:br/>
        <w:t xml:space="preserve">        @Test</w:t>
        <w:br/>
        <w:t xml:space="preserve">        @DisplayName("Đăng ký thành công khi dữ liệu hợp lệ")</w:t>
        <w:br/>
        <w:t xml:space="preserve">        void shouldRegisterSuccessfully() {</w:t>
        <w:br/>
        <w:t xml:space="preserve">            // Given</w:t>
        <w:br/>
        <w:t xml:space="preserve">            given(userRepository.existsByEmail(any())).willReturn(false);</w:t>
        <w:br/>
        <w:t xml:space="preserve">            // When</w:t>
        <w:br/>
        <w:t xml:space="preserve">            authService.register(registerReq);</w:t>
        <w:br/>
        <w:t xml:space="preserve">            // Then</w:t>
        <w:br/>
        <w:t xml:space="preserve">            then(userRepository).should().save(any());</w:t>
        <w:br/>
        <w:t xml:space="preserve">        }</w:t>
        <w:br/>
        <w:t xml:space="preserve">    }</w:t>
        <w:br/>
        <w:t>}</w:t>
      </w:r>
    </w:p>
    <w:p>
      <w:pPr>
        <w:pStyle w:val="Heading2"/>
        <w:keepNext/>
        <w:spacing w:before="240" w:after="120" w:line="288" w:lineRule="auto"/>
      </w:pP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Kỹ thuật Mocking mang lại hiệu quả tối đa khi được sử dụng đúng mục đích trong các kịch bản sau:</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Phụ thuộc I/O: </w:t>
      </w:r>
      <w:r>
        <w:rPr>
          <w:rFonts w:ascii="Times New Roman" w:hAnsi="Times New Roman"/>
          <w:color w:val="000000"/>
          <w:sz w:val="26"/>
        </w:rPr>
        <w:t>Thay thế các phụ thuộc ngoại vi chậm và không ổn định (Database, External REST API, Email Server, SMS Gateway).</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Kịch bản lỗi: </w:t>
      </w:r>
      <w:r>
        <w:rPr>
          <w:rFonts w:ascii="Times New Roman" w:hAnsi="Times New Roman"/>
          <w:color w:val="000000"/>
          <w:sz w:val="26"/>
        </w:rPr>
        <w:t>Mô phỏng các kịch bản lỗi hệ thống hiếm gặp hoặc khó tái hiện (Disk Full, Network Timeout, 500 Server Error).</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Cô lập tiến độ: </w:t>
      </w:r>
      <w:r>
        <w:rPr>
          <w:rFonts w:ascii="Times New Roman" w:hAnsi="Times New Roman"/>
          <w:color w:val="000000"/>
          <w:sz w:val="26"/>
        </w:rPr>
        <w:t>Cô lập luồng xử lý của SUT khỏi các Service nghiệp vụ khác chưa được phát triển xong trong cùng dự án.</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Việc áp dụng Mocking sai chỗ sẽ làm giảm chất lượng bộ test. Lập trình viên bắt buộc phải tuân thủ các quy tắc không nên Mock:</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Mock Only What You Own: </w:t>
      </w:r>
      <w:r>
        <w:rPr>
          <w:rFonts w:ascii="Times New Roman" w:hAnsi="Times New Roman"/>
          <w:color w:val="000000"/>
          <w:sz w:val="26"/>
        </w:rPr>
        <w:t>Nguyên tắc 'Mock Only What You Own': Chỉ thực hiện Mock đối với các lớp, interface nghiệp vụ do chính đội ngũ dự án viết ra. Tuyệt đối KHÔNG MOCK các thư viện chuẩn của Java hay thư viện bên thứ ba (như `ArrayList`, `HashMap`, `String`, `Math`).</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Không Mock DTO/Entity: </w:t>
      </w:r>
      <w:r>
        <w:rPr>
          <w:rFonts w:ascii="Times New Roman" w:hAnsi="Times New Roman"/>
          <w:color w:val="000000"/>
          <w:sz w:val="26"/>
        </w:rPr>
        <w:t>Không Mock các đối tượng dữ liệu (Value Objects / DTOs / Entities): Các lớp dữ liệu thuần túy như `User`, `OrderDto` nên được khởi tạo trực tiếp bằng Constructor hoặc Builder.</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Không Mock Pure Logic: </w:t>
      </w:r>
      <w:r>
        <w:rPr>
          <w:rFonts w:ascii="Times New Roman" w:hAnsi="Times New Roman"/>
          <w:color w:val="000000"/>
          <w:sz w:val="26"/>
        </w:rPr>
        <w:t>Không Mock các Pure Logic Services: Các dịch vụ tính toán thuần túy trên bộ nhớ như `PricingServiceImpl` hay `DistanceServiceImpl` không có phụ thuộc I/O nên được test trực tiếp.</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Theo nghiên cứu khoa học 'MockSniffer' (Zhu và cộng sự, 2021 công bố tại hội nghị ASE), việc lạm dụng Mocking (Over-Mocking) gây ra những hệ lụy nghiêm trọng cho dự án:</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Brittle Tests: </w:t>
      </w:r>
      <w:r>
        <w:rPr>
          <w:rFonts w:ascii="Times New Roman" w:hAnsi="Times New Roman"/>
          <w:color w:val="000000"/>
          <w:sz w:val="26"/>
        </w:rPr>
        <w:t>Bài test bị trói chặt vào chi tiết triển khai (Implementation Details): Khi test giả lập quá nhiều lời gọi phương thức nội bộ, chỉ cần lập trình viên đổi tên một phương thức private hoặc thay đổi thứ tự gọi hàm bên trong SUT, bài test sẽ bị gãy (Fail) ngay lập tức mặc dù logic đầu ra nghiệp vụ vẫn hoàn toàn đúng. Hiện tượng này gọi là 'Brittle Tests' (Bài test dễ vỡ).</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Spurious Failures: </w:t>
      </w:r>
      <w:r>
        <w:rPr>
          <w:rFonts w:ascii="Times New Roman" w:hAnsi="Times New Roman"/>
          <w:color w:val="000000"/>
          <w:sz w:val="26"/>
        </w:rPr>
        <w:t>Phát sinh lỗi kiểm thử giả (Spurious Test Failures): Lập trình viên tốn quá nhiều thời gian để sửa bài test mỗi khi tái cấu trúc code, làm giảm niềm tin vào bộ test tự động.</w:t>
      </w:r>
    </w:p>
    <w:p>
      <w:pPr>
        <w:spacing w:before="0" w:after="80" w:line="276" w:lineRule="auto"/>
        <w:ind w:left="360"/>
      </w:pPr>
      <w:r>
        <w:rPr>
          <w:rFonts w:ascii="Times New Roman" w:hAnsi="Times New Roman"/>
          <w:color w:val="000000"/>
          <w:sz w:val="26"/>
        </w:rPr>
        <w:t xml:space="preserve">- </w:t>
      </w:r>
      <w:r>
        <w:rPr>
          <w:rFonts w:ascii="Times New Roman" w:hAnsi="Times New Roman"/>
          <w:b/>
          <w:color w:val="000000"/>
          <w:sz w:val="26"/>
        </w:rPr>
        <w:t xml:space="preserve">False Positives: </w:t>
      </w:r>
      <w:r>
        <w:rPr>
          <w:rFonts w:ascii="Times New Roman" w:hAnsi="Times New Roman"/>
          <w:color w:val="000000"/>
          <w:sz w:val="26"/>
        </w:rPr>
        <w:t>Nguy cơ Pass giả (False Positives): Bài Unit Test với Mock trả về kết quả Pass 100%, nhưng khi chạy thực tế ứng dụng vẫn gãy do Mock được cấu hình sai so với hành vi thực tế của Database.</w:t>
      </w:r>
    </w:p>
    <w:p>
      <w:pPr>
        <w:pStyle w:val="Heading3"/>
        <w:keepNext/>
        <w:spacing w:before="160" w:after="80" w:line="288" w:lineRule="auto"/>
      </w:pPr>
    </w:p>
    <w:p>
      <w:pPr>
        <w:spacing w:before="0" w:after="120" w:line="288" w:lineRule="auto"/>
        <w:ind w:firstLine="432"/>
      </w:pPr>
      <w:r>
        <w:rPr>
          <w:rFonts w:ascii="Times New Roman" w:hAnsi="Times New Roman"/>
          <w:color w:val="000000"/>
          <w:sz w:val="26"/>
        </w:rPr>
        <w:t>Để có cái nhìn toàn diện, bảng dưới đây đối chiếu chi tiết 8 tiêu chí kỹ thuật giữa Kiểm thử đơn vị sử dụng Mocking và Kiểm thử tích hợp (Integration Testing với Spring Boot Test / Testcontainers):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592"/>
            <w:tcMar>
              <w:top w:w="100" w:type="dxa"/>
              <w:bottom w:w="100" w:type="dxa"/>
              <w:left w:w="150" w:type="dxa"/>
              <w:right w:w="150" w:type="dxa"/>
            </w:tcMar>
          </w:tcPr>
          <w:p>
            <w:pPr>
              <w:spacing w:before="40" w:after="40" w:line="276" w:lineRule="auto"/>
              <w:jc w:val="center"/>
            </w:pPr>
            <w:r>
              <w:rPr>
                <w:rFonts w:ascii="Times New Roman" w:hAnsi="Times New Roman"/>
                <w:b/>
                <w:color w:val="000000"/>
                <w:sz w:val="21"/>
              </w:rPr>
              <w:t>Tiêu chí so sánh</w:t>
            </w:r>
          </w:p>
        </w:tc>
        <w:tc>
          <w:tcPr>
            <w:tcW w:type="dxa" w:w="3312"/>
            <w:tcMar>
              <w:top w:w="100" w:type="dxa"/>
              <w:bottom w:w="100" w:type="dxa"/>
              <w:left w:w="150" w:type="dxa"/>
              <w:right w:w="150" w:type="dxa"/>
            </w:tcMar>
          </w:tcPr>
          <w:p>
            <w:pPr>
              <w:spacing w:before="40" w:after="40" w:line="276" w:lineRule="auto"/>
              <w:jc w:val="center"/>
            </w:pPr>
            <w:r>
              <w:rPr>
                <w:rFonts w:ascii="Times New Roman" w:hAnsi="Times New Roman"/>
                <w:b/>
                <w:color w:val="000000"/>
                <w:sz w:val="21"/>
              </w:rPr>
              <w:t>Unit Test sử dụng Mocking</w:t>
            </w:r>
          </w:p>
        </w:tc>
        <w:tc>
          <w:tcPr>
            <w:tcW w:type="dxa" w:w="3168"/>
            <w:tcMar>
              <w:top w:w="100" w:type="dxa"/>
              <w:bottom w:w="100" w:type="dxa"/>
              <w:left w:w="150" w:type="dxa"/>
              <w:right w:w="150" w:type="dxa"/>
            </w:tcMar>
          </w:tcPr>
          <w:p>
            <w:pPr>
              <w:spacing w:before="40" w:after="40" w:line="276" w:lineRule="auto"/>
              <w:jc w:val="center"/>
            </w:pPr>
            <w:r>
              <w:rPr>
                <w:rFonts w:ascii="Times New Roman" w:hAnsi="Times New Roman"/>
                <w:b/>
                <w:color w:val="000000"/>
                <w:sz w:val="21"/>
              </w:rPr>
              <w:t>Kiểm thử tích hợp (Integration Test)</w:t>
            </w:r>
          </w:p>
        </w:tc>
      </w:tr>
      <w:tr>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Phạm vi cô lập (Isolation)</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Cô lập tuyệt đối 100% SUT với bên ngoài</w:t>
            </w:r>
          </w:p>
        </w:tc>
        <w:tc>
          <w:tcPr>
            <w:tcW w:type="dxa" w:w="316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Tích hợp đa tầng (Service + DB + Security)</w:t>
            </w:r>
          </w:p>
        </w:tc>
      </w:tr>
      <w:tr>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Tốc độ thực thi (Speed)</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Siêu nhanh (~1 - 10 mili-giây / test case)</w:t>
            </w:r>
          </w:p>
        </w:tc>
        <w:tc>
          <w:tcPr>
            <w:tcW w:type="dxa" w:w="316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Chậm (~1 - 5 giây / test case do nạp Spring)</w:t>
            </w:r>
          </w:p>
        </w:tc>
      </w:tr>
      <w:tr>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Môi trường phụ thuộc</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Không cần DB, Không cần Network/Spring</w:t>
            </w:r>
          </w:p>
        </w:tc>
        <w:tc>
          <w:tcPr>
            <w:tcW w:type="dxa" w:w="316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Cần DB H2/Testcontainers, Spring Context</w:t>
            </w:r>
          </w:p>
        </w:tc>
      </w:tr>
      <w:tr>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Độ tin cậy tích hợp</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Phụ thuộc vào tính chính xác của Mock</w:t>
            </w:r>
          </w:p>
        </w:tc>
        <w:tc>
          <w:tcPr>
            <w:tcW w:type="dxa" w:w="316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Rất cao, phản ánh chính xác luồng thực tế</w:t>
            </w:r>
          </w:p>
        </w:tc>
      </w:tr>
      <w:tr>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Khả năng test Edge Cases</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Cực kỳ dễ dàng qua doThrow / when</w:t>
            </w:r>
          </w:p>
        </w:tc>
        <w:tc>
          <w:tcPr>
            <w:tcW w:type="dxa" w:w="316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Rất khó mô phỏng lỗi sập mạng/DB thật</w:t>
            </w:r>
          </w:p>
        </w:tc>
      </w:tr>
      <w:tr>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Chi phí bảo trì code test</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Trung bình (cần cập nhật Mock khi đổi SUT)</w:t>
            </w:r>
          </w:p>
        </w:tc>
        <w:tc>
          <w:tcPr>
            <w:tcW w:type="dxa" w:w="316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Thấp hơn đối với sự thay đổi logic nội bộ</w:t>
            </w:r>
          </w:p>
        </w:tc>
      </w:tr>
      <w:tr>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Thời điểm triển khai</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Ngay trong lúc viết code (TDD / Dev time)</w:t>
            </w:r>
          </w:p>
        </w:tc>
        <w:tc>
          <w:tcPr>
            <w:tcW w:type="dxa" w:w="316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Sau khi hoàn thành các module tích hợp</w:t>
            </w:r>
          </w:p>
        </w:tc>
      </w:tr>
      <w:tr>
        <w:tc>
          <w:tcPr>
            <w:tcW w:type="dxa" w:w="259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Công cụ phổ biến</w:t>
            </w:r>
          </w:p>
        </w:tc>
        <w:tc>
          <w:tcPr>
            <w:tcW w:type="dxa" w:w="3312"/>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JUnit 5, Mockito, BDDMockito</w:t>
            </w:r>
          </w:p>
        </w:tc>
        <w:tc>
          <w:tcPr>
            <w:tcW w:type="dxa" w:w="3168"/>
            <w:tcMar>
              <w:top w:w="100" w:type="dxa"/>
              <w:bottom w:w="100" w:type="dxa"/>
              <w:left w:w="150" w:type="dxa"/>
              <w:right w:w="150" w:type="dxa"/>
            </w:tcMar>
          </w:tcPr>
          <w:p>
            <w:pPr>
              <w:spacing w:before="40" w:after="40" w:line="276" w:lineRule="auto"/>
              <w:jc w:val="left"/>
            </w:pPr>
            <w:r>
              <w:rPr>
                <w:rFonts w:ascii="Times New Roman" w:hAnsi="Times New Roman"/>
                <w:color w:val="000000"/>
                <w:sz w:val="20"/>
              </w:rPr>
              <w:t>Spring Boot Test, Testcontainers, RestAssured</w:t>
            </w:r>
          </w:p>
        </w:tc>
      </w:tr>
    </w:tbl>
    <w:p>
      <w:pPr>
        <w:spacing w:before="0" w:after="240" w:line="288" w:lineRule="auto"/>
        <w:ind w:firstLine="432"/>
      </w:pPr>
      <w:r>
        <w:rPr>
          <w:rFonts w:ascii="Times New Roman" w:hAnsi="Times New Roman"/>
          <w:color w:val="000000"/>
          <w:sz w:val="26"/>
        </w:rPr>
        <w:t>Bảng 2.1: Bảng so sánh toàn diện giữa Unit Test dùng Mocking và Integration Test.</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