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8212A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: Các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</w:p>
    <w:p w14:paraId="7E8D387F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ABD6417" w14:textId="72446C61" w:rsidR="006A619A" w:rsidRPr="006A619A" w:rsidRDefault="006A619A" w:rsidP="006A619A">
      <w:p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B574E3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(Decision Tree - ID3 Algorithm)</w:t>
      </w:r>
    </w:p>
    <w:p w14:paraId="3251FA96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2.1 Các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</w:p>
    <w:p w14:paraId="0E072955" w14:textId="77777777" w:rsidR="006A619A" w:rsidRPr="006A619A" w:rsidRDefault="006A619A" w:rsidP="006A61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Max Depth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sâu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43C95761" w14:textId="77777777" w:rsidR="006A619A" w:rsidRPr="006A619A" w:rsidRDefault="006A619A" w:rsidP="006A619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(level)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1E29F23E" w14:textId="77777777" w:rsidR="006A619A" w:rsidRPr="006A619A" w:rsidRDefault="006A619A" w:rsidP="006A619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max depth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underfitting.</w:t>
      </w:r>
    </w:p>
    <w:p w14:paraId="4A3EEB5F" w14:textId="77777777" w:rsidR="006A619A" w:rsidRPr="006A619A" w:rsidRDefault="006A619A" w:rsidP="006A619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max depth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overfitting.</w:t>
      </w:r>
    </w:p>
    <w:p w14:paraId="6AD873DA" w14:textId="77777777" w:rsidR="006A619A" w:rsidRPr="006A619A" w:rsidRDefault="006A619A" w:rsidP="006A61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Criterion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0CE151F5" w14:textId="77777777" w:rsidR="006A619A" w:rsidRPr="006A619A" w:rsidRDefault="006A619A" w:rsidP="006A619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chia. Ở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entropy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(impurity).</w:t>
      </w:r>
    </w:p>
    <w:p w14:paraId="3B11DCE0" w14:textId="77777777" w:rsidR="006A619A" w:rsidRPr="006A619A" w:rsidRDefault="006A619A" w:rsidP="006A61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Min Samples Split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thiểu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3753520B" w14:textId="77777777" w:rsidR="006A619A" w:rsidRPr="006A619A" w:rsidRDefault="006A619A" w:rsidP="006A619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127F5394" w14:textId="77777777" w:rsidR="006A619A" w:rsidRPr="006A619A" w:rsidRDefault="006A619A" w:rsidP="006A619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39B6179A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19B449B0" w14:textId="77777777" w:rsidR="006A619A" w:rsidRPr="006A619A" w:rsidRDefault="006A619A" w:rsidP="006A619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sz w:val="28"/>
          <w:szCs w:val="28"/>
        </w:rPr>
        <w:t xml:space="preserve">Tham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347B9724" w14:textId="77777777" w:rsidR="006A619A" w:rsidRPr="006A619A" w:rsidRDefault="006A619A" w:rsidP="006A619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cross-validation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overfitting.</w:t>
      </w:r>
    </w:p>
    <w:p w14:paraId="04620E62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nơ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ron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(Neural Network - MLP Classifier)</w:t>
      </w:r>
    </w:p>
    <w:p w14:paraId="40CE71F6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3.1 Các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</w:p>
    <w:p w14:paraId="4AF6B239" w14:textId="77777777" w:rsidR="006A619A" w:rsidRPr="006A619A" w:rsidRDefault="006A619A" w:rsidP="006A619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Hidden Layers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ẩn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752015F6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lastRenderedPageBreak/>
        <w:t>Quyết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6AF775BA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326C480C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overfitting.</w:t>
      </w:r>
    </w:p>
    <w:p w14:paraId="7F14C85A" w14:textId="77777777" w:rsidR="006A619A" w:rsidRPr="006A619A" w:rsidRDefault="006A619A" w:rsidP="006A619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Neurons per Layer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nơ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ron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5B571649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overfitting.</w:t>
      </w:r>
    </w:p>
    <w:p w14:paraId="36FED672" w14:textId="77777777" w:rsidR="006A619A" w:rsidRPr="006A619A" w:rsidRDefault="006A619A" w:rsidP="006A619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Tốc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6975AAC7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62258C8D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558DEB84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40910F2E" w14:textId="77777777" w:rsidR="006A619A" w:rsidRPr="006A619A" w:rsidRDefault="006A619A" w:rsidP="006A619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Iterations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18002497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58887644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sz w:val="28"/>
          <w:szCs w:val="28"/>
        </w:rPr>
        <w:t xml:space="preserve">Iterations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062DFE80" w14:textId="77777777" w:rsidR="006A619A" w:rsidRPr="006A619A" w:rsidRDefault="006A619A" w:rsidP="006A619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sz w:val="28"/>
          <w:szCs w:val="28"/>
        </w:rPr>
        <w:t xml:space="preserve">Iterations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overfitting.</w:t>
      </w:r>
    </w:p>
    <w:p w14:paraId="2D892847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01DAF2FB" w14:textId="77777777" w:rsidR="006A619A" w:rsidRPr="006A619A" w:rsidRDefault="006A619A" w:rsidP="006A619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Grid Search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47A829BA" w14:textId="77777777" w:rsidR="006A619A" w:rsidRPr="006A619A" w:rsidRDefault="006A619A" w:rsidP="006A619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[0.01, 0.1]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hidden layers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1955944D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Perceptron</w:t>
      </w:r>
    </w:p>
    <w:p w14:paraId="0326FC48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4.1 Các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</w:p>
    <w:p w14:paraId="09A91360" w14:textId="77777777" w:rsidR="006A619A" w:rsidRPr="006A619A" w:rsidRDefault="006A619A" w:rsidP="006A619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Tốc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36590CB7" w14:textId="77777777" w:rsidR="006A619A" w:rsidRPr="006A619A" w:rsidRDefault="006A619A" w:rsidP="006A619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114993DA" w14:textId="77777777" w:rsidR="006A619A" w:rsidRPr="006A619A" w:rsidRDefault="006A619A" w:rsidP="006A619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Neural Network,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4EB9D269" w14:textId="77777777" w:rsidR="006A619A" w:rsidRPr="006A619A" w:rsidRDefault="006A619A" w:rsidP="006A619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49C9D32C" w14:textId="77777777" w:rsidR="006A619A" w:rsidRPr="006A619A" w:rsidRDefault="006A619A" w:rsidP="006A619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>Max Iterations (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A619A">
        <w:rPr>
          <w:rFonts w:ascii="Times New Roman" w:hAnsi="Times New Roman" w:cs="Times New Roman"/>
          <w:sz w:val="28"/>
          <w:szCs w:val="28"/>
        </w:rPr>
        <w:t>:</w:t>
      </w:r>
    </w:p>
    <w:p w14:paraId="5EB70E55" w14:textId="77777777" w:rsidR="006A619A" w:rsidRPr="006A619A" w:rsidRDefault="006A619A" w:rsidP="006A619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2FADBA6E" w14:textId="77777777" w:rsidR="006A619A" w:rsidRPr="006A619A" w:rsidRDefault="006A619A" w:rsidP="006A619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sz w:val="28"/>
          <w:szCs w:val="28"/>
        </w:rPr>
        <w:t xml:space="preserve">Iterations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36D5E8DA" w14:textId="77777777" w:rsidR="006A619A" w:rsidRPr="006A619A" w:rsidRDefault="006A619A" w:rsidP="006A619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sz w:val="28"/>
          <w:szCs w:val="28"/>
        </w:rPr>
        <w:t xml:space="preserve">Iterations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overfitting.</w:t>
      </w:r>
    </w:p>
    <w:p w14:paraId="4752B355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4AB6B04D" w14:textId="77777777" w:rsidR="006A619A" w:rsidRPr="006A619A" w:rsidRDefault="006A619A" w:rsidP="006A619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cross-validation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learning rate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r w:rsidRPr="006A619A">
        <w:rPr>
          <w:rFonts w:ascii="Times New Roman" w:hAnsi="Times New Roman" w:cs="Times New Roman"/>
          <w:b/>
          <w:bCs/>
          <w:sz w:val="28"/>
          <w:szCs w:val="28"/>
        </w:rPr>
        <w:t>iterations</w:t>
      </w:r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overfitting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underfitting.</w:t>
      </w:r>
    </w:p>
    <w:p w14:paraId="5D964D71" w14:textId="77777777" w:rsidR="006A619A" w:rsidRPr="006A619A" w:rsidRDefault="006A619A" w:rsidP="006A6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A6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6A25CF3A" w14:textId="77777777" w:rsidR="006A619A" w:rsidRPr="006A619A" w:rsidRDefault="006A619A" w:rsidP="006A619A">
      <w:pPr>
        <w:rPr>
          <w:rFonts w:ascii="Times New Roman" w:hAnsi="Times New Roman" w:cs="Times New Roman"/>
          <w:sz w:val="28"/>
          <w:szCs w:val="28"/>
        </w:rPr>
      </w:pPr>
      <w:r w:rsidRPr="006A619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. Grid Search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Cross-Validation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19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619A">
        <w:rPr>
          <w:rFonts w:ascii="Times New Roman" w:hAnsi="Times New Roman" w:cs="Times New Roman"/>
          <w:sz w:val="28"/>
          <w:szCs w:val="28"/>
        </w:rPr>
        <w:t>.</w:t>
      </w:r>
    </w:p>
    <w:p w14:paraId="2B98B491" w14:textId="77777777" w:rsidR="00C828FF" w:rsidRDefault="00C828FF"/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0CCB"/>
    <w:multiLevelType w:val="multilevel"/>
    <w:tmpl w:val="EBF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6CED"/>
    <w:multiLevelType w:val="multilevel"/>
    <w:tmpl w:val="10F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41F48"/>
    <w:multiLevelType w:val="multilevel"/>
    <w:tmpl w:val="91A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F6A85"/>
    <w:multiLevelType w:val="multilevel"/>
    <w:tmpl w:val="73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C002B"/>
    <w:multiLevelType w:val="multilevel"/>
    <w:tmpl w:val="209C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A1CFB"/>
    <w:multiLevelType w:val="multilevel"/>
    <w:tmpl w:val="FE76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93FCF"/>
    <w:multiLevelType w:val="multilevel"/>
    <w:tmpl w:val="48C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13498"/>
    <w:multiLevelType w:val="multilevel"/>
    <w:tmpl w:val="BAD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37772"/>
    <w:multiLevelType w:val="multilevel"/>
    <w:tmpl w:val="43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D0F8C"/>
    <w:multiLevelType w:val="multilevel"/>
    <w:tmpl w:val="4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A3025"/>
    <w:multiLevelType w:val="multilevel"/>
    <w:tmpl w:val="60F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26ECF"/>
    <w:multiLevelType w:val="multilevel"/>
    <w:tmpl w:val="96C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844180">
    <w:abstractNumId w:val="5"/>
  </w:num>
  <w:num w:numId="2" w16cid:durableId="1550922745">
    <w:abstractNumId w:val="1"/>
  </w:num>
  <w:num w:numId="3" w16cid:durableId="1612740344">
    <w:abstractNumId w:val="0"/>
  </w:num>
  <w:num w:numId="4" w16cid:durableId="930699153">
    <w:abstractNumId w:val="7"/>
  </w:num>
  <w:num w:numId="5" w16cid:durableId="1461218344">
    <w:abstractNumId w:val="2"/>
  </w:num>
  <w:num w:numId="6" w16cid:durableId="401755270">
    <w:abstractNumId w:val="10"/>
  </w:num>
  <w:num w:numId="7" w16cid:durableId="1226331397">
    <w:abstractNumId w:val="11"/>
  </w:num>
  <w:num w:numId="8" w16cid:durableId="1421829934">
    <w:abstractNumId w:val="8"/>
  </w:num>
  <w:num w:numId="9" w16cid:durableId="1794328355">
    <w:abstractNumId w:val="3"/>
  </w:num>
  <w:num w:numId="10" w16cid:durableId="1702853042">
    <w:abstractNumId w:val="6"/>
  </w:num>
  <w:num w:numId="11" w16cid:durableId="1401782078">
    <w:abstractNumId w:val="9"/>
  </w:num>
  <w:num w:numId="12" w16cid:durableId="2109503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9A"/>
    <w:rsid w:val="00171D7C"/>
    <w:rsid w:val="00337A12"/>
    <w:rsid w:val="006A619A"/>
    <w:rsid w:val="00815E41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7C85"/>
  <w15:chartTrackingRefBased/>
  <w15:docId w15:val="{92C1514C-0040-40F1-86B2-638FD27D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1</cp:revision>
  <dcterms:created xsi:type="dcterms:W3CDTF">2024-09-27T09:22:00Z</dcterms:created>
  <dcterms:modified xsi:type="dcterms:W3CDTF">2024-09-27T09:24:00Z</dcterms:modified>
</cp:coreProperties>
</file>