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D6347" w14:textId="77777777" w:rsidR="00F1118B" w:rsidRPr="00F46F76" w:rsidRDefault="00F1118B" w:rsidP="00F1118B">
      <w:pPr>
        <w:jc w:val="center"/>
        <w:rPr>
          <w:b/>
          <w:sz w:val="40"/>
        </w:rPr>
      </w:pPr>
      <w:r w:rsidRPr="00F46F76">
        <w:rPr>
          <w:b/>
          <w:sz w:val="40"/>
        </w:rPr>
        <w:t>Image splicing detection</w:t>
      </w:r>
    </w:p>
    <w:p w14:paraId="45F657EF" w14:textId="74CD6722" w:rsidR="00F1118B" w:rsidRPr="00C301E1" w:rsidRDefault="00F46F76" w:rsidP="00F1118B">
      <w:pPr>
        <w:rPr>
          <w:sz w:val="20"/>
          <w:szCs w:val="20"/>
        </w:rPr>
      </w:pPr>
      <w:r>
        <w:rPr>
          <w:sz w:val="20"/>
          <w:szCs w:val="20"/>
        </w:rPr>
        <w:t>L’algoritmo, presentato in [1], consente la classificazione di un’immagine contenente almeno due facce come autentica o falsificata. In particolare è possibile andare ad individuare, nel caso di un’immagine falsa, quale delle facce presenti nell’immagine è stata manomessa.</w:t>
      </w:r>
    </w:p>
    <w:p w14:paraId="16984E0F" w14:textId="466CE3FC" w:rsidR="00F1118B" w:rsidRDefault="00F1118B" w:rsidP="00F1118B">
      <w:pPr>
        <w:rPr>
          <w:b/>
          <w:sz w:val="28"/>
        </w:rPr>
      </w:pPr>
      <w:r>
        <w:rPr>
          <w:b/>
          <w:sz w:val="28"/>
        </w:rPr>
        <w:t>Algoritmo</w:t>
      </w:r>
    </w:p>
    <w:p w14:paraId="5A730E3E" w14:textId="0AF6363F" w:rsidR="00F46F76" w:rsidRPr="00F46F76" w:rsidRDefault="00F46F76" w:rsidP="00F1118B">
      <w:pPr>
        <w:rPr>
          <w:sz w:val="20"/>
        </w:rPr>
      </w:pPr>
      <w:r>
        <w:rPr>
          <w:sz w:val="20"/>
        </w:rPr>
        <w:t xml:space="preserve">Viene descritta a seguito la procedura implementata per il </w:t>
      </w:r>
      <w:r w:rsidRPr="007B6016">
        <w:rPr>
          <w:b/>
          <w:sz w:val="20"/>
        </w:rPr>
        <w:t>training</w:t>
      </w:r>
      <w:r>
        <w:rPr>
          <w:sz w:val="20"/>
        </w:rPr>
        <w:t>.</w:t>
      </w:r>
    </w:p>
    <w:p w14:paraId="1A196E01" w14:textId="78AA0336" w:rsidR="00C9080D" w:rsidRDefault="00C9080D" w:rsidP="00C9080D">
      <w:pPr>
        <w:pStyle w:val="Paragrafoelenco"/>
        <w:numPr>
          <w:ilvl w:val="0"/>
          <w:numId w:val="1"/>
        </w:numPr>
        <w:rPr>
          <w:b/>
          <w:sz w:val="20"/>
          <w:szCs w:val="20"/>
        </w:rPr>
      </w:pPr>
      <w:r>
        <w:rPr>
          <w:b/>
          <w:sz w:val="20"/>
          <w:szCs w:val="20"/>
        </w:rPr>
        <w:t>Illuminant maps extraction</w:t>
      </w:r>
    </w:p>
    <w:p w14:paraId="09F6D0EB" w14:textId="6EB5C8E7" w:rsidR="00F46F76" w:rsidRPr="00F46F76" w:rsidRDefault="00F46F76" w:rsidP="00F46F76">
      <w:pPr>
        <w:pStyle w:val="Paragrafoelenco"/>
        <w:rPr>
          <w:sz w:val="20"/>
          <w:szCs w:val="20"/>
        </w:rPr>
      </w:pPr>
      <w:r>
        <w:rPr>
          <w:sz w:val="20"/>
          <w:szCs w:val="20"/>
        </w:rPr>
        <w:t>Per ciascuna immagine del dataset, estrae la GGE e la IIC map dell’intera immagine. Le due mappe vengono considerate come un nuovo spazio colore dell’immagine originale.  L’e</w:t>
      </w:r>
      <w:r w:rsidR="006169B0">
        <w:rPr>
          <w:sz w:val="20"/>
          <w:szCs w:val="20"/>
        </w:rPr>
        <w:t>strazione delle mappe viene effe</w:t>
      </w:r>
      <w:r>
        <w:rPr>
          <w:sz w:val="20"/>
          <w:szCs w:val="20"/>
        </w:rPr>
        <w:t xml:space="preserve">ttuata con la tecnica descritta da Riess in [2]. </w:t>
      </w:r>
    </w:p>
    <w:p w14:paraId="2D4A17AB" w14:textId="6C6FB187" w:rsidR="00F46F76" w:rsidRDefault="00F46F76" w:rsidP="00C9080D">
      <w:pPr>
        <w:pStyle w:val="Paragrafoelenco"/>
        <w:numPr>
          <w:ilvl w:val="0"/>
          <w:numId w:val="1"/>
        </w:numPr>
        <w:rPr>
          <w:b/>
          <w:sz w:val="20"/>
          <w:szCs w:val="20"/>
        </w:rPr>
      </w:pPr>
      <w:r>
        <w:rPr>
          <w:b/>
          <w:sz w:val="20"/>
          <w:szCs w:val="20"/>
        </w:rPr>
        <w:t>Face detection and paired face feature extraction</w:t>
      </w:r>
    </w:p>
    <w:p w14:paraId="210B517D" w14:textId="5D7E31F9" w:rsidR="00F46F76" w:rsidRDefault="007B6016" w:rsidP="00F46F76">
      <w:pPr>
        <w:pStyle w:val="Paragrafoelenco"/>
        <w:rPr>
          <w:sz w:val="20"/>
          <w:szCs w:val="20"/>
        </w:rPr>
      </w:pPr>
      <w:r>
        <w:rPr>
          <w:sz w:val="20"/>
          <w:szCs w:val="20"/>
        </w:rPr>
        <w:t>Eseguita l’estrazione delle due mappe, viene letto dal groudtruth la posizione delle facce.</w:t>
      </w:r>
    </w:p>
    <w:p w14:paraId="0EBE1F81" w14:textId="5B374A13" w:rsidR="007B6016" w:rsidRDefault="007B6016" w:rsidP="00F46F76">
      <w:pPr>
        <w:pStyle w:val="Paragrafoelenco"/>
        <w:rPr>
          <w:sz w:val="20"/>
          <w:szCs w:val="20"/>
        </w:rPr>
      </w:pPr>
      <w:r>
        <w:rPr>
          <w:sz w:val="20"/>
          <w:szCs w:val="20"/>
        </w:rPr>
        <w:t>Se l’immagine contiene un numero maggiore di due facce si continua con il processo, altrimenti l’immagine viene scartata.</w:t>
      </w:r>
    </w:p>
    <w:p w14:paraId="71295F3B" w14:textId="379007DD" w:rsidR="007B6016" w:rsidRDefault="007B6016" w:rsidP="00F46F76">
      <w:pPr>
        <w:pStyle w:val="Paragrafoelenco"/>
        <w:rPr>
          <w:sz w:val="20"/>
          <w:szCs w:val="20"/>
        </w:rPr>
      </w:pPr>
      <w:r>
        <w:rPr>
          <w:sz w:val="20"/>
          <w:szCs w:val="20"/>
        </w:rPr>
        <w:t>Per ciascuna faccia presente, si ricavano le due mappe (GGE e IIC) relative a quest’ultima (selezionando la regione nelle stesse corrispondente) e si esegue un algoritmo di estrazione di un descrittore di colore. I descrittori presi in considerazione sono il ACC, BIC, CCV e LCH.</w:t>
      </w:r>
    </w:p>
    <w:p w14:paraId="28C00D4A" w14:textId="05E1A86D" w:rsidR="007B6016" w:rsidRPr="006169B0" w:rsidRDefault="007B6016" w:rsidP="007B6016">
      <w:pPr>
        <w:pStyle w:val="Paragrafoelenco"/>
        <w:rPr>
          <w:sz w:val="20"/>
          <w:szCs w:val="20"/>
          <w:u w:val="single"/>
        </w:rPr>
      </w:pPr>
      <w:r>
        <w:rPr>
          <w:sz w:val="20"/>
          <w:szCs w:val="20"/>
        </w:rPr>
        <w:t xml:space="preserve">A questo punto per ciascuna coppia di facce presenti ne viene creato un descrittore concatenandone i due descrittori: una coppia sarà considerata come falsificata se almeno una delle due facce presenti risulta essere falsa, altrimenti sarà considerata come autentica. </w:t>
      </w:r>
      <w:r w:rsidRPr="006169B0">
        <w:rPr>
          <w:sz w:val="20"/>
          <w:szCs w:val="20"/>
          <w:u w:val="single"/>
        </w:rPr>
        <w:t>(N.B.: allo stato attuale non si tiene conto dell’ordine delle due facce, ma in realtà il descrittore cambia in base all’ordine. E’ una cosa da provare)</w:t>
      </w:r>
    </w:p>
    <w:p w14:paraId="7DBA3AD3" w14:textId="13FA7212" w:rsidR="00F46F76" w:rsidRDefault="00F46F76" w:rsidP="00C9080D">
      <w:pPr>
        <w:pStyle w:val="Paragrafoelenco"/>
        <w:numPr>
          <w:ilvl w:val="0"/>
          <w:numId w:val="1"/>
        </w:numPr>
        <w:rPr>
          <w:b/>
          <w:sz w:val="20"/>
          <w:szCs w:val="20"/>
        </w:rPr>
      </w:pPr>
      <w:r>
        <w:rPr>
          <w:b/>
          <w:sz w:val="20"/>
          <w:szCs w:val="20"/>
        </w:rPr>
        <w:t>KNN models training</w:t>
      </w:r>
    </w:p>
    <w:p w14:paraId="3D071652" w14:textId="78D2D2B7" w:rsidR="007B6016" w:rsidRDefault="007B6016" w:rsidP="007B6016">
      <w:pPr>
        <w:pStyle w:val="Paragrafoelenco"/>
        <w:rPr>
          <w:sz w:val="20"/>
          <w:szCs w:val="20"/>
        </w:rPr>
      </w:pPr>
      <w:r>
        <w:rPr>
          <w:sz w:val="20"/>
          <w:szCs w:val="20"/>
        </w:rPr>
        <w:t xml:space="preserve">Per la fase di training viene innanzitutto selezionato un valore di K per l’addestramento dei modelli KNN. </w:t>
      </w:r>
    </w:p>
    <w:p w14:paraId="3C7F404E" w14:textId="5B3537D3" w:rsidR="007B6016" w:rsidRDefault="007B6016" w:rsidP="007B6016">
      <w:pPr>
        <w:pStyle w:val="Paragrafoelenco"/>
        <w:rPr>
          <w:sz w:val="20"/>
          <w:szCs w:val="20"/>
        </w:rPr>
      </w:pPr>
      <w:r>
        <w:rPr>
          <w:sz w:val="20"/>
          <w:szCs w:val="20"/>
        </w:rPr>
        <w:t>Per ciascun diverso descrittore viene poi creato un modello (i.e. un modello che utilizza descrittori AAC, uno per BIC, etc.).</w:t>
      </w:r>
    </w:p>
    <w:p w14:paraId="0819A756" w14:textId="1BF82FFE" w:rsidR="007B6016" w:rsidRPr="006169B0" w:rsidRDefault="007B6016" w:rsidP="007B6016">
      <w:pPr>
        <w:pStyle w:val="Paragrafoelenco"/>
        <w:rPr>
          <w:sz w:val="20"/>
          <w:szCs w:val="20"/>
          <w:u w:val="single"/>
        </w:rPr>
      </w:pPr>
      <w:r w:rsidRPr="006169B0">
        <w:rPr>
          <w:sz w:val="20"/>
          <w:szCs w:val="20"/>
          <w:u w:val="single"/>
        </w:rPr>
        <w:t>(N.B.: allo stato attuale viene considerato solamente descrittori ottenuti processando le GGE map. Da estendere anche all’utilizzo di descrittori su IIC map).</w:t>
      </w:r>
    </w:p>
    <w:p w14:paraId="7EBFB7B9" w14:textId="77777777" w:rsidR="007B6016" w:rsidRDefault="007B6016" w:rsidP="007B6016">
      <w:pPr>
        <w:rPr>
          <w:sz w:val="20"/>
          <w:szCs w:val="20"/>
        </w:rPr>
      </w:pPr>
    </w:p>
    <w:p w14:paraId="765C068E" w14:textId="52E923CF" w:rsidR="007B6016" w:rsidRPr="00F46F76" w:rsidRDefault="007B6016" w:rsidP="007B6016">
      <w:pPr>
        <w:rPr>
          <w:sz w:val="20"/>
        </w:rPr>
      </w:pPr>
      <w:r>
        <w:rPr>
          <w:sz w:val="20"/>
        </w:rPr>
        <w:t xml:space="preserve">Viene descritta a seguito la procedura implementata per </w:t>
      </w:r>
      <w:r>
        <w:rPr>
          <w:sz w:val="20"/>
        </w:rPr>
        <w:t xml:space="preserve">la </w:t>
      </w:r>
      <w:r w:rsidRPr="007B6016">
        <w:rPr>
          <w:b/>
          <w:sz w:val="20"/>
        </w:rPr>
        <w:t>detection</w:t>
      </w:r>
      <w:r>
        <w:rPr>
          <w:sz w:val="20"/>
        </w:rPr>
        <w:t>.</w:t>
      </w:r>
    </w:p>
    <w:p w14:paraId="0FE684EC" w14:textId="77777777" w:rsidR="007B6016" w:rsidRDefault="007B6016" w:rsidP="007B6016">
      <w:pPr>
        <w:pStyle w:val="Paragrafoelenco"/>
        <w:numPr>
          <w:ilvl w:val="0"/>
          <w:numId w:val="2"/>
        </w:numPr>
        <w:rPr>
          <w:b/>
          <w:sz w:val="20"/>
          <w:szCs w:val="20"/>
        </w:rPr>
      </w:pPr>
      <w:r>
        <w:rPr>
          <w:b/>
          <w:sz w:val="20"/>
          <w:szCs w:val="20"/>
        </w:rPr>
        <w:t>Illuminant maps extraction</w:t>
      </w:r>
    </w:p>
    <w:p w14:paraId="4706C8D4" w14:textId="77777777" w:rsidR="007B6016" w:rsidRDefault="007B6016" w:rsidP="007B6016">
      <w:pPr>
        <w:pStyle w:val="Paragrafoelenco"/>
        <w:numPr>
          <w:ilvl w:val="0"/>
          <w:numId w:val="2"/>
        </w:numPr>
        <w:rPr>
          <w:b/>
          <w:sz w:val="20"/>
          <w:szCs w:val="20"/>
        </w:rPr>
      </w:pPr>
      <w:r>
        <w:rPr>
          <w:b/>
          <w:sz w:val="20"/>
          <w:szCs w:val="20"/>
        </w:rPr>
        <w:t>Face detection and paired face feature extraction</w:t>
      </w:r>
    </w:p>
    <w:p w14:paraId="6A535982" w14:textId="3324BF5F" w:rsidR="007B6016" w:rsidRPr="007B6016" w:rsidRDefault="007B6016" w:rsidP="007B6016">
      <w:pPr>
        <w:pStyle w:val="Paragrafoelenco"/>
        <w:rPr>
          <w:sz w:val="20"/>
          <w:szCs w:val="20"/>
        </w:rPr>
      </w:pPr>
      <w:r>
        <w:rPr>
          <w:sz w:val="20"/>
          <w:szCs w:val="20"/>
        </w:rPr>
        <w:t>Come nel caso precedente, ma la detection delle facce viene effettuata tramite l’algoritmo di Viola e Jones, con la sua implementazione per OpenCV.</w:t>
      </w:r>
    </w:p>
    <w:p w14:paraId="1A6A2D64" w14:textId="4CB4588A" w:rsidR="007B6016" w:rsidRDefault="006169B0" w:rsidP="007B6016">
      <w:pPr>
        <w:pStyle w:val="Paragrafoelenco"/>
        <w:numPr>
          <w:ilvl w:val="0"/>
          <w:numId w:val="2"/>
        </w:numPr>
        <w:rPr>
          <w:b/>
          <w:sz w:val="20"/>
          <w:szCs w:val="20"/>
        </w:rPr>
      </w:pPr>
      <w:r w:rsidRPr="006169B0">
        <w:rPr>
          <w:b/>
          <w:sz w:val="20"/>
          <w:szCs w:val="20"/>
        </w:rPr>
        <w:t>KNN classification</w:t>
      </w:r>
    </w:p>
    <w:p w14:paraId="76856A6E" w14:textId="28C7B1E2" w:rsidR="006169B0" w:rsidRDefault="006169B0" w:rsidP="006169B0">
      <w:pPr>
        <w:pStyle w:val="Paragrafoelenco"/>
        <w:rPr>
          <w:sz w:val="20"/>
          <w:szCs w:val="20"/>
        </w:rPr>
      </w:pPr>
      <w:r>
        <w:rPr>
          <w:sz w:val="20"/>
          <w:szCs w:val="20"/>
        </w:rPr>
        <w:t>Ciascuna coppia di facce viene ora classificata tramite i modelli KNN addestrati. Per ciascun classificatore otteniamo una prediction, il risultato è ottenuto tramite votazione a maggioranza tra tutti i classificatori: una coppia di facce sarà considerata come falsa se almeno la metà più 1 dei classificatori utilizzati la classifica come non autentica.</w:t>
      </w:r>
    </w:p>
    <w:p w14:paraId="22A90FE3" w14:textId="56791D8D" w:rsidR="006169B0" w:rsidRDefault="006169B0" w:rsidP="006169B0">
      <w:pPr>
        <w:pStyle w:val="Paragrafoelenco"/>
        <w:numPr>
          <w:ilvl w:val="0"/>
          <w:numId w:val="2"/>
        </w:numPr>
        <w:rPr>
          <w:b/>
          <w:sz w:val="20"/>
          <w:szCs w:val="20"/>
        </w:rPr>
      </w:pPr>
      <w:r w:rsidRPr="006169B0">
        <w:rPr>
          <w:b/>
          <w:sz w:val="20"/>
          <w:szCs w:val="20"/>
        </w:rPr>
        <w:t>Single face choose</w:t>
      </w:r>
    </w:p>
    <w:p w14:paraId="3F27A14F" w14:textId="626B30AA" w:rsidR="006169B0" w:rsidRDefault="006169B0" w:rsidP="006169B0">
      <w:pPr>
        <w:pStyle w:val="Paragrafoelenco"/>
        <w:rPr>
          <w:sz w:val="20"/>
          <w:szCs w:val="20"/>
        </w:rPr>
      </w:pPr>
      <w:r>
        <w:rPr>
          <w:sz w:val="20"/>
          <w:szCs w:val="20"/>
        </w:rPr>
        <w:t>Data una coppia di facce considerata falsa, si procede alla scelta della faccia falsa tra le due tramite il metodo descritto anche in [3]. L</w:t>
      </w:r>
      <w:r w:rsidRPr="006169B0">
        <w:rPr>
          <w:sz w:val="20"/>
          <w:szCs w:val="20"/>
        </w:rPr>
        <w:t>’intuizione nell’articolo di Victor e Tiago che, data un’immagine vera ed una contenente una contraffazione, la differenza tra le due Illuminant Maps estratte (GGE e IIC) è m</w:t>
      </w:r>
      <w:r>
        <w:rPr>
          <w:sz w:val="20"/>
          <w:szCs w:val="20"/>
        </w:rPr>
        <w:t xml:space="preserve">aggiore in quella contraffatta. Con questa intuizione viene stabilito che la faccia falsificata è quella che presenta una maggiore differenza tra le due mappe colore. </w:t>
      </w:r>
    </w:p>
    <w:p w14:paraId="4EE92CDE" w14:textId="4536D8CD" w:rsidR="006169B0" w:rsidRPr="006169B0" w:rsidRDefault="006169B0" w:rsidP="006169B0">
      <w:pPr>
        <w:pStyle w:val="Paragrafoelenco"/>
        <w:rPr>
          <w:i/>
          <w:sz w:val="20"/>
          <w:szCs w:val="20"/>
          <w:u w:val="single"/>
        </w:rPr>
      </w:pPr>
      <w:r w:rsidRPr="006169B0">
        <w:rPr>
          <w:i/>
          <w:sz w:val="20"/>
          <w:szCs w:val="20"/>
          <w:u w:val="single"/>
        </w:rPr>
        <w:t>N.B. : questa intuizione purtroppo però non si è dimostrata solida, portandoci a cambiare direzione verso questo altro approccio.</w:t>
      </w:r>
    </w:p>
    <w:p w14:paraId="73D7F6E5" w14:textId="77777777" w:rsidR="006169B0" w:rsidRPr="006169B0" w:rsidRDefault="006169B0" w:rsidP="006169B0">
      <w:pPr>
        <w:pStyle w:val="Paragrafoelenco"/>
        <w:rPr>
          <w:sz w:val="20"/>
          <w:szCs w:val="20"/>
        </w:rPr>
      </w:pPr>
    </w:p>
    <w:p w14:paraId="23AB9297" w14:textId="77777777" w:rsidR="007B6016" w:rsidRPr="007B6016" w:rsidRDefault="007B6016" w:rsidP="007B6016">
      <w:pPr>
        <w:pStyle w:val="Paragrafoelenco"/>
        <w:rPr>
          <w:sz w:val="20"/>
          <w:szCs w:val="20"/>
        </w:rPr>
      </w:pPr>
    </w:p>
    <w:p w14:paraId="055FC6C6" w14:textId="6DD57F9A" w:rsidR="006169B0" w:rsidRDefault="006169B0" w:rsidP="00F1118B">
      <w:pPr>
        <w:rPr>
          <w:b/>
          <w:sz w:val="28"/>
        </w:rPr>
      </w:pPr>
      <w:r>
        <w:rPr>
          <w:b/>
          <w:sz w:val="28"/>
        </w:rPr>
        <w:lastRenderedPageBreak/>
        <w:t>Dataset</w:t>
      </w:r>
    </w:p>
    <w:p w14:paraId="46596070" w14:textId="3392301B" w:rsidR="006169B0" w:rsidRDefault="006169B0" w:rsidP="00F1118B">
      <w:pPr>
        <w:rPr>
          <w:sz w:val="20"/>
          <w:szCs w:val="20"/>
        </w:rPr>
      </w:pPr>
      <w:r w:rsidRPr="006169B0">
        <w:rPr>
          <w:sz w:val="20"/>
          <w:szCs w:val="20"/>
        </w:rPr>
        <w:t>I dataset</w:t>
      </w:r>
      <w:r>
        <w:rPr>
          <w:sz w:val="20"/>
          <w:szCs w:val="20"/>
        </w:rPr>
        <w:t xml:space="preserve"> utilizzati per i test del procedimento sono il DSO-1 e il DSI-1, entrambi reperibili in rete e creati da Tiago.</w:t>
      </w:r>
      <w:r w:rsidR="006066E1">
        <w:rPr>
          <w:sz w:val="20"/>
          <w:szCs w:val="20"/>
        </w:rPr>
        <w:t xml:space="preserve"> </w:t>
      </w:r>
    </w:p>
    <w:p w14:paraId="64C516A7" w14:textId="341D85D0" w:rsidR="006066E1" w:rsidRDefault="006066E1" w:rsidP="00F1118B">
      <w:pPr>
        <w:rPr>
          <w:sz w:val="20"/>
          <w:szCs w:val="20"/>
        </w:rPr>
      </w:pPr>
      <w:hyperlink r:id="rId5" w:history="1">
        <w:r w:rsidRPr="000122C2">
          <w:rPr>
            <w:rStyle w:val="Collegamentoipertestuale"/>
            <w:sz w:val="20"/>
            <w:szCs w:val="20"/>
          </w:rPr>
          <w:t>https://recodbr.wordpress.com/code-n-data/#dso1_dsi1</w:t>
        </w:r>
      </w:hyperlink>
    </w:p>
    <w:p w14:paraId="7396F315"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r w:rsidRPr="006066E1">
        <w:rPr>
          <w:rStyle w:val="Enfasicorsivo"/>
          <w:rFonts w:ascii="Calibri" w:hAnsi="Calibri"/>
          <w:color w:val="333333"/>
          <w:sz w:val="20"/>
          <w:szCs w:val="20"/>
          <w:bdr w:val="none" w:sz="0" w:space="0" w:color="auto" w:frame="1"/>
        </w:rPr>
        <w:t>DSO-1</w:t>
      </w:r>
      <w:r w:rsidRPr="006066E1">
        <w:rPr>
          <w:rStyle w:val="apple-converted-space"/>
          <w:rFonts w:ascii="Calibri" w:hAnsi="Calibri"/>
          <w:color w:val="333333"/>
          <w:sz w:val="20"/>
          <w:szCs w:val="20"/>
        </w:rPr>
        <w:t> </w:t>
      </w:r>
      <w:r w:rsidRPr="006066E1">
        <w:rPr>
          <w:rFonts w:ascii="Calibri" w:hAnsi="Calibri"/>
          <w:color w:val="333333"/>
          <w:sz w:val="20"/>
          <w:szCs w:val="20"/>
        </w:rPr>
        <w:t>It is composed of 200 indoor and outdoor images with an image resolution of 2,048 x 1,536 pixels. Out of this set of images, 100 are original, i.e., have no adjustments whatsoever, and 100 are forged. The forgeries were created by adding one or more individuals in a source image that already contained one or more persons.</w:t>
      </w:r>
    </w:p>
    <w:p w14:paraId="53886F2A" w14:textId="77777777" w:rsidR="006066E1" w:rsidRP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p>
    <w:p w14:paraId="00F86006"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r w:rsidRPr="006066E1">
        <w:rPr>
          <w:rStyle w:val="Enfasicorsivo"/>
          <w:rFonts w:ascii="Calibri" w:hAnsi="Calibri"/>
          <w:color w:val="333333"/>
          <w:sz w:val="20"/>
          <w:szCs w:val="20"/>
          <w:bdr w:val="none" w:sz="0" w:space="0" w:color="auto" w:frame="1"/>
        </w:rPr>
        <w:t>DSI-1</w:t>
      </w:r>
      <w:r w:rsidRPr="006066E1">
        <w:rPr>
          <w:rStyle w:val="apple-converted-space"/>
          <w:rFonts w:ascii="Calibri" w:hAnsi="Calibri"/>
          <w:color w:val="333333"/>
          <w:sz w:val="20"/>
          <w:szCs w:val="20"/>
        </w:rPr>
        <w:t> </w:t>
      </w:r>
      <w:r w:rsidRPr="006066E1">
        <w:rPr>
          <w:rFonts w:ascii="Calibri" w:hAnsi="Calibri"/>
          <w:color w:val="333333"/>
          <w:sz w:val="20"/>
          <w:szCs w:val="20"/>
        </w:rPr>
        <w:t>It is composed of 50 images (25 original and 25 doctored) downloaded from different websites in the Internet with different resolutions. Original images were downloaded from Flickr and doctored images were collected from different websites such as Worth 1000, Benetton Group 2011, Planet Hiltron, etc.</w:t>
      </w:r>
    </w:p>
    <w:p w14:paraId="6BA33C8D"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p>
    <w:p w14:paraId="7056CBB4" w14:textId="24EE2D9B"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r>
        <w:rPr>
          <w:rFonts w:ascii="Calibri" w:hAnsi="Calibri"/>
          <w:color w:val="333333"/>
          <w:sz w:val="20"/>
          <w:szCs w:val="20"/>
        </w:rPr>
        <w:t>Il groundtruth è composto da un file di testo per ciascuna immagine così popolato:</w:t>
      </w:r>
    </w:p>
    <w:p w14:paraId="4CD1BA8A"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p>
    <w:p w14:paraId="6F671CA8" w14:textId="77777777" w:rsidR="006066E1" w:rsidRPr="006066E1" w:rsidRDefault="006066E1" w:rsidP="006066E1">
      <w:pPr>
        <w:pStyle w:val="NormaleWeb"/>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1</w:t>
      </w:r>
      <w:r w:rsidRPr="006066E1">
        <w:rPr>
          <w:rFonts w:ascii="Calibri" w:hAnsi="Calibri"/>
          <w:i/>
          <w:color w:val="333333"/>
          <w:sz w:val="20"/>
          <w:szCs w:val="20"/>
        </w:rPr>
        <w:tab/>
        <w:t>FAKE</w:t>
      </w:r>
      <w:r w:rsidRPr="006066E1">
        <w:rPr>
          <w:rFonts w:ascii="Calibri" w:hAnsi="Calibri"/>
          <w:i/>
          <w:color w:val="333333"/>
          <w:sz w:val="20"/>
          <w:szCs w:val="20"/>
        </w:rPr>
        <w:tab/>
        <w:t>1112</w:t>
      </w:r>
      <w:r w:rsidRPr="006066E1">
        <w:rPr>
          <w:rFonts w:ascii="Calibri" w:hAnsi="Calibri"/>
          <w:i/>
          <w:color w:val="333333"/>
          <w:sz w:val="20"/>
          <w:szCs w:val="20"/>
        </w:rPr>
        <w:tab/>
        <w:t>1502</w:t>
      </w:r>
      <w:r w:rsidRPr="006066E1">
        <w:rPr>
          <w:rFonts w:ascii="Calibri" w:hAnsi="Calibri"/>
          <w:i/>
          <w:color w:val="333333"/>
          <w:sz w:val="20"/>
          <w:szCs w:val="20"/>
        </w:rPr>
        <w:tab/>
        <w:t>496</w:t>
      </w:r>
      <w:r w:rsidRPr="006066E1">
        <w:rPr>
          <w:rFonts w:ascii="Calibri" w:hAnsi="Calibri"/>
          <w:i/>
          <w:color w:val="333333"/>
          <w:sz w:val="20"/>
          <w:szCs w:val="20"/>
        </w:rPr>
        <w:tab/>
        <w:t>952</w:t>
      </w:r>
      <w:r w:rsidRPr="006066E1">
        <w:rPr>
          <w:rFonts w:ascii="Calibri" w:hAnsi="Calibri"/>
          <w:i/>
          <w:color w:val="333333"/>
          <w:sz w:val="20"/>
          <w:szCs w:val="20"/>
        </w:rPr>
        <w:tab/>
      </w:r>
    </w:p>
    <w:p w14:paraId="61C35603" w14:textId="77777777" w:rsidR="006066E1" w:rsidRPr="006066E1" w:rsidRDefault="006066E1" w:rsidP="006066E1">
      <w:pPr>
        <w:pStyle w:val="NormaleWeb"/>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2</w:t>
      </w:r>
      <w:r w:rsidRPr="006066E1">
        <w:rPr>
          <w:rFonts w:ascii="Calibri" w:hAnsi="Calibri"/>
          <w:i/>
          <w:color w:val="333333"/>
          <w:sz w:val="20"/>
          <w:szCs w:val="20"/>
        </w:rPr>
        <w:tab/>
        <w:t>NORMAL</w:t>
      </w:r>
      <w:r w:rsidRPr="006066E1">
        <w:rPr>
          <w:rFonts w:ascii="Calibri" w:hAnsi="Calibri"/>
          <w:i/>
          <w:color w:val="333333"/>
          <w:sz w:val="20"/>
          <w:szCs w:val="20"/>
        </w:rPr>
        <w:tab/>
        <w:t>680</w:t>
      </w:r>
      <w:r w:rsidRPr="006066E1">
        <w:rPr>
          <w:rFonts w:ascii="Calibri" w:hAnsi="Calibri"/>
          <w:i/>
          <w:color w:val="333333"/>
          <w:sz w:val="20"/>
          <w:szCs w:val="20"/>
        </w:rPr>
        <w:tab/>
        <w:t>1100</w:t>
      </w:r>
      <w:r w:rsidRPr="006066E1">
        <w:rPr>
          <w:rFonts w:ascii="Calibri" w:hAnsi="Calibri"/>
          <w:i/>
          <w:color w:val="333333"/>
          <w:sz w:val="20"/>
          <w:szCs w:val="20"/>
        </w:rPr>
        <w:tab/>
        <w:t>388</w:t>
      </w:r>
      <w:r w:rsidRPr="006066E1">
        <w:rPr>
          <w:rFonts w:ascii="Calibri" w:hAnsi="Calibri"/>
          <w:i/>
          <w:color w:val="333333"/>
          <w:sz w:val="20"/>
          <w:szCs w:val="20"/>
        </w:rPr>
        <w:tab/>
        <w:t>890</w:t>
      </w:r>
      <w:r w:rsidRPr="006066E1">
        <w:rPr>
          <w:rFonts w:ascii="Calibri" w:hAnsi="Calibri"/>
          <w:i/>
          <w:color w:val="333333"/>
          <w:sz w:val="20"/>
          <w:szCs w:val="20"/>
        </w:rPr>
        <w:tab/>
      </w:r>
    </w:p>
    <w:p w14:paraId="6058553E" w14:textId="45DDF7A2" w:rsidR="006066E1" w:rsidRPr="006066E1" w:rsidRDefault="006066E1" w:rsidP="006066E1">
      <w:pPr>
        <w:pStyle w:val="NormaleWeb"/>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w:t>
      </w:r>
    </w:p>
    <w:p w14:paraId="6F71E9ED"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p>
    <w:p w14:paraId="7B7F99BE" w14:textId="735797C8"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r>
        <w:rPr>
          <w:rFonts w:ascii="Calibri" w:hAnsi="Calibri"/>
          <w:color w:val="333333"/>
          <w:sz w:val="20"/>
          <w:szCs w:val="20"/>
        </w:rPr>
        <w:t>In ordine di apparizione:</w:t>
      </w:r>
    </w:p>
    <w:p w14:paraId="693A0ED3" w14:textId="77777777" w:rsidR="006066E1" w:rsidRDefault="006066E1" w:rsidP="006066E1">
      <w:pPr>
        <w:pStyle w:val="NormaleWeb"/>
        <w:shd w:val="clear" w:color="auto" w:fill="FFFFFF"/>
        <w:spacing w:before="0" w:beforeAutospacing="0" w:after="0" w:afterAutospacing="0"/>
        <w:textAlignment w:val="baseline"/>
        <w:rPr>
          <w:rFonts w:ascii="Calibri" w:hAnsi="Calibri"/>
          <w:color w:val="333333"/>
          <w:sz w:val="20"/>
          <w:szCs w:val="20"/>
        </w:rPr>
      </w:pPr>
    </w:p>
    <w:p w14:paraId="00280E68" w14:textId="52900E40"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Il numero della faccia nell’immagine (progressivo)</w:t>
      </w:r>
    </w:p>
    <w:p w14:paraId="0266B96A" w14:textId="710C0CF2"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La classificazione (FAKE o NORMAL)</w:t>
      </w:r>
    </w:p>
    <w:p w14:paraId="39E3BE65" w14:textId="4875313A"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Top left x</w:t>
      </w:r>
    </w:p>
    <w:p w14:paraId="23031624" w14:textId="1F475972"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Top left y</w:t>
      </w:r>
    </w:p>
    <w:p w14:paraId="52EE6938" w14:textId="046A59FE"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Bottom right x</w:t>
      </w:r>
    </w:p>
    <w:p w14:paraId="0F3F2490" w14:textId="7F0B2928" w:rsidR="006066E1" w:rsidRPr="006066E1" w:rsidRDefault="006066E1" w:rsidP="006066E1">
      <w:pPr>
        <w:pStyle w:val="NormaleWeb"/>
        <w:numPr>
          <w:ilvl w:val="0"/>
          <w:numId w:val="3"/>
        </w:numPr>
        <w:shd w:val="clear" w:color="auto" w:fill="FFFFFF"/>
        <w:spacing w:before="0" w:beforeAutospacing="0" w:after="0" w:afterAutospacing="0"/>
        <w:textAlignment w:val="baseline"/>
        <w:rPr>
          <w:rFonts w:ascii="Calibri" w:hAnsi="Calibri"/>
          <w:i/>
          <w:color w:val="333333"/>
          <w:sz w:val="20"/>
          <w:szCs w:val="20"/>
        </w:rPr>
      </w:pPr>
      <w:r w:rsidRPr="006066E1">
        <w:rPr>
          <w:rFonts w:ascii="Calibri" w:hAnsi="Calibri"/>
          <w:i/>
          <w:color w:val="333333"/>
          <w:sz w:val="20"/>
          <w:szCs w:val="20"/>
        </w:rPr>
        <w:t>Bottom right y</w:t>
      </w:r>
    </w:p>
    <w:p w14:paraId="3876DD1D" w14:textId="77777777" w:rsidR="006066E1" w:rsidRDefault="006066E1" w:rsidP="00F1118B">
      <w:pPr>
        <w:rPr>
          <w:sz w:val="20"/>
          <w:szCs w:val="20"/>
        </w:rPr>
      </w:pPr>
    </w:p>
    <w:p w14:paraId="0BC143C9" w14:textId="77777777" w:rsidR="00037E27" w:rsidRDefault="00037E27" w:rsidP="00F1118B">
      <w:pPr>
        <w:rPr>
          <w:b/>
          <w:sz w:val="28"/>
        </w:rPr>
      </w:pPr>
      <w:r>
        <w:rPr>
          <w:b/>
          <w:sz w:val="28"/>
        </w:rPr>
        <w:t>Esperimenti</w:t>
      </w:r>
    </w:p>
    <w:p w14:paraId="1B253855" w14:textId="363A3490" w:rsidR="00037E27" w:rsidRPr="00037E27" w:rsidRDefault="00037E27" w:rsidP="00037E27">
      <w:pPr>
        <w:pStyle w:val="Paragrafoelenco"/>
        <w:numPr>
          <w:ilvl w:val="0"/>
          <w:numId w:val="4"/>
        </w:numPr>
        <w:rPr>
          <w:b/>
          <w:sz w:val="28"/>
        </w:rPr>
      </w:pPr>
      <w:r w:rsidRPr="00037E27">
        <w:rPr>
          <w:b/>
          <w:sz w:val="20"/>
          <w:szCs w:val="20"/>
        </w:rPr>
        <w:t xml:space="preserve">Classificazione con crossvalidazione </w:t>
      </w:r>
      <w:r w:rsidRPr="00037E27">
        <w:rPr>
          <w:b/>
          <w:sz w:val="20"/>
          <w:szCs w:val="20"/>
        </w:rPr>
        <w:t>coppie di facce (ACC)</w:t>
      </w:r>
      <w:r w:rsidR="00054F14">
        <w:rPr>
          <w:b/>
          <w:sz w:val="20"/>
          <w:szCs w:val="20"/>
        </w:rPr>
        <w:t xml:space="preserve">  (10/01/2017)</w:t>
      </w:r>
    </w:p>
    <w:p w14:paraId="2EF45EEA" w14:textId="7E2B4DD1" w:rsidR="00037E27" w:rsidRDefault="00037E27" w:rsidP="00037E27">
      <w:pPr>
        <w:pStyle w:val="Paragrafoelenco"/>
        <w:rPr>
          <w:sz w:val="20"/>
          <w:szCs w:val="20"/>
        </w:rPr>
      </w:pPr>
      <w:r>
        <w:rPr>
          <w:sz w:val="20"/>
          <w:szCs w:val="20"/>
        </w:rPr>
        <w:t>Training e valutazione delle performance con crossvalidazione (10-fold) del DSO-1 utilizzando un solo classificatore addestrato con descrittori ACC.</w:t>
      </w:r>
    </w:p>
    <w:p w14:paraId="6FE9FA11" w14:textId="0049F57F" w:rsidR="00037E27" w:rsidRPr="00037E27" w:rsidRDefault="00037E27" w:rsidP="00037E27">
      <w:pPr>
        <w:pStyle w:val="Paragrafoelenco"/>
        <w:rPr>
          <w:sz w:val="28"/>
        </w:rPr>
      </w:pPr>
      <w:r>
        <w:rPr>
          <w:sz w:val="20"/>
          <w:szCs w:val="20"/>
        </w:rPr>
        <w:t>Accuracy (avg over 5 runs): 70.2%</w:t>
      </w:r>
    </w:p>
    <w:p w14:paraId="3E059CAB" w14:textId="67CF1891" w:rsidR="00037E27" w:rsidRPr="00037E27" w:rsidRDefault="00037E27" w:rsidP="00037E27">
      <w:pPr>
        <w:pStyle w:val="Paragrafoelenco"/>
        <w:numPr>
          <w:ilvl w:val="0"/>
          <w:numId w:val="4"/>
        </w:numPr>
        <w:rPr>
          <w:b/>
          <w:sz w:val="28"/>
        </w:rPr>
      </w:pPr>
      <w:r w:rsidRPr="00037E27">
        <w:rPr>
          <w:b/>
          <w:sz w:val="20"/>
          <w:szCs w:val="20"/>
        </w:rPr>
        <w:t>Classificazione con crossvalidazione coppie di facce (ACC e BIC)</w:t>
      </w:r>
      <w:r w:rsidR="00054F14">
        <w:rPr>
          <w:b/>
          <w:sz w:val="20"/>
          <w:szCs w:val="20"/>
        </w:rPr>
        <w:t xml:space="preserve"> (11</w:t>
      </w:r>
      <w:r w:rsidR="00054F14">
        <w:rPr>
          <w:b/>
          <w:sz w:val="20"/>
          <w:szCs w:val="20"/>
        </w:rPr>
        <w:t>/01/2017)</w:t>
      </w:r>
    </w:p>
    <w:p w14:paraId="5C05CD6C" w14:textId="1E0525EE" w:rsidR="00037E27" w:rsidRDefault="00037E27" w:rsidP="00037E27">
      <w:pPr>
        <w:pStyle w:val="Paragrafoelenco"/>
        <w:rPr>
          <w:sz w:val="20"/>
          <w:szCs w:val="20"/>
        </w:rPr>
      </w:pPr>
      <w:r>
        <w:rPr>
          <w:sz w:val="20"/>
          <w:szCs w:val="20"/>
        </w:rPr>
        <w:t>Training e valutazione delle performance con crossvalidazione (10-fold) del DSO-1 utilizzando un solo classificatore addestrato con descrittori ACC</w:t>
      </w:r>
      <w:r>
        <w:rPr>
          <w:sz w:val="20"/>
          <w:szCs w:val="20"/>
        </w:rPr>
        <w:t xml:space="preserve"> e BIC</w:t>
      </w:r>
      <w:r>
        <w:rPr>
          <w:sz w:val="20"/>
          <w:szCs w:val="20"/>
        </w:rPr>
        <w:t>.</w:t>
      </w:r>
    </w:p>
    <w:p w14:paraId="655A80A3" w14:textId="0982595B" w:rsidR="00037E27" w:rsidRPr="00037E27" w:rsidRDefault="00037E27" w:rsidP="00037E27">
      <w:pPr>
        <w:pStyle w:val="Paragrafoelenco"/>
        <w:rPr>
          <w:sz w:val="28"/>
        </w:rPr>
      </w:pPr>
      <w:r>
        <w:rPr>
          <w:sz w:val="20"/>
          <w:szCs w:val="20"/>
        </w:rPr>
        <w:t xml:space="preserve">Accuracy </w:t>
      </w:r>
      <w:r>
        <w:rPr>
          <w:sz w:val="20"/>
          <w:szCs w:val="20"/>
        </w:rPr>
        <w:t>(avg over 5 runs</w:t>
      </w:r>
      <w:r>
        <w:rPr>
          <w:sz w:val="20"/>
          <w:szCs w:val="20"/>
        </w:rPr>
        <w:t>): 72</w:t>
      </w:r>
      <w:r>
        <w:rPr>
          <w:sz w:val="20"/>
          <w:szCs w:val="20"/>
        </w:rPr>
        <w:t>.2%</w:t>
      </w:r>
    </w:p>
    <w:p w14:paraId="2DE2D05A" w14:textId="69DA1484" w:rsidR="00037E27" w:rsidRPr="00037E27" w:rsidRDefault="00037E27" w:rsidP="00037E27">
      <w:pPr>
        <w:pStyle w:val="Paragrafoelenco"/>
        <w:numPr>
          <w:ilvl w:val="0"/>
          <w:numId w:val="4"/>
        </w:numPr>
        <w:rPr>
          <w:b/>
          <w:sz w:val="28"/>
        </w:rPr>
      </w:pPr>
      <w:r w:rsidRPr="00037E27">
        <w:rPr>
          <w:b/>
          <w:sz w:val="20"/>
          <w:szCs w:val="20"/>
        </w:rPr>
        <w:t xml:space="preserve">Classificazione con crossvalidazione </w:t>
      </w:r>
      <w:r w:rsidRPr="00037E27">
        <w:rPr>
          <w:b/>
          <w:sz w:val="20"/>
          <w:szCs w:val="20"/>
        </w:rPr>
        <w:t xml:space="preserve">coppie di facce (ACC, </w:t>
      </w:r>
      <w:r w:rsidRPr="00037E27">
        <w:rPr>
          <w:b/>
          <w:sz w:val="20"/>
          <w:szCs w:val="20"/>
        </w:rPr>
        <w:t>BIC</w:t>
      </w:r>
      <w:r w:rsidRPr="00037E27">
        <w:rPr>
          <w:b/>
          <w:sz w:val="20"/>
          <w:szCs w:val="20"/>
        </w:rPr>
        <w:t>, CCV</w:t>
      </w:r>
      <w:r w:rsidRPr="00037E27">
        <w:rPr>
          <w:b/>
          <w:sz w:val="20"/>
          <w:szCs w:val="20"/>
        </w:rPr>
        <w:t>)</w:t>
      </w:r>
      <w:r w:rsidR="00054F14">
        <w:rPr>
          <w:b/>
          <w:sz w:val="20"/>
          <w:szCs w:val="20"/>
        </w:rPr>
        <w:t xml:space="preserve"> (11</w:t>
      </w:r>
      <w:r w:rsidR="00054F14">
        <w:rPr>
          <w:b/>
          <w:sz w:val="20"/>
          <w:szCs w:val="20"/>
        </w:rPr>
        <w:t>/01/2017)</w:t>
      </w:r>
    </w:p>
    <w:p w14:paraId="76301C30" w14:textId="58FED445" w:rsidR="00037E27" w:rsidRDefault="00037E27" w:rsidP="00037E27">
      <w:pPr>
        <w:pStyle w:val="Paragrafoelenco"/>
        <w:rPr>
          <w:sz w:val="20"/>
          <w:szCs w:val="20"/>
        </w:rPr>
      </w:pPr>
      <w:r>
        <w:rPr>
          <w:sz w:val="20"/>
          <w:szCs w:val="20"/>
        </w:rPr>
        <w:t>Training e valutazione delle performance con crossvalidazione (10-fold) del DSO-1 utilizzando un solo classificatore addestrato con descrittori ACC</w:t>
      </w:r>
      <w:r>
        <w:rPr>
          <w:sz w:val="20"/>
          <w:szCs w:val="20"/>
        </w:rPr>
        <w:t xml:space="preserve">, </w:t>
      </w:r>
      <w:r>
        <w:rPr>
          <w:sz w:val="20"/>
          <w:szCs w:val="20"/>
        </w:rPr>
        <w:t>BIC</w:t>
      </w:r>
      <w:r>
        <w:rPr>
          <w:sz w:val="20"/>
          <w:szCs w:val="20"/>
        </w:rPr>
        <w:t xml:space="preserve"> e CCV</w:t>
      </w:r>
      <w:r>
        <w:rPr>
          <w:sz w:val="20"/>
          <w:szCs w:val="20"/>
        </w:rPr>
        <w:t>.</w:t>
      </w:r>
    </w:p>
    <w:p w14:paraId="68AAA95C" w14:textId="22FD9BDA" w:rsidR="00037E27" w:rsidRPr="00037E27" w:rsidRDefault="00037E27" w:rsidP="00037E27">
      <w:pPr>
        <w:pStyle w:val="Paragrafoelenco"/>
        <w:rPr>
          <w:sz w:val="28"/>
        </w:rPr>
      </w:pPr>
      <w:r>
        <w:rPr>
          <w:sz w:val="20"/>
          <w:szCs w:val="20"/>
        </w:rPr>
        <w:t>Accuracy (avg over 5 runs)</w:t>
      </w:r>
      <w:r>
        <w:rPr>
          <w:sz w:val="20"/>
          <w:szCs w:val="20"/>
        </w:rPr>
        <w:t>: 73</w:t>
      </w:r>
      <w:r>
        <w:rPr>
          <w:sz w:val="20"/>
          <w:szCs w:val="20"/>
        </w:rPr>
        <w:t>.2%</w:t>
      </w:r>
    </w:p>
    <w:p w14:paraId="6E91C7DC" w14:textId="59B80E16" w:rsidR="00037E27" w:rsidRPr="00037E27" w:rsidRDefault="00037E27" w:rsidP="00037E27">
      <w:pPr>
        <w:pStyle w:val="Paragrafoelenco"/>
        <w:numPr>
          <w:ilvl w:val="0"/>
          <w:numId w:val="4"/>
        </w:numPr>
        <w:rPr>
          <w:b/>
          <w:sz w:val="28"/>
        </w:rPr>
      </w:pPr>
      <w:r w:rsidRPr="00037E27">
        <w:rPr>
          <w:b/>
          <w:sz w:val="20"/>
          <w:szCs w:val="20"/>
        </w:rPr>
        <w:t xml:space="preserve">Classificazione con crossvalidazione </w:t>
      </w:r>
      <w:r w:rsidRPr="00037E27">
        <w:rPr>
          <w:b/>
          <w:sz w:val="20"/>
          <w:szCs w:val="20"/>
        </w:rPr>
        <w:t xml:space="preserve">coppie di facce (ACC, </w:t>
      </w:r>
      <w:r w:rsidRPr="00037E27">
        <w:rPr>
          <w:b/>
          <w:sz w:val="20"/>
          <w:szCs w:val="20"/>
        </w:rPr>
        <w:t>BIC</w:t>
      </w:r>
      <w:r w:rsidRPr="00037E27">
        <w:rPr>
          <w:b/>
          <w:sz w:val="20"/>
          <w:szCs w:val="20"/>
        </w:rPr>
        <w:t>, CCV e LCH</w:t>
      </w:r>
      <w:r w:rsidRPr="00037E27">
        <w:rPr>
          <w:b/>
          <w:sz w:val="20"/>
          <w:szCs w:val="20"/>
        </w:rPr>
        <w:t>)</w:t>
      </w:r>
      <w:r w:rsidR="00054F14">
        <w:rPr>
          <w:b/>
          <w:sz w:val="20"/>
          <w:szCs w:val="20"/>
        </w:rPr>
        <w:t xml:space="preserve"> (16</w:t>
      </w:r>
      <w:r w:rsidR="00054F14">
        <w:rPr>
          <w:b/>
          <w:sz w:val="20"/>
          <w:szCs w:val="20"/>
        </w:rPr>
        <w:t>/01/2017)</w:t>
      </w:r>
    </w:p>
    <w:p w14:paraId="1353CC6E" w14:textId="0674922B" w:rsidR="00037E27" w:rsidRDefault="00037E27" w:rsidP="00037E27">
      <w:pPr>
        <w:pStyle w:val="Paragrafoelenco"/>
        <w:rPr>
          <w:sz w:val="20"/>
          <w:szCs w:val="20"/>
        </w:rPr>
      </w:pPr>
      <w:r>
        <w:rPr>
          <w:sz w:val="20"/>
          <w:szCs w:val="20"/>
        </w:rPr>
        <w:t>Training e valutazione delle performance con crossvalidazione (10-fold) del DSO-1 utilizzando un solo classificatore addestrato con descrittori ACC</w:t>
      </w:r>
      <w:r>
        <w:rPr>
          <w:sz w:val="20"/>
          <w:szCs w:val="20"/>
        </w:rPr>
        <w:t xml:space="preserve">, </w:t>
      </w:r>
      <w:r>
        <w:rPr>
          <w:sz w:val="20"/>
          <w:szCs w:val="20"/>
        </w:rPr>
        <w:t>BIC</w:t>
      </w:r>
      <w:r>
        <w:rPr>
          <w:sz w:val="20"/>
          <w:szCs w:val="20"/>
        </w:rPr>
        <w:t>, CCV e LCH</w:t>
      </w:r>
      <w:r>
        <w:rPr>
          <w:sz w:val="20"/>
          <w:szCs w:val="20"/>
        </w:rPr>
        <w:t>.</w:t>
      </w:r>
    </w:p>
    <w:p w14:paraId="4C1FD1A9" w14:textId="4A973CAC" w:rsidR="00037E27" w:rsidRDefault="00037E27" w:rsidP="00037E27">
      <w:pPr>
        <w:pStyle w:val="Paragrafoelenco"/>
        <w:rPr>
          <w:sz w:val="20"/>
          <w:szCs w:val="20"/>
        </w:rPr>
      </w:pPr>
      <w:r>
        <w:rPr>
          <w:sz w:val="20"/>
          <w:szCs w:val="20"/>
        </w:rPr>
        <w:t>Accuracy (avg over 5 runs)</w:t>
      </w:r>
      <w:r>
        <w:rPr>
          <w:sz w:val="20"/>
          <w:szCs w:val="20"/>
        </w:rPr>
        <w:t>: 75.6</w:t>
      </w:r>
      <w:r>
        <w:rPr>
          <w:sz w:val="20"/>
          <w:szCs w:val="20"/>
        </w:rPr>
        <w:t>%</w:t>
      </w:r>
    </w:p>
    <w:p w14:paraId="6C6BB328" w14:textId="77777777" w:rsidR="009712C5" w:rsidRPr="00037E27" w:rsidRDefault="009712C5" w:rsidP="00037E27">
      <w:pPr>
        <w:pStyle w:val="Paragrafoelenco"/>
        <w:rPr>
          <w:sz w:val="28"/>
        </w:rPr>
      </w:pPr>
      <w:bookmarkStart w:id="0" w:name="_GoBack"/>
      <w:bookmarkEnd w:id="0"/>
    </w:p>
    <w:p w14:paraId="0976151C" w14:textId="10523D48" w:rsidR="00F1118B" w:rsidRPr="00B53485" w:rsidRDefault="00F1118B" w:rsidP="00F1118B">
      <w:pPr>
        <w:rPr>
          <w:b/>
          <w:sz w:val="28"/>
        </w:rPr>
      </w:pPr>
      <w:r>
        <w:rPr>
          <w:b/>
          <w:sz w:val="28"/>
        </w:rPr>
        <w:t>Codice sorgente</w:t>
      </w:r>
    </w:p>
    <w:p w14:paraId="12147EB5" w14:textId="77777777" w:rsidR="00F1118B" w:rsidRPr="00765BAF" w:rsidRDefault="00F1118B" w:rsidP="00F1118B">
      <w:pPr>
        <w:spacing w:after="0"/>
      </w:pPr>
      <w:r w:rsidRPr="00765BAF">
        <w:t>Linguaggio utilizzato Python, versione 3.4.</w:t>
      </w:r>
    </w:p>
    <w:p w14:paraId="1B8CD8A4" w14:textId="6A36D319" w:rsidR="006169B0" w:rsidRDefault="00F1118B" w:rsidP="00F1118B">
      <w:pPr>
        <w:spacing w:after="0"/>
      </w:pPr>
      <w:r w:rsidRPr="00765BAF">
        <w:t xml:space="preserve">Librerie utilizzate: </w:t>
      </w:r>
      <w:r w:rsidR="006169B0">
        <w:t>OpenCV 3.0</w:t>
      </w:r>
    </w:p>
    <w:p w14:paraId="2D7C7B24" w14:textId="77777777" w:rsidR="006169B0" w:rsidRPr="00765BAF" w:rsidRDefault="006169B0" w:rsidP="00F1118B">
      <w:pPr>
        <w:spacing w:after="0"/>
      </w:pPr>
    </w:p>
    <w:p w14:paraId="3A0CFACD" w14:textId="13F8BBBB" w:rsidR="00F1118B" w:rsidRPr="00765BAF" w:rsidRDefault="00F1118B" w:rsidP="00F1118B">
      <w:pPr>
        <w:spacing w:after="0"/>
      </w:pPr>
      <w:r w:rsidRPr="00765BAF">
        <w:t>Tutto il codice s</w:t>
      </w:r>
      <w:r>
        <w:t>orgente è</w:t>
      </w:r>
      <w:r w:rsidR="006066E1">
        <w:t xml:space="preserve"> completamente aperto e disponi</w:t>
      </w:r>
      <w:r>
        <w:t xml:space="preserve">bile su </w:t>
      </w:r>
      <w:hyperlink r:id="rId6" w:history="1">
        <w:r w:rsidRPr="006066E1">
          <w:rPr>
            <w:rStyle w:val="Collegamentoipertestuale"/>
          </w:rPr>
          <w:t>https://github.com/lorecioni/ImageSplicingDetection</w:t>
        </w:r>
      </w:hyperlink>
      <w:r>
        <w:t>.</w:t>
      </w:r>
    </w:p>
    <w:p w14:paraId="1EFE575A" w14:textId="77777777" w:rsidR="00F1118B" w:rsidRDefault="00F1118B" w:rsidP="00F1118B">
      <w:pPr>
        <w:rPr>
          <w:sz w:val="24"/>
        </w:rPr>
      </w:pPr>
    </w:p>
    <w:p w14:paraId="1E69D91C" w14:textId="77777777" w:rsidR="00F1118B" w:rsidRPr="006066E1" w:rsidRDefault="00F1118B" w:rsidP="00F1118B">
      <w:pPr>
        <w:rPr>
          <w:i/>
          <w:u w:val="single"/>
        </w:rPr>
      </w:pPr>
      <w:r w:rsidRPr="006066E1">
        <w:rPr>
          <w:i/>
          <w:u w:val="single"/>
        </w:rPr>
        <w:t>Generazione delle Illuminant Maps</w:t>
      </w:r>
    </w:p>
    <w:p w14:paraId="5DBAD09A" w14:textId="77777777" w:rsidR="00F1118B" w:rsidRDefault="00F1118B" w:rsidP="00F1118B">
      <w:r>
        <w:t>Linguaggio C++</w:t>
      </w:r>
    </w:p>
    <w:p w14:paraId="059FE6A6" w14:textId="62601B1C" w:rsidR="006169B0" w:rsidRDefault="006169B0" w:rsidP="00F1118B">
      <w:r>
        <w:t>Dipendenze:</w:t>
      </w:r>
    </w:p>
    <w:p w14:paraId="46458DE6" w14:textId="77777777" w:rsidR="006169B0" w:rsidRDefault="006169B0" w:rsidP="006169B0">
      <w:r>
        <w:t>- OpenCV (tested with 2.4.0)</w:t>
      </w:r>
    </w:p>
    <w:p w14:paraId="756191A9" w14:textId="77777777" w:rsidR="006169B0" w:rsidRDefault="006169B0" w:rsidP="006169B0">
      <w:r>
        <w:t>- Boost (tested with 1.45)</w:t>
      </w:r>
    </w:p>
    <w:p w14:paraId="1BFCF2D7" w14:textId="77777777" w:rsidR="006169B0" w:rsidRDefault="006169B0" w:rsidP="006169B0">
      <w:r>
        <w:t>- cmake (tested with 2.8.2)</w:t>
      </w:r>
    </w:p>
    <w:p w14:paraId="62E17E15" w14:textId="51FCEAA3" w:rsidR="00F1118B" w:rsidRDefault="00F1118B" w:rsidP="006169B0">
      <w:hyperlink r:id="rId7" w:history="1">
        <w:r w:rsidRPr="005D3D55">
          <w:rPr>
            <w:rStyle w:val="Collegamentoipertestuale"/>
          </w:rPr>
          <w:t>https://www5.cs.fau.de/en/research/areas/computer-vision/image-forensics/scene-illumination-as-an-indicator-of-image-manipulation/</w:t>
        </w:r>
      </w:hyperlink>
    </w:p>
    <w:p w14:paraId="7FAED92C" w14:textId="77777777" w:rsidR="00F1118B" w:rsidRPr="006066E1" w:rsidRDefault="00F1118B" w:rsidP="00F1118B">
      <w:pPr>
        <w:rPr>
          <w:i/>
          <w:u w:val="single"/>
        </w:rPr>
      </w:pPr>
      <w:r w:rsidRPr="006066E1">
        <w:rPr>
          <w:i/>
          <w:u w:val="single"/>
        </w:rPr>
        <w:t>Estrazione dei descrittori ACC, BIC, CCV, EOAC, LAS, LCH, SASI, SPYTEC, UNSER</w:t>
      </w:r>
    </w:p>
    <w:p w14:paraId="71CE5C40" w14:textId="77777777" w:rsidR="00F1118B" w:rsidRPr="00B53485" w:rsidRDefault="00F1118B" w:rsidP="00F1118B">
      <w:r>
        <w:t>Linguaggio C++</w:t>
      </w:r>
    </w:p>
    <w:p w14:paraId="14B5F96A" w14:textId="77777777" w:rsidR="00F1118B" w:rsidRDefault="00F1118B" w:rsidP="00F1118B"/>
    <w:p w14:paraId="242E1C38" w14:textId="77777777" w:rsidR="00F1118B" w:rsidRPr="006066E1" w:rsidRDefault="00F1118B" w:rsidP="00F1118B">
      <w:pPr>
        <w:rPr>
          <w:b/>
          <w:u w:val="single"/>
        </w:rPr>
      </w:pPr>
      <w:r w:rsidRPr="006066E1">
        <w:rPr>
          <w:b/>
          <w:u w:val="single"/>
        </w:rPr>
        <w:t>Funzione principale: main.py</w:t>
      </w:r>
    </w:p>
    <w:p w14:paraId="17FD597A" w14:textId="100ADB9A" w:rsidR="00F1118B" w:rsidRDefault="00FA08B1" w:rsidP="00F1118B">
      <w:r>
        <w:t>ImageSplicingDetection v.0.2</w:t>
      </w:r>
    </w:p>
    <w:p w14:paraId="6D5E5B95" w14:textId="26376AB1" w:rsidR="00F1118B" w:rsidRDefault="00F1118B" w:rsidP="00F1118B">
      <w:r>
        <w:t>Creation dat</w:t>
      </w:r>
      <w:r w:rsidR="006066E1">
        <w:t>e: 2016-09-12, last update: 2017-01-17</w:t>
      </w:r>
    </w:p>
    <w:p w14:paraId="57EC6128" w14:textId="77777777" w:rsidR="00F1118B" w:rsidRDefault="00F1118B" w:rsidP="00F1118B">
      <w:r>
        <w:t>usage: main.py [-h] [--train] [--detect] [--cross-validate]</w:t>
      </w:r>
    </w:p>
    <w:p w14:paraId="22582974" w14:textId="77777777" w:rsidR="00F1118B" w:rsidRDefault="00F1118B" w:rsidP="00F1118B">
      <w:r>
        <w:t xml:space="preserve">               [--extract-single-features] [--no-extract-features]</w:t>
      </w:r>
    </w:p>
    <w:p w14:paraId="2B3B0C87" w14:textId="77777777" w:rsidR="00F1118B" w:rsidRDefault="00F1118B" w:rsidP="00F1118B">
      <w:r>
        <w:t xml:space="preserve">               [--no-extract-maps] [--img IMG] [--heat-map] [--verbose]</w:t>
      </w:r>
    </w:p>
    <w:p w14:paraId="135C522A" w14:textId="77777777" w:rsidR="00F1118B" w:rsidRDefault="00F1118B" w:rsidP="00F1118B"/>
    <w:p w14:paraId="57C8D4CC" w14:textId="77777777" w:rsidR="00F1118B" w:rsidRDefault="00F1118B" w:rsidP="00F1118B">
      <w:r>
        <w:t>optional arguments:</w:t>
      </w:r>
    </w:p>
    <w:p w14:paraId="4E987126" w14:textId="77777777" w:rsidR="00F1118B" w:rsidRDefault="00F1118B" w:rsidP="00F1118B">
      <w:r>
        <w:t xml:space="preserve">  -h, --help            show this help message and exit</w:t>
      </w:r>
    </w:p>
    <w:p w14:paraId="49398CE1" w14:textId="77777777" w:rsidR="00F1118B" w:rsidRDefault="00F1118B" w:rsidP="00F1118B">
      <w:r>
        <w:t xml:space="preserve">  --train               train the model for further splicing detection</w:t>
      </w:r>
    </w:p>
    <w:p w14:paraId="3FDE77EB" w14:textId="77777777" w:rsidR="00F1118B" w:rsidRDefault="00F1118B" w:rsidP="00F1118B">
      <w:r>
        <w:t xml:space="preserve">  --detect              detect splice over an image</w:t>
      </w:r>
    </w:p>
    <w:p w14:paraId="54AB4697" w14:textId="77777777" w:rsidR="00F1118B" w:rsidRDefault="00F1118B" w:rsidP="00F1118B">
      <w:r>
        <w:t xml:space="preserve">  --cross-validate      cross-validate the dataset</w:t>
      </w:r>
    </w:p>
    <w:p w14:paraId="49BFEEFD" w14:textId="77777777" w:rsidR="00F1118B" w:rsidRDefault="00F1118B" w:rsidP="00F1118B">
      <w:r>
        <w:t xml:space="preserve">  --extract-single-features extract feature vector for a specific image</w:t>
      </w:r>
    </w:p>
    <w:p w14:paraId="63403B78" w14:textId="77777777" w:rsidR="00F1118B" w:rsidRDefault="00F1118B" w:rsidP="00F1118B">
      <w:r>
        <w:t xml:space="preserve">  --no-extract-features no extract all training images features</w:t>
      </w:r>
    </w:p>
    <w:p w14:paraId="32366973" w14:textId="77777777" w:rsidR="00F1118B" w:rsidRDefault="00F1118B" w:rsidP="00F1118B">
      <w:r>
        <w:t xml:space="preserve">  --no-extract-maps     no extract all training images features</w:t>
      </w:r>
    </w:p>
    <w:p w14:paraId="6C78281B" w14:textId="77777777" w:rsidR="00F1118B" w:rsidRDefault="00F1118B" w:rsidP="00F1118B">
      <w:r>
        <w:t xml:space="preserve">  --img IMG             the path of the suspicious image</w:t>
      </w:r>
    </w:p>
    <w:p w14:paraId="58A79103" w14:textId="77777777" w:rsidR="00F1118B" w:rsidRDefault="00F1118B" w:rsidP="00F1118B">
      <w:r>
        <w:t xml:space="preserve">  --heat-map            display the heat map between GGE and IIC maps</w:t>
      </w:r>
    </w:p>
    <w:p w14:paraId="2F730E03" w14:textId="77777777" w:rsidR="00F1118B" w:rsidRPr="00B53485" w:rsidRDefault="00F1118B" w:rsidP="00F1118B">
      <w:r>
        <w:t xml:space="preserve">  --verbose             display all messages</w:t>
      </w:r>
    </w:p>
    <w:p w14:paraId="6BED4E79" w14:textId="77777777" w:rsidR="003B544A" w:rsidRDefault="003B544A"/>
    <w:p w14:paraId="06E90B4B" w14:textId="77777777" w:rsidR="00F46F76" w:rsidRDefault="00F46F76" w:rsidP="00F46F76">
      <w:pPr>
        <w:jc w:val="both"/>
        <w:rPr>
          <w:u w:val="single"/>
        </w:rPr>
      </w:pPr>
      <w:r w:rsidRPr="00E17A26">
        <w:rPr>
          <w:u w:val="single"/>
        </w:rPr>
        <w:t>References:</w:t>
      </w:r>
    </w:p>
    <w:p w14:paraId="3562F8CA" w14:textId="77777777" w:rsidR="00F46F76" w:rsidRDefault="00F46F76" w:rsidP="00F46F76">
      <w:pPr>
        <w:jc w:val="both"/>
      </w:pPr>
      <w:r>
        <w:t xml:space="preserve">[1] T. Carvalho, et al. </w:t>
      </w:r>
      <w:r w:rsidRPr="00EB7CC6">
        <w:rPr>
          <w:i/>
        </w:rPr>
        <w:t>Illuminant-Based Transformed Spaces for Image Forensics</w:t>
      </w:r>
      <w:r>
        <w:t>. IEEE Transactions on Information Forensics and Security 11.4 (2016): 720-733.</w:t>
      </w:r>
    </w:p>
    <w:p w14:paraId="73795B84" w14:textId="38E0C3CB" w:rsidR="00F46F76" w:rsidRDefault="00F46F76" w:rsidP="00F46F76">
      <w:pPr>
        <w:jc w:val="both"/>
      </w:pPr>
      <w:r>
        <w:t>[</w:t>
      </w:r>
      <w:r>
        <w:t>2</w:t>
      </w:r>
      <w:r>
        <w:t xml:space="preserve">] C. Riess and E. Angelopoulou, </w:t>
      </w:r>
      <w:r w:rsidRPr="00495096">
        <w:rPr>
          <w:i/>
        </w:rPr>
        <w:t>Scene illumination as an indicator of image manipulation</w:t>
      </w:r>
      <w:r>
        <w:t>. In Proceedings of the 12th international conference on Information hiding, Berlin, Heidelberg, 66-80;</w:t>
      </w:r>
      <w:r w:rsidRPr="00495096">
        <w:t xml:space="preserve"> </w:t>
      </w:r>
      <w:r>
        <w:t>2010</w:t>
      </w:r>
    </w:p>
    <w:p w14:paraId="113B5BFB" w14:textId="78B518C0" w:rsidR="00F46F76" w:rsidRDefault="00037E27" w:rsidP="00037E27">
      <w:pPr>
        <w:jc w:val="both"/>
      </w:pPr>
      <w:r>
        <w:t>[3</w:t>
      </w:r>
      <w:r w:rsidR="00F46F76">
        <w:t xml:space="preserve">] V. Schetinger et al. </w:t>
      </w:r>
      <w:r w:rsidR="00F46F76" w:rsidRPr="00EB7CC6">
        <w:rPr>
          <w:i/>
        </w:rPr>
        <w:t>Exploring Statistical Differences Between Illuminant Estimation Methods for Exposing Digital Forgeries</w:t>
      </w:r>
      <w:r w:rsidR="00F46F76">
        <w:t>; 2016.</w:t>
      </w:r>
    </w:p>
    <w:sectPr w:rsidR="00F46F7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52DB7"/>
    <w:multiLevelType w:val="hybridMultilevel"/>
    <w:tmpl w:val="F0AECD24"/>
    <w:lvl w:ilvl="0" w:tplc="650AC416">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3B5605A3"/>
    <w:multiLevelType w:val="hybridMultilevel"/>
    <w:tmpl w:val="E3028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18A1606"/>
    <w:multiLevelType w:val="hybridMultilevel"/>
    <w:tmpl w:val="AA1CA1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2351FB0"/>
    <w:multiLevelType w:val="hybridMultilevel"/>
    <w:tmpl w:val="E0FA5BAA"/>
    <w:lvl w:ilvl="0" w:tplc="0EB0B674">
      <w:start w:val="1"/>
      <w:numFmt w:val="decimal"/>
      <w:lvlText w:val="%1."/>
      <w:lvlJc w:val="left"/>
      <w:pPr>
        <w:ind w:left="720" w:hanging="360"/>
      </w:pPr>
      <w:rPr>
        <w:rFonts w:hint="default"/>
        <w:b/>
        <w:sz w:val="20"/>
        <w:szCs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18B"/>
    <w:rsid w:val="00037E27"/>
    <w:rsid w:val="00054F14"/>
    <w:rsid w:val="003B544A"/>
    <w:rsid w:val="006066E1"/>
    <w:rsid w:val="00613C8B"/>
    <w:rsid w:val="006169B0"/>
    <w:rsid w:val="007B6016"/>
    <w:rsid w:val="009712C5"/>
    <w:rsid w:val="00C9080D"/>
    <w:rsid w:val="00F1118B"/>
    <w:rsid w:val="00F46F76"/>
    <w:rsid w:val="00FA08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7C960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1118B"/>
    <w:pPr>
      <w:spacing w:after="160" w:line="259"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1118B"/>
    <w:pPr>
      <w:ind w:left="720"/>
      <w:contextualSpacing/>
    </w:pPr>
  </w:style>
  <w:style w:type="character" w:styleId="Collegamentoipertestuale">
    <w:name w:val="Hyperlink"/>
    <w:basedOn w:val="Carpredefinitoparagrafo"/>
    <w:uiPriority w:val="99"/>
    <w:unhideWhenUsed/>
    <w:rsid w:val="00F1118B"/>
    <w:rPr>
      <w:color w:val="0563C1" w:themeColor="hyperlink"/>
      <w:u w:val="single"/>
    </w:rPr>
  </w:style>
  <w:style w:type="paragraph" w:styleId="NormaleWeb">
    <w:name w:val="Normal (Web)"/>
    <w:basedOn w:val="Normale"/>
    <w:uiPriority w:val="99"/>
    <w:semiHidden/>
    <w:unhideWhenUsed/>
    <w:rsid w:val="006066E1"/>
    <w:pPr>
      <w:spacing w:before="100" w:beforeAutospacing="1" w:after="100" w:afterAutospacing="1" w:line="240" w:lineRule="auto"/>
    </w:pPr>
    <w:rPr>
      <w:rFonts w:ascii="Times New Roman" w:hAnsi="Times New Roman" w:cs="Times New Roman"/>
      <w:sz w:val="24"/>
      <w:szCs w:val="24"/>
      <w:lang w:eastAsia="it-IT"/>
    </w:rPr>
  </w:style>
  <w:style w:type="character" w:styleId="Enfasicorsivo">
    <w:name w:val="Emphasis"/>
    <w:basedOn w:val="Carpredefinitoparagrafo"/>
    <w:uiPriority w:val="20"/>
    <w:qFormat/>
    <w:rsid w:val="006066E1"/>
    <w:rPr>
      <w:i/>
      <w:iCs/>
    </w:rPr>
  </w:style>
  <w:style w:type="character" w:customStyle="1" w:styleId="apple-converted-space">
    <w:name w:val="apple-converted-space"/>
    <w:basedOn w:val="Carpredefinitoparagrafo"/>
    <w:rsid w:val="00606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62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codbr.wordpress.com/code-n-data/#dso1_dsi1" TargetMode="External"/><Relationship Id="rId6" Type="http://schemas.openxmlformats.org/officeDocument/2006/relationships/hyperlink" Target="https://github.com/lorecioni/ImageSplicingDetection" TargetMode="External"/><Relationship Id="rId7" Type="http://schemas.openxmlformats.org/officeDocument/2006/relationships/hyperlink" Target="https://www5.cs.fau.de/en/research/areas/computer-vision/image-forensics/scene-illumination-as-an-indicator-of-image-manipulati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1175</Words>
  <Characters>6702</Characters>
  <Application>Microsoft Macintosh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6</cp:revision>
  <dcterms:created xsi:type="dcterms:W3CDTF">2017-01-16T18:32:00Z</dcterms:created>
  <dcterms:modified xsi:type="dcterms:W3CDTF">2017-01-16T23:47:00Z</dcterms:modified>
</cp:coreProperties>
</file>