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1B30" w14:textId="77777777" w:rsidR="00E17A26" w:rsidRDefault="00DE4649" w:rsidP="00E17A26">
      <w:pPr>
        <w:jc w:val="center"/>
      </w:pPr>
      <w:r w:rsidRPr="00E17A26">
        <w:rPr>
          <w:b/>
        </w:rPr>
        <w:t>State of the Art report for deliverable 2.1</w:t>
      </w:r>
      <w:r>
        <w:t xml:space="preserve"> </w:t>
      </w:r>
    </w:p>
    <w:p w14:paraId="2B27346A" w14:textId="77777777" w:rsidR="00363CB3" w:rsidRDefault="00363CB3">
      <w:pPr>
        <w:rPr>
          <w:b/>
          <w:sz w:val="28"/>
          <w:szCs w:val="28"/>
        </w:rPr>
      </w:pPr>
    </w:p>
    <w:p w14:paraId="4D3722A4" w14:textId="77777777" w:rsidR="00DE4649" w:rsidRDefault="00E17337">
      <w:pPr>
        <w:rPr>
          <w:b/>
          <w:sz w:val="28"/>
        </w:rPr>
      </w:pPr>
      <w:r w:rsidRPr="0011027E">
        <w:rPr>
          <w:b/>
          <w:sz w:val="28"/>
        </w:rPr>
        <w:t>MOD4</w:t>
      </w:r>
    </w:p>
    <w:p w14:paraId="5191BA0C" w14:textId="77777777" w:rsidR="0011027E" w:rsidRPr="0011027E" w:rsidRDefault="0011027E">
      <w:pPr>
        <w:rPr>
          <w:b/>
          <w:sz w:val="15"/>
        </w:rPr>
      </w:pPr>
    </w:p>
    <w:p w14:paraId="5738BCB4" w14:textId="77777777" w:rsidR="00DE4649" w:rsidRPr="0011027E" w:rsidRDefault="00DE4649" w:rsidP="00E960D2">
      <w:pPr>
        <w:jc w:val="both"/>
        <w:rPr>
          <w:b/>
          <w:u w:val="single"/>
        </w:rPr>
      </w:pPr>
      <w:r w:rsidRPr="0011027E">
        <w:rPr>
          <w:b/>
          <w:u w:val="single"/>
        </w:rPr>
        <w:t>Ov</w:t>
      </w:r>
      <w:r w:rsidR="009C5D2A" w:rsidRPr="0011027E">
        <w:rPr>
          <w:b/>
          <w:u w:val="single"/>
        </w:rPr>
        <w:t>erall description</w:t>
      </w:r>
    </w:p>
    <w:p w14:paraId="21EB550E" w14:textId="00330244" w:rsidR="00363CB3" w:rsidRDefault="00E17337" w:rsidP="00E960D2">
      <w:pPr>
        <w:jc w:val="both"/>
      </w:pPr>
      <w:r>
        <w:t>The MOD4</w:t>
      </w:r>
      <w:r w:rsidR="00DE4649">
        <w:t xml:space="preserve"> of Fence deals with s</w:t>
      </w:r>
      <w:r w:rsidR="008661AD">
        <w:t>plicing dete</w:t>
      </w:r>
      <w:r w:rsidR="00363CB3">
        <w:t>ction observing the</w:t>
      </w:r>
      <w:r w:rsidR="001459A4">
        <w:t xml:space="preserve"> 2D</w:t>
      </w:r>
      <w:r w:rsidR="00363CB3">
        <w:t xml:space="preserve"> lighting inconsistencies</w:t>
      </w:r>
      <w:r w:rsidR="001459A4">
        <w:t xml:space="preserve"> in the image, based on the fact that a perfect illumination adjustment in an image composition is very hard to achieve.</w:t>
      </w:r>
    </w:p>
    <w:p w14:paraId="385717A6" w14:textId="7B0628DE" w:rsidR="001459A4" w:rsidRDefault="0011027E" w:rsidP="00E960D2">
      <w:pPr>
        <w:jc w:val="both"/>
      </w:pPr>
      <w:r>
        <w:t xml:space="preserve">In </w:t>
      </w:r>
      <w:proofErr w:type="gramStart"/>
      <w:r>
        <w:t>particular</w:t>
      </w:r>
      <w:proofErr w:type="gramEnd"/>
      <w:r>
        <w:t xml:space="preserve"> MOD4 aims at detecting if a given image is pristine or not and, in case it is fake, highlight the splicing in a generic image with a blind approach.</w:t>
      </w:r>
    </w:p>
    <w:p w14:paraId="0322F886" w14:textId="77777777" w:rsidR="00DE4649" w:rsidRPr="0011027E" w:rsidRDefault="00CF7C70" w:rsidP="00E960D2">
      <w:pPr>
        <w:jc w:val="both"/>
        <w:rPr>
          <w:b/>
          <w:u w:val="single"/>
        </w:rPr>
      </w:pPr>
      <w:r w:rsidRPr="0011027E">
        <w:rPr>
          <w:b/>
          <w:u w:val="single"/>
        </w:rPr>
        <w:t>Main sub-modules</w:t>
      </w:r>
      <w:r w:rsidR="008860EC" w:rsidRPr="0011027E">
        <w:rPr>
          <w:b/>
          <w:u w:val="single"/>
        </w:rPr>
        <w:t>:</w:t>
      </w:r>
      <w:bookmarkStart w:id="0" w:name="_GoBack"/>
      <w:bookmarkEnd w:id="0"/>
    </w:p>
    <w:p w14:paraId="77D589AE" w14:textId="3F9DE38E" w:rsidR="00B94FE5" w:rsidRDefault="00B94FE5" w:rsidP="00E960D2">
      <w:pPr>
        <w:pStyle w:val="Paragrafoelenco"/>
        <w:numPr>
          <w:ilvl w:val="0"/>
          <w:numId w:val="2"/>
        </w:numPr>
        <w:jc w:val="both"/>
      </w:pPr>
      <w:r>
        <w:t>Image illuminant maps estimation</w:t>
      </w:r>
    </w:p>
    <w:p w14:paraId="6FA4EBB1" w14:textId="4798FC73" w:rsidR="008860EC" w:rsidRDefault="007C4175" w:rsidP="00E960D2">
      <w:pPr>
        <w:pStyle w:val="Paragrafoelenco"/>
        <w:numPr>
          <w:ilvl w:val="0"/>
          <w:numId w:val="2"/>
        </w:numPr>
        <w:jc w:val="both"/>
      </w:pPr>
      <w:r>
        <w:t>Image segmentation</w:t>
      </w:r>
    </w:p>
    <w:p w14:paraId="1E985C82" w14:textId="12A3CDB8" w:rsidR="008860EC" w:rsidRDefault="007C4175" w:rsidP="00E960D2">
      <w:pPr>
        <w:pStyle w:val="Paragrafoelenco"/>
        <w:numPr>
          <w:ilvl w:val="0"/>
          <w:numId w:val="2"/>
        </w:numPr>
        <w:jc w:val="both"/>
      </w:pPr>
      <w:r>
        <w:t>Single image segment classification</w:t>
      </w:r>
    </w:p>
    <w:p w14:paraId="6D34CA23" w14:textId="577059BA" w:rsidR="007C4175" w:rsidRDefault="007C4175" w:rsidP="00E960D2">
      <w:pPr>
        <w:pStyle w:val="Paragrafoelenco"/>
        <w:numPr>
          <w:ilvl w:val="0"/>
          <w:numId w:val="2"/>
        </w:numPr>
        <w:jc w:val="both"/>
      </w:pPr>
      <w:r>
        <w:t>Integrity dec</w:t>
      </w:r>
      <w:r w:rsidR="00FE35EC">
        <w:t>ision and fake image parts high</w:t>
      </w:r>
      <w:r>
        <w:t>lighting</w:t>
      </w:r>
    </w:p>
    <w:p w14:paraId="56219827" w14:textId="77777777" w:rsidR="00DE4649" w:rsidRPr="00DB7233" w:rsidRDefault="008860EC" w:rsidP="00E960D2">
      <w:pPr>
        <w:jc w:val="both"/>
        <w:rPr>
          <w:b/>
          <w:u w:val="single"/>
        </w:rPr>
      </w:pPr>
      <w:r w:rsidRPr="00DB7233">
        <w:rPr>
          <w:b/>
          <w:u w:val="single"/>
        </w:rPr>
        <w:t>Related State of the Art Review</w:t>
      </w:r>
    </w:p>
    <w:p w14:paraId="4F6DD11C" w14:textId="375F9702" w:rsidR="00FE35EC" w:rsidRDefault="00B97DA6" w:rsidP="00E960D2">
      <w:pPr>
        <w:jc w:val="both"/>
      </w:pPr>
      <w:r>
        <w:t>Investigating image</w:t>
      </w:r>
      <w:r>
        <w:t>’</w:t>
      </w:r>
      <w:r>
        <w:t xml:space="preserve">s lighting is one of the most common approaches for splicing detection. </w:t>
      </w:r>
      <w:r w:rsidRPr="00B97DA6">
        <w:t xml:space="preserve">This approach is particularly </w:t>
      </w:r>
      <w:r>
        <w:t>robust</w:t>
      </w:r>
      <w:r w:rsidRPr="00B97DA6">
        <w:t xml:space="preserve"> because of the fact that it's really hard to preserve the consistency of light </w:t>
      </w:r>
      <w:r>
        <w:t xml:space="preserve">dealing with forgeries. </w:t>
      </w:r>
    </w:p>
    <w:p w14:paraId="61132AD8" w14:textId="31EBDA17" w:rsidR="00B97DA6" w:rsidRDefault="00B97DA6" w:rsidP="00E960D2">
      <w:pPr>
        <w:jc w:val="both"/>
      </w:pPr>
      <w:r>
        <w:t xml:space="preserve">In this scenario, there are mainly two types of approaches: the one based on the object-light geometric arrangement and the one based on illuminant colors. </w:t>
      </w:r>
      <w:r w:rsidR="00562804">
        <w:t>We focused our attention on the illuminant-based approach, which assumes that a scene is lit by the same light source. In this condition, single scenes have unique illuminant colors, potential inconsistencies could be used for splicing detection.</w:t>
      </w:r>
    </w:p>
    <w:p w14:paraId="6606E77F" w14:textId="3CD4ECA2" w:rsidR="00562804" w:rsidRDefault="00CC7F4C" w:rsidP="00E960D2">
      <w:pPr>
        <w:jc w:val="both"/>
      </w:pPr>
      <w:r>
        <w:t>Illuminant Maps</w:t>
      </w:r>
      <w:r w:rsidR="009F29DD">
        <w:t xml:space="preserve"> locally</w:t>
      </w:r>
      <w:r>
        <w:t xml:space="preserve"> describes the lighting in a small region of the image.</w:t>
      </w:r>
      <w:r w:rsidR="00C70CEC">
        <w:t xml:space="preserve"> In the computer vision literature exists many different approaches for determining the illuminant of an image and they are divided into two groups</w:t>
      </w:r>
      <w:r w:rsidR="00C70CEC" w:rsidRPr="002C3DA0">
        <w:rPr>
          <w:i/>
        </w:rPr>
        <w:t xml:space="preserve">: </w:t>
      </w:r>
      <w:r w:rsidR="003D0A19" w:rsidRPr="002C3DA0">
        <w:rPr>
          <w:i/>
        </w:rPr>
        <w:t>statistical-based</w:t>
      </w:r>
      <w:r w:rsidR="003D0A19">
        <w:t xml:space="preserve"> approaches and </w:t>
      </w:r>
      <w:r w:rsidR="003D0A19" w:rsidRPr="002C3DA0">
        <w:rPr>
          <w:i/>
        </w:rPr>
        <w:t>physics-based</w:t>
      </w:r>
      <w:r w:rsidR="003D0A19">
        <w:t xml:space="preserve"> approaches.</w:t>
      </w:r>
    </w:p>
    <w:p w14:paraId="32C28BCA" w14:textId="399566F9" w:rsidR="00FE7D46" w:rsidRDefault="00FE7D46" w:rsidP="00E960D2">
      <w:pPr>
        <w:jc w:val="both"/>
      </w:pPr>
      <w:r>
        <w:t xml:space="preserve">Regarding the first group, the method proposed by Van de </w:t>
      </w:r>
      <w:proofErr w:type="spellStart"/>
      <w:r>
        <w:t>Weijer</w:t>
      </w:r>
      <w:proofErr w:type="spellEnd"/>
      <w:r>
        <w:t xml:space="preserve"> </w:t>
      </w:r>
      <w:r w:rsidRPr="00FE7D46">
        <w:rPr>
          <w:i/>
        </w:rPr>
        <w:t>et al.</w:t>
      </w:r>
      <w:r>
        <w:t xml:space="preserve"> [3], called </w:t>
      </w:r>
      <w:r w:rsidRPr="00133FAB">
        <w:rPr>
          <w:i/>
        </w:rPr>
        <w:t>G</w:t>
      </w:r>
      <w:r w:rsidR="00133FAB" w:rsidRPr="00133FAB">
        <w:rPr>
          <w:i/>
        </w:rPr>
        <w:t xml:space="preserve">eneralized </w:t>
      </w:r>
      <w:proofErr w:type="spellStart"/>
      <w:r w:rsidRPr="00133FAB">
        <w:rPr>
          <w:i/>
        </w:rPr>
        <w:t>G</w:t>
      </w:r>
      <w:r w:rsidR="00133FAB" w:rsidRPr="00133FAB">
        <w:rPr>
          <w:i/>
        </w:rPr>
        <w:t>rayworld</w:t>
      </w:r>
      <w:proofErr w:type="spellEnd"/>
      <w:r w:rsidR="00133FAB" w:rsidRPr="00133FAB">
        <w:rPr>
          <w:i/>
        </w:rPr>
        <w:t xml:space="preserve"> Estimate</w:t>
      </w:r>
      <w:r w:rsidR="00133FAB">
        <w:t xml:space="preserve"> (GGE)</w:t>
      </w:r>
      <w:r>
        <w:t>, is an extension of Gray-World</w:t>
      </w:r>
      <w:r w:rsidR="00133FAB">
        <w:t xml:space="preserve"> and Gray-Edge algorithms</w:t>
      </w:r>
      <w:r>
        <w:t>. The main assumption on which this method is based on is that, under a white light source, the average pixel color in a scene is achromatic.</w:t>
      </w:r>
      <w:r w:rsidR="00797BAF">
        <w:t xml:space="preserve"> </w:t>
      </w:r>
    </w:p>
    <w:p w14:paraId="6C798126" w14:textId="15F616A0" w:rsidR="00FE7D46" w:rsidRPr="00133FAB" w:rsidRDefault="00FE7D46" w:rsidP="00E960D2">
      <w:pPr>
        <w:jc w:val="both"/>
      </w:pPr>
      <w:r>
        <w:t xml:space="preserve">For the latter group, was considered the method proposed by </w:t>
      </w:r>
      <w:proofErr w:type="spellStart"/>
      <w:r>
        <w:t>Riess</w:t>
      </w:r>
      <w:proofErr w:type="spellEnd"/>
      <w:r w:rsidR="009C150B">
        <w:t xml:space="preserve"> </w:t>
      </w:r>
      <w:r w:rsidR="009C150B" w:rsidRPr="00A60E49">
        <w:rPr>
          <w:i/>
        </w:rPr>
        <w:t>et al.</w:t>
      </w:r>
      <w:r>
        <w:t xml:space="preserve"> [</w:t>
      </w:r>
      <w:r w:rsidR="00EB7CC6">
        <w:t>4</w:t>
      </w:r>
      <w:r>
        <w:t>]</w:t>
      </w:r>
      <w:r w:rsidR="00EF5451">
        <w:t xml:space="preserve">, called </w:t>
      </w:r>
      <w:r w:rsidR="00EF5451" w:rsidRPr="00133FAB">
        <w:rPr>
          <w:i/>
        </w:rPr>
        <w:t>I</w:t>
      </w:r>
      <w:r w:rsidR="00133FAB" w:rsidRPr="00133FAB">
        <w:rPr>
          <w:i/>
        </w:rPr>
        <w:t xml:space="preserve">nverse </w:t>
      </w:r>
      <w:r w:rsidR="00EF5451" w:rsidRPr="00133FAB">
        <w:rPr>
          <w:i/>
        </w:rPr>
        <w:t>I</w:t>
      </w:r>
      <w:r w:rsidR="00133FAB" w:rsidRPr="00133FAB">
        <w:rPr>
          <w:i/>
        </w:rPr>
        <w:t xml:space="preserve">ntense </w:t>
      </w:r>
      <w:r w:rsidR="00EF5451" w:rsidRPr="00133FAB">
        <w:rPr>
          <w:i/>
        </w:rPr>
        <w:t>C</w:t>
      </w:r>
      <w:r w:rsidR="00133FAB" w:rsidRPr="00133FAB">
        <w:rPr>
          <w:i/>
        </w:rPr>
        <w:t>hromaticity</w:t>
      </w:r>
      <w:r w:rsidR="00133FAB">
        <w:t xml:space="preserve"> (IIC)</w:t>
      </w:r>
      <w:r w:rsidR="00EF5451">
        <w:t xml:space="preserve">, which tries </w:t>
      </w:r>
      <w:r>
        <w:t>to model the illuminant</w:t>
      </w:r>
      <w:r w:rsidR="00EF5451">
        <w:t>s considering the dichromatic reflection</w:t>
      </w:r>
      <w:r w:rsidR="00133FAB">
        <w:t xml:space="preserve"> model</w:t>
      </w:r>
      <w:r w:rsidR="00EF5451">
        <w:t>.</w:t>
      </w:r>
      <w:r w:rsidR="00133FAB">
        <w:t xml:space="preserve"> Images are divided into blocks named </w:t>
      </w:r>
      <w:proofErr w:type="spellStart"/>
      <w:r w:rsidR="00133FAB">
        <w:rPr>
          <w:i/>
        </w:rPr>
        <w:t>superpixels</w:t>
      </w:r>
      <w:proofErr w:type="spellEnd"/>
      <w:r w:rsidR="00133FAB">
        <w:t xml:space="preserve">, in order to achieve lighting condition suitable with the IIC space. </w:t>
      </w:r>
    </w:p>
    <w:p w14:paraId="72D1ACFC" w14:textId="16E8BFE5" w:rsidR="005C3C45" w:rsidRDefault="007420EC" w:rsidP="00E960D2">
      <w:pPr>
        <w:jc w:val="both"/>
      </w:pPr>
      <w:proofErr w:type="spellStart"/>
      <w:r>
        <w:t>Carvalho</w:t>
      </w:r>
      <w:proofErr w:type="spellEnd"/>
      <w:r>
        <w:t xml:space="preserve"> </w:t>
      </w:r>
      <w:r w:rsidRPr="00A60E49">
        <w:rPr>
          <w:i/>
        </w:rPr>
        <w:t>et al.</w:t>
      </w:r>
      <w:r>
        <w:t xml:space="preserve"> [1] </w:t>
      </w:r>
      <w:r w:rsidRPr="007420EC">
        <w:t>then presents a method that relies on a combination of the two approaches for the detection of manipulations on images containing human faces. In addition to maps</w:t>
      </w:r>
      <w:r w:rsidR="00BB40EE">
        <w:t>, a large set of shape and texture descriptors</w:t>
      </w:r>
      <w:r w:rsidRPr="007420EC">
        <w:t xml:space="preserve"> are </w:t>
      </w:r>
      <w:r w:rsidR="00BB40EE">
        <w:t>used together</w:t>
      </w:r>
      <w:r w:rsidRPr="007420EC">
        <w:t>.</w:t>
      </w:r>
      <w:r w:rsidR="00E16FC8">
        <w:t xml:space="preserve"> Human faces are considered because the fact that, from a theoretical viewpoint, </w:t>
      </w:r>
      <w:r w:rsidR="00E16FC8" w:rsidRPr="00E16FC8">
        <w:t>it is advantageous to consider only image regions that consist of approximately the same underlying material</w:t>
      </w:r>
      <w:r w:rsidR="00E16FC8">
        <w:t>.</w:t>
      </w:r>
    </w:p>
    <w:p w14:paraId="75068D36" w14:textId="56BBDDD6" w:rsidR="00FE7D46" w:rsidRDefault="00FE7D46" w:rsidP="00E960D2">
      <w:pPr>
        <w:jc w:val="both"/>
      </w:pPr>
      <w:r>
        <w:t xml:space="preserve">In </w:t>
      </w:r>
      <w:r w:rsidR="007420EC">
        <w:t>this</w:t>
      </w:r>
      <w:r>
        <w:t xml:space="preserve"> article</w:t>
      </w:r>
      <w:r w:rsidR="00AC2E03">
        <w:t xml:space="preserve"> [1]</w:t>
      </w:r>
      <w:r>
        <w:t xml:space="preserve"> </w:t>
      </w:r>
      <w:r w:rsidR="00EF5451">
        <w:t>it is</w:t>
      </w:r>
      <w:r w:rsidR="007420EC">
        <w:t xml:space="preserve"> also</w:t>
      </w:r>
      <w:r w:rsidR="00EF5451">
        <w:t xml:space="preserve"> shown</w:t>
      </w:r>
      <w:r>
        <w:t xml:space="preserve"> that the difference between the two maps</w:t>
      </w:r>
      <w:r w:rsidR="00EF5451">
        <w:t>,</w:t>
      </w:r>
      <w:r>
        <w:t xml:space="preserve"> GGE and IIC</w:t>
      </w:r>
      <w:r w:rsidR="00EF5451">
        <w:t>,</w:t>
      </w:r>
      <w:r>
        <w:t xml:space="preserve"> increased when </w:t>
      </w:r>
      <w:r w:rsidR="00EF5451">
        <w:t>fake images are processed</w:t>
      </w:r>
      <w:r>
        <w:t xml:space="preserve">. This insight leads to the idea of the ability to discriminate if part of the image has been </w:t>
      </w:r>
      <w:r w:rsidR="00EF5451">
        <w:t>doctored using</w:t>
      </w:r>
      <w:r>
        <w:t xml:space="preserve"> a metric defined between</w:t>
      </w:r>
      <w:r w:rsidR="00E960D2">
        <w:t xml:space="preserve"> the</w:t>
      </w:r>
      <w:r>
        <w:t xml:space="preserve"> two IMs.</w:t>
      </w:r>
      <w:r w:rsidR="005C3C45">
        <w:t xml:space="preserve"> </w:t>
      </w:r>
    </w:p>
    <w:p w14:paraId="53DDB4B2" w14:textId="7B69EE79" w:rsidR="00E16FC8" w:rsidRDefault="00E960D2" w:rsidP="00E960D2">
      <w:pPr>
        <w:jc w:val="both"/>
      </w:pPr>
      <w:r w:rsidRPr="00E960D2">
        <w:lastRenderedPageBreak/>
        <w:t xml:space="preserve">This result is shown in the publication of </w:t>
      </w:r>
      <w:proofErr w:type="spellStart"/>
      <w:r w:rsidRPr="00E960D2">
        <w:t>Schetinger</w:t>
      </w:r>
      <w:proofErr w:type="spellEnd"/>
      <w:r w:rsidRPr="00E960D2">
        <w:t xml:space="preserve"> </w:t>
      </w:r>
      <w:r w:rsidRPr="00A60E49">
        <w:rPr>
          <w:i/>
        </w:rPr>
        <w:t xml:space="preserve">et al. </w:t>
      </w:r>
      <w:r w:rsidRPr="00E960D2">
        <w:t>[</w:t>
      </w:r>
      <w:r w:rsidR="00EB7CC6">
        <w:t>2</w:t>
      </w:r>
      <w:r w:rsidRPr="00E960D2">
        <w:t xml:space="preserve">]. The authors show in the article that even just using a Euclidean distance between two different maps, </w:t>
      </w:r>
      <w:r>
        <w:t>doctored</w:t>
      </w:r>
      <w:r w:rsidRPr="00E960D2">
        <w:t xml:space="preserve"> images </w:t>
      </w:r>
      <w:r>
        <w:t>highlight a</w:t>
      </w:r>
      <w:r w:rsidRPr="00E960D2">
        <w:t xml:space="preserve"> </w:t>
      </w:r>
      <w:r>
        <w:t>big</w:t>
      </w:r>
      <w:r w:rsidRPr="00E960D2">
        <w:t xml:space="preserve"> difference. It is therefore proposed a descriptor of the image which takes account of this </w:t>
      </w:r>
      <w:r>
        <w:t>fact</w:t>
      </w:r>
      <w:r w:rsidRPr="00E960D2">
        <w:t xml:space="preserve">. The idea of the authors is that the two maps have eigenvalues pointing in the same direction, being extracted from </w:t>
      </w:r>
      <w:proofErr w:type="gramStart"/>
      <w:r w:rsidR="000832CE">
        <w:t>an</w:t>
      </w:r>
      <w:proofErr w:type="gramEnd"/>
      <w:r w:rsidRPr="00E960D2">
        <w:t xml:space="preserve"> with almost constant lighting conditions. In the case of </w:t>
      </w:r>
      <w:r w:rsidR="000832CE">
        <w:t>spliced</w:t>
      </w:r>
      <w:r w:rsidRPr="00E960D2">
        <w:t xml:space="preserve"> images this condition is no longer fulfilled. The image descriptor</w:t>
      </w:r>
      <w:r w:rsidR="00337B27">
        <w:t xml:space="preserve"> </w:t>
      </w:r>
      <w:r w:rsidR="00337B27" w:rsidRPr="00E960D2">
        <w:t xml:space="preserve">(or </w:t>
      </w:r>
      <w:r w:rsidR="00337B27">
        <w:t xml:space="preserve">a </w:t>
      </w:r>
      <w:r w:rsidR="00337B27" w:rsidRPr="00E960D2">
        <w:t>generic ROI</w:t>
      </w:r>
      <w:r w:rsidR="00337B27">
        <w:t xml:space="preserve"> descriptor)</w:t>
      </w:r>
      <w:r w:rsidRPr="00E960D2">
        <w:t xml:space="preserve"> will be given then by differences between different eigenvalues of the two maps according to some metric. At</w:t>
      </w:r>
      <w:r w:rsidR="00337B27">
        <w:t xml:space="preserve"> this point, using a classifier</w:t>
      </w:r>
      <w:r w:rsidRPr="00E960D2">
        <w:t xml:space="preserve"> </w:t>
      </w:r>
      <w:r w:rsidR="00337B27">
        <w:t xml:space="preserve">such as </w:t>
      </w:r>
      <w:r w:rsidRPr="00E960D2">
        <w:t xml:space="preserve">SVM, you can split the </w:t>
      </w:r>
      <w:r w:rsidR="00337B27">
        <w:t>pristine</w:t>
      </w:r>
      <w:r w:rsidRPr="00E960D2">
        <w:t xml:space="preserve"> images from those </w:t>
      </w:r>
      <w:r w:rsidR="00337B27">
        <w:t>manipulated</w:t>
      </w:r>
      <w:r w:rsidRPr="00E960D2">
        <w:t>.</w:t>
      </w:r>
    </w:p>
    <w:p w14:paraId="0BC6F4AE" w14:textId="391442E0" w:rsidR="00967558" w:rsidRDefault="000834D6" w:rsidP="00E960D2">
      <w:pPr>
        <w:jc w:val="both"/>
      </w:pPr>
      <w:r w:rsidRPr="000834D6">
        <w:t>Starting from</w:t>
      </w:r>
      <w:r>
        <w:t xml:space="preserve"> [2]</w:t>
      </w:r>
      <w:r w:rsidRPr="000834D6">
        <w:t>, the i</w:t>
      </w:r>
      <w:r>
        <w:t>dea is to propose a blind method for detecting image splicing, using</w:t>
      </w:r>
      <w:r w:rsidRPr="000834D6">
        <w:t xml:space="preserve"> a default</w:t>
      </w:r>
      <w:r>
        <w:t xml:space="preserve"> segmentation</w:t>
      </w:r>
      <w:r w:rsidRPr="000834D6">
        <w:t xml:space="preserve"> policy (e.g. by using quad-tree or </w:t>
      </w:r>
      <w:proofErr w:type="spellStart"/>
      <w:r w:rsidRPr="000834D6">
        <w:t>kd</w:t>
      </w:r>
      <w:proofErr w:type="spellEnd"/>
      <w:r w:rsidRPr="000834D6">
        <w:t>-tree</w:t>
      </w:r>
      <w:r>
        <w:t xml:space="preserve"> segmentation</w:t>
      </w:r>
      <w:r w:rsidRPr="000834D6">
        <w:t xml:space="preserve">) and classify its content </w:t>
      </w:r>
      <w:r>
        <w:t>at different scale and resolution basing on a trained SVM model.</w:t>
      </w:r>
    </w:p>
    <w:p w14:paraId="04D77AD5" w14:textId="77777777" w:rsidR="00E17A26" w:rsidRDefault="00E17A26" w:rsidP="00E960D2">
      <w:pPr>
        <w:jc w:val="both"/>
        <w:rPr>
          <w:u w:val="single"/>
        </w:rPr>
      </w:pPr>
      <w:r w:rsidRPr="00E17A26">
        <w:rPr>
          <w:u w:val="single"/>
        </w:rPr>
        <w:t>References:</w:t>
      </w:r>
    </w:p>
    <w:p w14:paraId="6D4E8458" w14:textId="77777777" w:rsidR="003D0A19" w:rsidRDefault="003D0A19" w:rsidP="00E960D2">
      <w:pPr>
        <w:jc w:val="both"/>
      </w:pPr>
      <w:r>
        <w:t xml:space="preserve">[1] T. </w:t>
      </w:r>
      <w:proofErr w:type="spellStart"/>
      <w:r>
        <w:t>Carvalho</w:t>
      </w:r>
      <w:proofErr w:type="spellEnd"/>
      <w:r>
        <w:t xml:space="preserve">, et al. </w:t>
      </w:r>
      <w:r w:rsidRPr="00EB7CC6">
        <w:rPr>
          <w:i/>
        </w:rPr>
        <w:t>Illuminant-Based Transformed Spaces for Image Forensics</w:t>
      </w:r>
      <w:r>
        <w:t>. IEEE Transactions on Information Forensics and Security 11.4 (2016): 720-733.</w:t>
      </w:r>
    </w:p>
    <w:p w14:paraId="783811FF" w14:textId="7F167278" w:rsidR="003D0A19" w:rsidRDefault="003D0A19" w:rsidP="00E960D2">
      <w:pPr>
        <w:jc w:val="both"/>
      </w:pPr>
      <w:r>
        <w:t xml:space="preserve">[2] V. </w:t>
      </w:r>
      <w:proofErr w:type="spellStart"/>
      <w:r>
        <w:t>Schetinger</w:t>
      </w:r>
      <w:proofErr w:type="spellEnd"/>
      <w:r>
        <w:t xml:space="preserve"> et al. </w:t>
      </w:r>
      <w:r w:rsidRPr="00EB7CC6">
        <w:rPr>
          <w:i/>
        </w:rPr>
        <w:t>Exploring Statistical Di</w:t>
      </w:r>
      <w:r w:rsidR="00A60E49" w:rsidRPr="00EB7CC6">
        <w:rPr>
          <w:i/>
        </w:rPr>
        <w:t>ff</w:t>
      </w:r>
      <w:r w:rsidRPr="00EB7CC6">
        <w:rPr>
          <w:i/>
        </w:rPr>
        <w:t>erences Between Illuminant Estimation Methods for Exposing Digital Forgeries</w:t>
      </w:r>
      <w:r>
        <w:t>; 2016.</w:t>
      </w:r>
    </w:p>
    <w:p w14:paraId="1A176D22" w14:textId="0D810BC9" w:rsidR="003D0A19" w:rsidRDefault="00FE7D46" w:rsidP="00E960D2">
      <w:pPr>
        <w:jc w:val="both"/>
      </w:pPr>
      <w:r>
        <w:t>[3] J. V</w:t>
      </w:r>
      <w:r w:rsidR="003D0A19">
        <w:t xml:space="preserve">an de </w:t>
      </w:r>
      <w:proofErr w:type="spellStart"/>
      <w:r w:rsidR="003D0A19">
        <w:t>Weijer</w:t>
      </w:r>
      <w:proofErr w:type="spellEnd"/>
      <w:r w:rsidR="003D0A19">
        <w:t xml:space="preserve">, Th. </w:t>
      </w:r>
      <w:proofErr w:type="spellStart"/>
      <w:r w:rsidR="003D0A19">
        <w:t>Gevers</w:t>
      </w:r>
      <w:proofErr w:type="spellEnd"/>
      <w:r w:rsidR="003D0A19">
        <w:t xml:space="preserve">, A. </w:t>
      </w:r>
      <w:proofErr w:type="spellStart"/>
      <w:r w:rsidR="003D0A19">
        <w:t>Gijsenij</w:t>
      </w:r>
      <w:proofErr w:type="spellEnd"/>
      <w:r w:rsidR="003D0A19">
        <w:t xml:space="preserve">, </w:t>
      </w:r>
      <w:r w:rsidR="003D0A19" w:rsidRPr="00EB7CC6">
        <w:rPr>
          <w:i/>
        </w:rPr>
        <w:t>Edge-Based Color Constancy</w:t>
      </w:r>
      <w:r w:rsidR="003D0A19">
        <w:t>, IEEE Trans. Image Processing, accepted 2007.</w:t>
      </w:r>
    </w:p>
    <w:p w14:paraId="4BF26A80" w14:textId="01D04DBC" w:rsidR="008860EC" w:rsidRDefault="003D0A19" w:rsidP="00E960D2">
      <w:pPr>
        <w:jc w:val="both"/>
      </w:pPr>
      <w:r>
        <w:t>[</w:t>
      </w:r>
      <w:r w:rsidR="00495096">
        <w:t xml:space="preserve">4] C. </w:t>
      </w:r>
      <w:proofErr w:type="spellStart"/>
      <w:r w:rsidR="00495096">
        <w:t>Riess</w:t>
      </w:r>
      <w:proofErr w:type="spellEnd"/>
      <w:r w:rsidR="00495096">
        <w:t xml:space="preserve"> and E. </w:t>
      </w:r>
      <w:proofErr w:type="spellStart"/>
      <w:r w:rsidR="00495096">
        <w:t>Angelopoulou</w:t>
      </w:r>
      <w:proofErr w:type="spellEnd"/>
      <w:r w:rsidR="00495096">
        <w:t>,</w:t>
      </w:r>
      <w:r>
        <w:t xml:space="preserve"> </w:t>
      </w:r>
      <w:r w:rsidRPr="00495096">
        <w:rPr>
          <w:i/>
        </w:rPr>
        <w:t>Scene illumination as an indicator of image manipulation</w:t>
      </w:r>
      <w:r>
        <w:t>. In Proceedings of the 12th international conference on Information hi</w:t>
      </w:r>
      <w:r w:rsidR="00495096">
        <w:t>ding, Berlin, Heidelberg, 66-80;</w:t>
      </w:r>
      <w:r w:rsidR="00495096" w:rsidRPr="00495096">
        <w:t xml:space="preserve"> </w:t>
      </w:r>
      <w:r w:rsidR="00495096">
        <w:t>2010</w:t>
      </w:r>
    </w:p>
    <w:sectPr w:rsidR="008860EC" w:rsidSect="00C32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75363"/>
    <w:multiLevelType w:val="hybridMultilevel"/>
    <w:tmpl w:val="78A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29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49"/>
    <w:rsid w:val="00073BFC"/>
    <w:rsid w:val="000832CE"/>
    <w:rsid w:val="000834D6"/>
    <w:rsid w:val="00105798"/>
    <w:rsid w:val="0011027E"/>
    <w:rsid w:val="001306BE"/>
    <w:rsid w:val="00133FAB"/>
    <w:rsid w:val="001459A4"/>
    <w:rsid w:val="00235581"/>
    <w:rsid w:val="002C3DA0"/>
    <w:rsid w:val="003366BD"/>
    <w:rsid w:val="00337B27"/>
    <w:rsid w:val="00363CB3"/>
    <w:rsid w:val="003D0A19"/>
    <w:rsid w:val="003F702F"/>
    <w:rsid w:val="00456AB2"/>
    <w:rsid w:val="00495096"/>
    <w:rsid w:val="00562804"/>
    <w:rsid w:val="005C3C45"/>
    <w:rsid w:val="006641B4"/>
    <w:rsid w:val="00697612"/>
    <w:rsid w:val="007420EC"/>
    <w:rsid w:val="00797BAF"/>
    <w:rsid w:val="007C4175"/>
    <w:rsid w:val="008661AD"/>
    <w:rsid w:val="008860EC"/>
    <w:rsid w:val="0092479C"/>
    <w:rsid w:val="00967558"/>
    <w:rsid w:val="009C150B"/>
    <w:rsid w:val="009C5D2A"/>
    <w:rsid w:val="009F29DD"/>
    <w:rsid w:val="00A1024D"/>
    <w:rsid w:val="00A60E49"/>
    <w:rsid w:val="00AC2E03"/>
    <w:rsid w:val="00B94FE5"/>
    <w:rsid w:val="00B97DA6"/>
    <w:rsid w:val="00BB40EE"/>
    <w:rsid w:val="00C329EE"/>
    <w:rsid w:val="00C70CEC"/>
    <w:rsid w:val="00CB3817"/>
    <w:rsid w:val="00CB5022"/>
    <w:rsid w:val="00CC7F4C"/>
    <w:rsid w:val="00CD56C2"/>
    <w:rsid w:val="00CF7C70"/>
    <w:rsid w:val="00DB7233"/>
    <w:rsid w:val="00DE4649"/>
    <w:rsid w:val="00E16FC8"/>
    <w:rsid w:val="00E17337"/>
    <w:rsid w:val="00E17A26"/>
    <w:rsid w:val="00E960D2"/>
    <w:rsid w:val="00EA5BA2"/>
    <w:rsid w:val="00EB7CC6"/>
    <w:rsid w:val="00ED0D8E"/>
    <w:rsid w:val="00EF5451"/>
    <w:rsid w:val="00F42348"/>
    <w:rsid w:val="00FE35E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6878"/>
  <w15:chartTrackingRefBased/>
  <w15:docId w15:val="{5053D674-5097-4C47-9DB6-AE8DC5C6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428629">
              <w:marLeft w:val="12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395666136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8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685</Words>
  <Characters>3908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Utente di Microsoft Office</cp:lastModifiedBy>
  <cp:revision>36</cp:revision>
  <dcterms:created xsi:type="dcterms:W3CDTF">2016-10-12T10:00:00Z</dcterms:created>
  <dcterms:modified xsi:type="dcterms:W3CDTF">2016-10-24T18:03:00Z</dcterms:modified>
</cp:coreProperties>
</file>