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51DCD" w14:textId="77777777" w:rsidR="009C40D3" w:rsidRPr="009C40D3" w:rsidRDefault="009C40D3">
      <w:pPr>
        <w:rPr>
          <w:b/>
          <w:sz w:val="32"/>
        </w:rPr>
      </w:pPr>
      <w:r w:rsidRPr="009C40D3">
        <w:rPr>
          <w:b/>
          <w:sz w:val="32"/>
        </w:rPr>
        <w:t xml:space="preserve">Comando </w:t>
      </w:r>
      <w:proofErr w:type="spellStart"/>
      <w:r w:rsidRPr="009C40D3">
        <w:rPr>
          <w:b/>
          <w:sz w:val="32"/>
        </w:rPr>
        <w:t>liebv</w:t>
      </w:r>
      <w:proofErr w:type="spellEnd"/>
    </w:p>
    <w:p w14:paraId="6D551C49" w14:textId="77777777" w:rsidR="00172511" w:rsidRDefault="00172511"/>
    <w:p w14:paraId="752AFC0D" w14:textId="77777777" w:rsidR="00172511" w:rsidRDefault="00172511"/>
    <w:p w14:paraId="0D146F58" w14:textId="77777777" w:rsidR="00172511" w:rsidRDefault="00172511" w:rsidP="004350E1">
      <w:pPr>
        <w:pStyle w:val="Paragrafoelenco"/>
        <w:numPr>
          <w:ilvl w:val="0"/>
          <w:numId w:val="3"/>
        </w:numPr>
      </w:pPr>
      <w:r>
        <w:t xml:space="preserve">Legge il file di configurazione </w:t>
      </w:r>
      <w:r w:rsidRPr="009C40D3">
        <w:rPr>
          <w:sz w:val="22"/>
        </w:rPr>
        <w:t>(</w:t>
      </w:r>
      <w:r w:rsidRPr="009C40D3">
        <w:rPr>
          <w:i/>
          <w:sz w:val="21"/>
        </w:rPr>
        <w:t>config.txt, riga 30, command_liebv.cpp</w:t>
      </w:r>
      <w:r w:rsidRPr="009C40D3">
        <w:rPr>
          <w:sz w:val="22"/>
        </w:rPr>
        <w:t>)</w:t>
      </w:r>
    </w:p>
    <w:p w14:paraId="640036BE" w14:textId="77777777" w:rsidR="00172511" w:rsidRPr="009C40D3" w:rsidRDefault="00172511" w:rsidP="004350E1">
      <w:pPr>
        <w:pStyle w:val="Paragrafoelenco"/>
        <w:numPr>
          <w:ilvl w:val="0"/>
          <w:numId w:val="3"/>
        </w:numPr>
        <w:rPr>
          <w:i/>
          <w:sz w:val="22"/>
        </w:rPr>
      </w:pPr>
      <w:r>
        <w:t xml:space="preserve">Verifica che sia presente l’immagine come argomento </w:t>
      </w:r>
      <w:r w:rsidRPr="009C40D3">
        <w:rPr>
          <w:i/>
          <w:sz w:val="21"/>
        </w:rPr>
        <w:t>(riga 53, command_liebv.cpp)</w:t>
      </w:r>
    </w:p>
    <w:p w14:paraId="77410491" w14:textId="77777777" w:rsidR="004350E1" w:rsidRDefault="004350E1" w:rsidP="004350E1">
      <w:pPr>
        <w:pStyle w:val="Paragrafoelenco"/>
        <w:numPr>
          <w:ilvl w:val="0"/>
          <w:numId w:val="3"/>
        </w:numPr>
      </w:pPr>
      <w:r>
        <w:t xml:space="preserve">Legge l’immagine con </w:t>
      </w:r>
      <w:proofErr w:type="spellStart"/>
      <w:r>
        <w:t>IRead</w:t>
      </w:r>
      <w:proofErr w:type="spellEnd"/>
      <w:r w:rsidRPr="009C40D3">
        <w:rPr>
          <w:i/>
          <w:sz w:val="21"/>
        </w:rPr>
        <w:t xml:space="preserve"> (riga 43, command_liebv.cpp)</w:t>
      </w:r>
    </w:p>
    <w:p w14:paraId="14591DF3" w14:textId="77777777" w:rsidR="004350E1" w:rsidRDefault="004350E1" w:rsidP="004350E1">
      <w:pPr>
        <w:pStyle w:val="Paragrafoelenco"/>
        <w:numPr>
          <w:ilvl w:val="1"/>
          <w:numId w:val="3"/>
        </w:numPr>
      </w:pPr>
      <w:r>
        <w:t xml:space="preserve">Legge l’immagine con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imread</w:t>
      </w:r>
      <w:proofErr w:type="spellEnd"/>
      <w:r>
        <w:t xml:space="preserve"> </w:t>
      </w:r>
      <w:r w:rsidRPr="009C40D3">
        <w:rPr>
          <w:i/>
          <w:sz w:val="21"/>
        </w:rPr>
        <w:t xml:space="preserve">(riga 58, </w:t>
      </w:r>
      <w:proofErr w:type="spellStart"/>
      <w:r w:rsidRPr="009C40D3">
        <w:rPr>
          <w:i/>
          <w:sz w:val="21"/>
        </w:rPr>
        <w:t>rbase</w:t>
      </w:r>
      <w:proofErr w:type="spellEnd"/>
      <w:r w:rsidRPr="009C40D3">
        <w:rPr>
          <w:i/>
          <w:sz w:val="21"/>
        </w:rPr>
        <w:t>/img_read.cpp)</w:t>
      </w:r>
    </w:p>
    <w:p w14:paraId="39DE9CB7" w14:textId="77777777" w:rsidR="004350E1" w:rsidRDefault="004350E1" w:rsidP="004350E1">
      <w:pPr>
        <w:pStyle w:val="Paragrafoelenco"/>
        <w:numPr>
          <w:ilvl w:val="1"/>
          <w:numId w:val="3"/>
        </w:numPr>
      </w:pPr>
      <w:r>
        <w:t xml:space="preserve">Verifica il </w:t>
      </w:r>
      <w:proofErr w:type="spellStart"/>
      <w:r>
        <w:t>colorspace</w:t>
      </w:r>
      <w:proofErr w:type="spellEnd"/>
      <w:r>
        <w:t xml:space="preserve"> dell’immagine e in caso converte a </w:t>
      </w:r>
      <w:proofErr w:type="spellStart"/>
      <w:r>
        <w:t>bgr</w:t>
      </w:r>
      <w:proofErr w:type="spellEnd"/>
      <w:r>
        <w:t xml:space="preserve"> </w:t>
      </w:r>
      <w:r w:rsidRPr="009C40D3">
        <w:rPr>
          <w:i/>
          <w:sz w:val="21"/>
        </w:rPr>
        <w:t>(riga 119)</w:t>
      </w:r>
    </w:p>
    <w:p w14:paraId="2C2EDD1E" w14:textId="77777777" w:rsidR="00212790" w:rsidRPr="009C40D3" w:rsidRDefault="00212790" w:rsidP="004350E1">
      <w:pPr>
        <w:pStyle w:val="Paragrafoelenco"/>
        <w:numPr>
          <w:ilvl w:val="0"/>
          <w:numId w:val="3"/>
        </w:numPr>
        <w:rPr>
          <w:i/>
          <w:sz w:val="21"/>
        </w:rPr>
      </w:pPr>
      <w:r>
        <w:t>Verifica che sia presente l’i</w:t>
      </w:r>
      <w:bookmarkStart w:id="0" w:name="_GoBack"/>
      <w:bookmarkEnd w:id="0"/>
      <w:r>
        <w:t xml:space="preserve">mmagine segmentata </w:t>
      </w:r>
      <w:r w:rsidRPr="009C40D3">
        <w:rPr>
          <w:i/>
          <w:sz w:val="21"/>
        </w:rPr>
        <w:t xml:space="preserve">(riga </w:t>
      </w:r>
      <w:r w:rsidR="004350E1" w:rsidRPr="009C40D3">
        <w:rPr>
          <w:i/>
          <w:sz w:val="21"/>
        </w:rPr>
        <w:t>55, command_liebv.cpp)</w:t>
      </w:r>
    </w:p>
    <w:p w14:paraId="1CE58A10" w14:textId="77777777" w:rsidR="004350E1" w:rsidRDefault="004350E1" w:rsidP="004350E1">
      <w:pPr>
        <w:pStyle w:val="Paragrafoelenco"/>
        <w:numPr>
          <w:ilvl w:val="0"/>
          <w:numId w:val="3"/>
        </w:numPr>
      </w:pPr>
      <w:r>
        <w:t xml:space="preserve">Verifica che sia specificata l’immagine di output </w:t>
      </w:r>
      <w:r w:rsidRPr="009C40D3">
        <w:rPr>
          <w:i/>
          <w:sz w:val="21"/>
        </w:rPr>
        <w:t>(riga 59, command_liebv.cpp)</w:t>
      </w:r>
    </w:p>
    <w:p w14:paraId="2CEE4A33" w14:textId="77777777" w:rsidR="00172511" w:rsidRPr="009C40D3" w:rsidRDefault="004C0C21" w:rsidP="004350E1">
      <w:pPr>
        <w:pStyle w:val="Paragrafoelenco"/>
        <w:numPr>
          <w:ilvl w:val="0"/>
          <w:numId w:val="3"/>
        </w:numPr>
        <w:rPr>
          <w:i/>
          <w:sz w:val="21"/>
        </w:rPr>
      </w:pPr>
      <w:r>
        <w:t xml:space="preserve">Crea un’immagine maschera delle stesse dimensioni dell’immagine di input </w:t>
      </w:r>
      <w:r w:rsidRPr="009C40D3">
        <w:rPr>
          <w:i/>
          <w:sz w:val="21"/>
        </w:rPr>
        <w:t>(riga 71, command_liebv.cpp)</w:t>
      </w:r>
    </w:p>
    <w:p w14:paraId="4CA15DD1" w14:textId="77777777" w:rsidR="00172511" w:rsidRDefault="004C0C21" w:rsidP="004C0C21">
      <w:pPr>
        <w:pStyle w:val="Paragrafoelenco"/>
        <w:numPr>
          <w:ilvl w:val="0"/>
          <w:numId w:val="3"/>
        </w:numPr>
      </w:pPr>
      <w:r>
        <w:t xml:space="preserve">Legge l’immagine segmentata e verifica che le sue dimensioni coincidano con quelle dell’immagine di input </w:t>
      </w:r>
      <w:r w:rsidRPr="009C40D3">
        <w:rPr>
          <w:i/>
          <w:sz w:val="21"/>
        </w:rPr>
        <w:t>(riga 78, command_liebv.cpp)</w:t>
      </w:r>
    </w:p>
    <w:p w14:paraId="65990C37" w14:textId="77777777" w:rsidR="004C0C21" w:rsidRPr="009C40D3" w:rsidRDefault="004C0C21" w:rsidP="004C0C21">
      <w:pPr>
        <w:pStyle w:val="Paragrafoelenco"/>
        <w:numPr>
          <w:ilvl w:val="0"/>
          <w:numId w:val="3"/>
        </w:numPr>
        <w:rPr>
          <w:i/>
          <w:sz w:val="21"/>
        </w:rPr>
      </w:pPr>
      <w:r>
        <w:t xml:space="preserve">A partire dall’immagine segmentata, crea un’immagine </w:t>
      </w:r>
      <w:proofErr w:type="spellStart"/>
      <w:r>
        <w:t>Superpixel</w:t>
      </w:r>
      <w:proofErr w:type="spellEnd"/>
      <w:r>
        <w:t xml:space="preserve"> </w:t>
      </w:r>
      <w:r w:rsidRPr="009C40D3">
        <w:rPr>
          <w:i/>
          <w:sz w:val="21"/>
        </w:rPr>
        <w:t>(riga 85, command_liebv.cpp)</w:t>
      </w:r>
    </w:p>
    <w:p w14:paraId="3B768C66" w14:textId="77777777" w:rsidR="004C0C21" w:rsidRPr="009C40D3" w:rsidRDefault="004C0C21" w:rsidP="004C0C21">
      <w:pPr>
        <w:pStyle w:val="Paragrafoelenco"/>
        <w:numPr>
          <w:ilvl w:val="0"/>
          <w:numId w:val="3"/>
        </w:numPr>
        <w:rPr>
          <w:i/>
          <w:sz w:val="21"/>
        </w:rPr>
      </w:pPr>
      <w:r>
        <w:t xml:space="preserve">Crea spazio IIC a partire dall’immagine di input </w:t>
      </w:r>
      <w:r w:rsidRPr="009C40D3">
        <w:rPr>
          <w:i/>
          <w:sz w:val="21"/>
        </w:rPr>
        <w:t>(riga 88, command_liebv.cpp)</w:t>
      </w:r>
    </w:p>
    <w:p w14:paraId="4DF4E68B" w14:textId="77777777" w:rsidR="001C5E7F" w:rsidRPr="009C40D3" w:rsidRDefault="001C5E7F" w:rsidP="001C5E7F">
      <w:pPr>
        <w:pStyle w:val="Paragrafoelenco"/>
        <w:numPr>
          <w:ilvl w:val="1"/>
          <w:numId w:val="3"/>
        </w:numPr>
        <w:rPr>
          <w:i/>
          <w:sz w:val="21"/>
        </w:rPr>
      </w:pPr>
      <w:proofErr w:type="spellStart"/>
      <w:r>
        <w:t>createIIC</w:t>
      </w:r>
      <w:proofErr w:type="spellEnd"/>
      <w:r>
        <w:t xml:space="preserve"> </w:t>
      </w:r>
      <w:r w:rsidRPr="009C40D3">
        <w:rPr>
          <w:i/>
          <w:sz w:val="21"/>
        </w:rPr>
        <w:t xml:space="preserve">(in </w:t>
      </w:r>
      <w:proofErr w:type="spellStart"/>
      <w:r w:rsidRPr="009C40D3">
        <w:rPr>
          <w:i/>
          <w:sz w:val="21"/>
        </w:rPr>
        <w:t>illuminants</w:t>
      </w:r>
      <w:proofErr w:type="spellEnd"/>
      <w:r w:rsidRPr="009C40D3">
        <w:rPr>
          <w:i/>
          <w:sz w:val="21"/>
        </w:rPr>
        <w:t>/</w:t>
      </w:r>
      <w:proofErr w:type="spellStart"/>
      <w:r w:rsidRPr="009C40D3">
        <w:rPr>
          <w:i/>
          <w:sz w:val="21"/>
        </w:rPr>
        <w:t>illumestimators</w:t>
      </w:r>
      <w:proofErr w:type="spellEnd"/>
      <w:r w:rsidRPr="009C40D3">
        <w:rPr>
          <w:i/>
          <w:sz w:val="21"/>
        </w:rPr>
        <w:t>/</w:t>
      </w:r>
      <w:proofErr w:type="spellStart"/>
      <w:r w:rsidRPr="009C40D3">
        <w:rPr>
          <w:i/>
          <w:sz w:val="21"/>
        </w:rPr>
        <w:t>iics</w:t>
      </w:r>
      <w:proofErr w:type="spellEnd"/>
      <w:r w:rsidRPr="009C40D3">
        <w:rPr>
          <w:i/>
          <w:sz w:val="21"/>
        </w:rPr>
        <w:t>/</w:t>
      </w:r>
      <w:proofErr w:type="spellStart"/>
      <w:r w:rsidRPr="009C40D3">
        <w:rPr>
          <w:i/>
          <w:sz w:val="21"/>
        </w:rPr>
        <w:t>iic.h</w:t>
      </w:r>
      <w:proofErr w:type="spellEnd"/>
      <w:r w:rsidRPr="009C40D3">
        <w:rPr>
          <w:i/>
          <w:sz w:val="21"/>
        </w:rPr>
        <w:t>)</w:t>
      </w:r>
    </w:p>
    <w:p w14:paraId="473D32E5" w14:textId="77777777" w:rsidR="001C5E7F" w:rsidRPr="009C40D3" w:rsidRDefault="001C5E7F" w:rsidP="001C5E7F">
      <w:pPr>
        <w:pStyle w:val="Paragrafoelenco"/>
        <w:numPr>
          <w:ilvl w:val="0"/>
          <w:numId w:val="3"/>
        </w:numPr>
        <w:rPr>
          <w:i/>
          <w:sz w:val="21"/>
        </w:rPr>
      </w:pPr>
      <w:proofErr w:type="spellStart"/>
      <w:r>
        <w:t>Preprocessa</w:t>
      </w:r>
      <w:proofErr w:type="spellEnd"/>
      <w:r>
        <w:t xml:space="preserve"> l’immagine </w:t>
      </w:r>
      <w:r w:rsidRPr="009C40D3">
        <w:rPr>
          <w:i/>
          <w:sz w:val="21"/>
        </w:rPr>
        <w:t>(riga 94, command_liebv.cpp)</w:t>
      </w:r>
    </w:p>
    <w:p w14:paraId="11D65136" w14:textId="77777777" w:rsidR="001C5E7F" w:rsidRDefault="001C5E7F" w:rsidP="001C5E7F">
      <w:pPr>
        <w:pStyle w:val="Paragrafoelenco"/>
        <w:numPr>
          <w:ilvl w:val="1"/>
          <w:numId w:val="3"/>
        </w:numPr>
      </w:pPr>
      <w:r>
        <w:t>Clona l’immagine di input</w:t>
      </w:r>
    </w:p>
    <w:p w14:paraId="65F64C2C" w14:textId="77777777" w:rsidR="001C5E7F" w:rsidRPr="009C40D3" w:rsidRDefault="001C5E7F" w:rsidP="001C5E7F">
      <w:pPr>
        <w:pStyle w:val="Paragrafoelenco"/>
        <w:numPr>
          <w:ilvl w:val="1"/>
          <w:numId w:val="3"/>
        </w:numPr>
        <w:rPr>
          <w:i/>
          <w:sz w:val="21"/>
        </w:rPr>
      </w:pPr>
      <w:r>
        <w:t>Maschera “</w:t>
      </w:r>
      <w:proofErr w:type="spellStart"/>
      <w:r>
        <w:t>saturatedPixels</w:t>
      </w:r>
      <w:proofErr w:type="spellEnd"/>
      <w:r>
        <w:t xml:space="preserve">” </w:t>
      </w:r>
      <w:r w:rsidRPr="009C40D3">
        <w:rPr>
          <w:i/>
          <w:sz w:val="21"/>
        </w:rPr>
        <w:t xml:space="preserve">(riga 243, </w:t>
      </w:r>
      <w:proofErr w:type="spellStart"/>
      <w:r w:rsidRPr="009C40D3">
        <w:rPr>
          <w:i/>
          <w:sz w:val="21"/>
        </w:rPr>
        <w:t>iic</w:t>
      </w:r>
      <w:proofErr w:type="spellEnd"/>
      <w:r w:rsidRPr="009C40D3">
        <w:rPr>
          <w:i/>
          <w:sz w:val="21"/>
        </w:rPr>
        <w:t xml:space="preserve">/iebv.cpp) </w:t>
      </w:r>
      <w:r w:rsidRPr="009C40D3">
        <w:rPr>
          <w:b/>
          <w:i/>
          <w:sz w:val="21"/>
        </w:rPr>
        <w:t>[</w:t>
      </w:r>
      <w:proofErr w:type="spellStart"/>
      <w:r w:rsidRPr="009C40D3">
        <w:rPr>
          <w:b/>
          <w:i/>
          <w:sz w:val="21"/>
        </w:rPr>
        <w:t>max_intensity</w:t>
      </w:r>
      <w:proofErr w:type="spellEnd"/>
      <w:r w:rsidRPr="009C40D3">
        <w:rPr>
          <w:i/>
          <w:sz w:val="21"/>
        </w:rPr>
        <w:t>]</w:t>
      </w:r>
    </w:p>
    <w:p w14:paraId="34D51FBB" w14:textId="77777777" w:rsidR="001C5E7F" w:rsidRDefault="001C5E7F" w:rsidP="001C5E7F">
      <w:pPr>
        <w:pStyle w:val="Paragrafoelenco"/>
        <w:numPr>
          <w:ilvl w:val="2"/>
          <w:numId w:val="3"/>
        </w:numPr>
      </w:pPr>
      <w:r>
        <w:t xml:space="preserve">Per ciascun pixel dell’immagine alla posizione (x, y), se uno dei tre canali ha un’intensità superiore a </w:t>
      </w:r>
      <w:proofErr w:type="spellStart"/>
      <w:r>
        <w:t>max_intensity</w:t>
      </w:r>
      <w:proofErr w:type="spellEnd"/>
      <w:r>
        <w:t xml:space="preserve">, imposta il valore del pixel della maschera in quel punto a 255 </w:t>
      </w:r>
      <w:r w:rsidRPr="009C40D3">
        <w:rPr>
          <w:i/>
          <w:sz w:val="21"/>
        </w:rPr>
        <w:t>(riga 102, common/mask.cpp)</w:t>
      </w:r>
    </w:p>
    <w:p w14:paraId="6F2F2A6A" w14:textId="77777777" w:rsidR="001C5E7F" w:rsidRDefault="001C5E7F" w:rsidP="001C5E7F">
      <w:pPr>
        <w:pStyle w:val="Paragrafoelenco"/>
        <w:numPr>
          <w:ilvl w:val="1"/>
          <w:numId w:val="3"/>
        </w:numPr>
      </w:pPr>
      <w:r>
        <w:t>Maschera i “</w:t>
      </w:r>
      <w:proofErr w:type="spellStart"/>
      <w:r>
        <w:t>minPixels</w:t>
      </w:r>
      <w:proofErr w:type="spellEnd"/>
      <w:r>
        <w:t xml:space="preserve">” </w:t>
      </w:r>
      <w:r w:rsidRPr="009C40D3">
        <w:rPr>
          <w:i/>
          <w:sz w:val="21"/>
        </w:rPr>
        <w:t xml:space="preserve">(riga 244, </w:t>
      </w:r>
      <w:proofErr w:type="spellStart"/>
      <w:r w:rsidRPr="009C40D3">
        <w:rPr>
          <w:i/>
          <w:sz w:val="21"/>
        </w:rPr>
        <w:t>iic</w:t>
      </w:r>
      <w:proofErr w:type="spellEnd"/>
      <w:r w:rsidRPr="009C40D3">
        <w:rPr>
          <w:i/>
          <w:sz w:val="21"/>
        </w:rPr>
        <w:t>/iebv.cpp) [</w:t>
      </w:r>
      <w:proofErr w:type="spellStart"/>
      <w:r w:rsidRPr="009C40D3">
        <w:rPr>
          <w:b/>
          <w:i/>
          <w:sz w:val="21"/>
        </w:rPr>
        <w:t>min_intensity</w:t>
      </w:r>
      <w:proofErr w:type="spellEnd"/>
      <w:r w:rsidRPr="009C40D3">
        <w:rPr>
          <w:i/>
          <w:sz w:val="21"/>
        </w:rPr>
        <w:t>]</w:t>
      </w:r>
    </w:p>
    <w:p w14:paraId="7F7B0A68" w14:textId="77777777" w:rsidR="001C5E7F" w:rsidRDefault="001C5E7F" w:rsidP="009C40D3">
      <w:pPr>
        <w:pStyle w:val="Paragrafoelenco"/>
        <w:numPr>
          <w:ilvl w:val="2"/>
          <w:numId w:val="3"/>
        </w:numPr>
      </w:pPr>
      <w:r>
        <w:t xml:space="preserve">Per ciascun pixel dell’immagine alla posizione (x, y), se uno dei tre canali ha un’intensità </w:t>
      </w:r>
      <w:r>
        <w:t xml:space="preserve">inferiore a </w:t>
      </w:r>
      <w:proofErr w:type="spellStart"/>
      <w:r>
        <w:t>min_intensity</w:t>
      </w:r>
      <w:proofErr w:type="spellEnd"/>
      <w:r>
        <w:t xml:space="preserve">, imposta il valore del pixel della maschera in quel punto a </w:t>
      </w:r>
      <w:r w:rsidR="009C40D3">
        <w:t>255</w:t>
      </w:r>
      <w:r>
        <w:t xml:space="preserve"> </w:t>
      </w:r>
      <w:r w:rsidRPr="009C40D3">
        <w:rPr>
          <w:i/>
          <w:sz w:val="21"/>
        </w:rPr>
        <w:t>(riga 102, common/mask.cpp)</w:t>
      </w:r>
    </w:p>
    <w:p w14:paraId="2E4B392F" w14:textId="77777777" w:rsidR="009C40D3" w:rsidRDefault="009C40D3" w:rsidP="009C40D3">
      <w:pPr>
        <w:pStyle w:val="Paragrafoelenco"/>
        <w:numPr>
          <w:ilvl w:val="0"/>
          <w:numId w:val="3"/>
        </w:numPr>
      </w:pPr>
      <w:r>
        <w:t>Crea una matrice di “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illuminants</w:t>
      </w:r>
      <w:proofErr w:type="spellEnd"/>
      <w:r>
        <w:t xml:space="preserve">”, a tre canali delle dimensioni uguali a quelle dell’immagine segmentata </w:t>
      </w:r>
      <w:r w:rsidRPr="009C40D3">
        <w:rPr>
          <w:i/>
          <w:sz w:val="18"/>
        </w:rPr>
        <w:t>(riga 96, command_iebv.cpp)</w:t>
      </w:r>
    </w:p>
    <w:p w14:paraId="16DD8E3A" w14:textId="77777777" w:rsidR="009C40D3" w:rsidRDefault="009C40D3" w:rsidP="009C40D3">
      <w:pPr>
        <w:pStyle w:val="Paragrafoelenco"/>
        <w:numPr>
          <w:ilvl w:val="0"/>
          <w:numId w:val="3"/>
        </w:numPr>
      </w:pPr>
      <w:r>
        <w:t xml:space="preserve">Per ciascun </w:t>
      </w:r>
      <w:proofErr w:type="spellStart"/>
      <w:r>
        <w:t>superpixel</w:t>
      </w:r>
      <w:proofErr w:type="spellEnd"/>
      <w:r>
        <w:t xml:space="preserve"> dell’immagine:</w:t>
      </w:r>
    </w:p>
    <w:p w14:paraId="4CA60BDB" w14:textId="77777777" w:rsidR="009C40D3" w:rsidRPr="009C40D3" w:rsidRDefault="009C40D3" w:rsidP="009C40D3">
      <w:pPr>
        <w:pStyle w:val="Paragrafoelenco"/>
        <w:numPr>
          <w:ilvl w:val="1"/>
          <w:numId w:val="3"/>
        </w:numPr>
        <w:rPr>
          <w:i/>
          <w:sz w:val="21"/>
        </w:rPr>
      </w:pPr>
      <w:r>
        <w:t>Stima l’</w:t>
      </w:r>
      <w:proofErr w:type="spellStart"/>
      <w:r>
        <w:t>illuminant</w:t>
      </w:r>
      <w:proofErr w:type="spellEnd"/>
      <w:r>
        <w:t xml:space="preserve"> color per quel </w:t>
      </w:r>
      <w:proofErr w:type="spellStart"/>
      <w:r>
        <w:t>superpixel</w:t>
      </w:r>
      <w:proofErr w:type="spellEnd"/>
      <w:r>
        <w:t xml:space="preserve"> </w:t>
      </w:r>
      <w:r w:rsidRPr="009C40D3">
        <w:rPr>
          <w:i/>
          <w:sz w:val="21"/>
        </w:rPr>
        <w:t>(riga 105, command_liebv.cpp)</w:t>
      </w:r>
    </w:p>
    <w:p w14:paraId="1921A0A9" w14:textId="77777777" w:rsidR="009C40D3" w:rsidRDefault="009C40D3" w:rsidP="009C40D3">
      <w:pPr>
        <w:pStyle w:val="Paragrafoelenco"/>
        <w:numPr>
          <w:ilvl w:val="2"/>
          <w:numId w:val="3"/>
        </w:numPr>
      </w:pPr>
      <w:r>
        <w:t xml:space="preserve">Chiama la funzione </w:t>
      </w:r>
      <w:proofErr w:type="spellStart"/>
      <w:r>
        <w:t>estimateIlluminant</w:t>
      </w:r>
      <w:proofErr w:type="spellEnd"/>
      <w:r>
        <w:t xml:space="preserve"> </w:t>
      </w:r>
      <w:r w:rsidRPr="009C40D3">
        <w:rPr>
          <w:i/>
          <w:sz w:val="21"/>
        </w:rPr>
        <w:t>(riga 35, illuminatestimator.cpp)</w:t>
      </w:r>
    </w:p>
    <w:p w14:paraId="3A1D2D8A" w14:textId="77777777" w:rsidR="009C40D3" w:rsidRDefault="009C40D3" w:rsidP="009C40D3">
      <w:pPr>
        <w:pStyle w:val="Paragrafoelenco"/>
        <w:numPr>
          <w:ilvl w:val="2"/>
          <w:numId w:val="3"/>
        </w:numPr>
      </w:pPr>
      <w:r>
        <w:t>Da verificare</w:t>
      </w:r>
    </w:p>
    <w:p w14:paraId="0C68DF2D" w14:textId="77777777" w:rsidR="009C40D3" w:rsidRPr="009C40D3" w:rsidRDefault="009C40D3" w:rsidP="009C40D3">
      <w:pPr>
        <w:pStyle w:val="Paragrafoelenco"/>
        <w:numPr>
          <w:ilvl w:val="1"/>
          <w:numId w:val="3"/>
        </w:numPr>
        <w:rPr>
          <w:i/>
          <w:sz w:val="21"/>
        </w:rPr>
      </w:pPr>
      <w:r>
        <w:t>Colora l’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illuminants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con il colore del </w:t>
      </w:r>
      <w:proofErr w:type="spellStart"/>
      <w:r>
        <w:t>superpixel</w:t>
      </w:r>
      <w:proofErr w:type="spellEnd"/>
      <w:r>
        <w:t xml:space="preserve"> </w:t>
      </w:r>
      <w:r w:rsidRPr="009C40D3">
        <w:rPr>
          <w:i/>
          <w:sz w:val="21"/>
        </w:rPr>
        <w:t>(riga 107, command_liebv.cpp)</w:t>
      </w:r>
    </w:p>
    <w:p w14:paraId="2E46853C" w14:textId="77777777" w:rsidR="009C40D3" w:rsidRDefault="009C40D3" w:rsidP="009C40D3">
      <w:pPr>
        <w:pStyle w:val="Paragrafoelenco"/>
        <w:numPr>
          <w:ilvl w:val="0"/>
          <w:numId w:val="3"/>
        </w:numPr>
      </w:pPr>
      <w:r>
        <w:t xml:space="preserve">Crea l’immagine IIC con </w:t>
      </w:r>
      <w:proofErr w:type="spellStart"/>
      <w:r>
        <w:t>imwrite</w:t>
      </w:r>
      <w:proofErr w:type="spellEnd"/>
      <w:r>
        <w:t xml:space="preserve"> </w:t>
      </w:r>
      <w:r w:rsidRPr="009C40D3">
        <w:rPr>
          <w:i/>
          <w:sz w:val="21"/>
        </w:rPr>
        <w:t>(riga 110, command_liebv.cpp)</w:t>
      </w:r>
    </w:p>
    <w:sectPr w:rsidR="009C40D3" w:rsidSect="00613C8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095A"/>
    <w:multiLevelType w:val="hybridMultilevel"/>
    <w:tmpl w:val="E16EBDD6"/>
    <w:lvl w:ilvl="0" w:tplc="F432E620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B63D8"/>
    <w:multiLevelType w:val="hybridMultilevel"/>
    <w:tmpl w:val="28D84674"/>
    <w:lvl w:ilvl="0" w:tplc="B296B438">
      <w:start w:val="1"/>
      <w:numFmt w:val="decimal"/>
      <w:lvlText w:val="%1."/>
      <w:lvlJc w:val="left"/>
      <w:pPr>
        <w:ind w:left="720" w:hanging="360"/>
      </w:pPr>
      <w:rPr>
        <w:b/>
        <w:i w:val="0"/>
        <w:sz w:val="24"/>
        <w:szCs w:val="24"/>
      </w:rPr>
    </w:lvl>
    <w:lvl w:ilvl="1" w:tplc="D77C2E4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52C00F2E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812E5"/>
    <w:multiLevelType w:val="hybridMultilevel"/>
    <w:tmpl w:val="F596FE96"/>
    <w:lvl w:ilvl="0" w:tplc="FC644C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11"/>
    <w:rsid w:val="00172511"/>
    <w:rsid w:val="001C5E7F"/>
    <w:rsid w:val="00212790"/>
    <w:rsid w:val="004350E1"/>
    <w:rsid w:val="004C0C21"/>
    <w:rsid w:val="00572BA5"/>
    <w:rsid w:val="00613C8B"/>
    <w:rsid w:val="006A0822"/>
    <w:rsid w:val="007E4ADA"/>
    <w:rsid w:val="009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789E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2016-12-03T20:20:00Z</dcterms:created>
  <dcterms:modified xsi:type="dcterms:W3CDTF">2016-12-04T12:00:00Z</dcterms:modified>
</cp:coreProperties>
</file>