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28"/>
        </w:rPr>
        <w:t>Visual Word Recognition in Vietnamese: Effects of Word Length and Frequency in a Lexical Decision Task</w:t>
      </w:r>
    </w:p>
    <w:p>
      <w:pPr>
        <w:pStyle w:val="Heading1"/>
      </w:pPr>
      <w:r>
        <w:rPr>
          <w:rFonts w:ascii="Times New Roman" w:hAnsi="Times New Roman" w:eastAsia="Times New Roman"/>
          <w:b/>
          <w:sz w:val="24"/>
        </w:rPr>
        <w:t>Introduction</w:t>
      </w:r>
    </w:p>
    <w:p>
      <w:r>
        <w:rPr>
          <w:rFonts w:ascii="Times New Roman" w:hAnsi="Times New Roman" w:eastAsia="Times New Roman"/>
          <w:sz w:val="24"/>
        </w:rPr>
        <w:t>Visual word recognition is a core process in reading. Readers must quickly decide whether a written form corresponds to a known lexical item. Reaction time studies show that this process is sensitive to lexical variables, especially word frequency and word length. High-frequency words are usually recognized faster than low-frequency words, while longer words often require more processing time.</w:t>
      </w:r>
    </w:p>
    <w:p>
      <w:r>
        <w:rPr>
          <w:rFonts w:ascii="Times New Roman" w:hAnsi="Times New Roman" w:eastAsia="Times New Roman"/>
          <w:sz w:val="24"/>
        </w:rPr>
        <w:t>Most evidence for these effects comes from languages such as English, French, and Dutch. Vietnamese is less often studied in this area, although its writing system makes it useful for psycholinguistic research. Vietnamese is written in Chữ Quốc Ngữ, a Latin-based writing system. Spaces separate syllables, not always complete lexical words. This means that written spacing does not map directly onto lexical units.</w:t>
      </w:r>
    </w:p>
    <w:p>
      <w:r>
        <w:rPr>
          <w:rFonts w:ascii="Times New Roman" w:hAnsi="Times New Roman" w:eastAsia="Times New Roman"/>
          <w:sz w:val="24"/>
        </w:rPr>
        <w:t>This project examines whether frequency and length affect Vietnamese visual word recognition in a lexical decision task. Corpus frequency is used to prepare and describe the stimuli, but the main focus is a controlled reaction time experiment.</w:t>
      </w:r>
    </w:p>
    <w:p>
      <w:pPr>
        <w:pStyle w:val="Heading1"/>
      </w:pPr>
      <w:r>
        <w:rPr>
          <w:rFonts w:ascii="Times New Roman" w:hAnsi="Times New Roman" w:eastAsia="Times New Roman"/>
          <w:b/>
          <w:sz w:val="24"/>
        </w:rPr>
        <w:t>Research Question</w:t>
      </w:r>
    </w:p>
    <w:p>
      <w:r>
        <w:rPr>
          <w:rFonts w:ascii="Times New Roman" w:hAnsi="Times New Roman" w:eastAsia="Times New Roman"/>
          <w:sz w:val="24"/>
        </w:rPr>
        <w:t>The main research question is:</w:t>
      </w:r>
    </w:p>
    <w:p>
      <w:r>
        <w:rPr>
          <w:rFonts w:ascii="Times New Roman" w:hAnsi="Times New Roman" w:eastAsia="Times New Roman"/>
          <w:sz w:val="24"/>
        </w:rPr>
        <w:t>How do word frequency and syllable length influence reaction times in Vietnamese visual word recognition?</w:t>
      </w:r>
    </w:p>
    <w:p>
      <w:r>
        <w:rPr>
          <w:rFonts w:ascii="Times New Roman" w:hAnsi="Times New Roman" w:eastAsia="Times New Roman"/>
          <w:sz w:val="24"/>
        </w:rPr>
        <w:t>More specifically, the study asks whether Vietnamese words from different frequency groups are recognized at different speeds, whether longer lexical items measured in syllables produce slower responses, and whether frequency and syllable length interact during lexical access.</w:t>
      </w:r>
    </w:p>
    <w:p>
      <w:pPr>
        <w:pStyle w:val="Heading1"/>
      </w:pPr>
      <w:r>
        <w:rPr>
          <w:rFonts w:ascii="Times New Roman" w:hAnsi="Times New Roman" w:eastAsia="Times New Roman"/>
          <w:b/>
          <w:sz w:val="24"/>
        </w:rPr>
        <w:t>Theoretical Background</w:t>
      </w:r>
    </w:p>
    <w:p>
      <w:pPr>
        <w:pStyle w:val="Heading2"/>
      </w:pPr>
      <w:r>
        <w:rPr>
          <w:rFonts w:ascii="Times New Roman" w:hAnsi="Times New Roman" w:eastAsia="Times New Roman"/>
          <w:b/>
          <w:sz w:val="24"/>
        </w:rPr>
        <w:t>Visual Word Recognition and Lexical Decision</w:t>
      </w:r>
    </w:p>
    <w:p>
      <w:r>
        <w:rPr>
          <w:rFonts w:ascii="Times New Roman" w:hAnsi="Times New Roman" w:eastAsia="Times New Roman"/>
          <w:sz w:val="24"/>
        </w:rPr>
        <w:t>Visual word recognition refers to the process by which readers identify written forms and access lexical representations in memory. The lexical decision task is a common method for studying this process. Participants see a written stimulus and decide whether it is a real word or a nonword. The task is useful because both reaction time and accuracy can reflect lexical familiarity and processing difficulty.</w:t>
      </w:r>
    </w:p>
    <w:p>
      <w:r>
        <w:rPr>
          <w:rFonts w:ascii="Times New Roman" w:hAnsi="Times New Roman" w:eastAsia="Times New Roman"/>
          <w:sz w:val="24"/>
        </w:rPr>
        <w:t>Classic lexical decision studies show that word recognition is affected by lexical access and associative processes (Meyer &amp; Schvaneveldt, 1971; Forster &amp; Chambers, 1973). Later work has also shown that participant and item variation should be modeled together, which makes mixed-effects models suitable for this type of experiment (Baayen et al., 2008).</w:t>
      </w:r>
    </w:p>
    <w:p>
      <w:pPr>
        <w:pStyle w:val="Heading2"/>
      </w:pPr>
      <w:r>
        <w:rPr>
          <w:rFonts w:ascii="Times New Roman" w:hAnsi="Times New Roman" w:eastAsia="Times New Roman"/>
          <w:b/>
          <w:sz w:val="24"/>
        </w:rPr>
        <w:t>Word Frequency and Word Length</w:t>
      </w:r>
    </w:p>
    <w:p>
      <w:r>
        <w:rPr>
          <w:rFonts w:ascii="Times New Roman" w:hAnsi="Times New Roman" w:eastAsia="Times New Roman"/>
          <w:sz w:val="24"/>
        </w:rPr>
        <w:t>Word frequency refers to how often a word occurs in language use. High-frequency words are generally recognized faster and more accurately than low-frequency words (Brysbaert et al., 2018). This effect is usually interpreted as evidence that repeated exposure facilitates lexical access.</w:t>
      </w:r>
    </w:p>
    <w:p>
      <w:r>
        <w:rPr>
          <w:rFonts w:ascii="Times New Roman" w:hAnsi="Times New Roman" w:eastAsia="Times New Roman"/>
          <w:sz w:val="24"/>
        </w:rPr>
        <w:t>Word length is also relevant to visual word recognition, but the correct measure of length depends on the writing system. In many studies of English and French, length is measured by letters. In Vietnamese, syllable count is more appropriate for this project because Vietnamese orthography separates syllables with spaces. A Vietnamese lexical item may contain one or more written syllables, so length in syllables is a meaningful measure of the visual form that participants read.</w:t>
      </w:r>
    </w:p>
    <w:p>
      <w:pPr>
        <w:pStyle w:val="Heading2"/>
      </w:pPr>
      <w:r>
        <w:rPr>
          <w:rFonts w:ascii="Times New Roman" w:hAnsi="Times New Roman" w:eastAsia="Times New Roman"/>
          <w:b/>
          <w:sz w:val="24"/>
        </w:rPr>
        <w:t>Vietnamese Orthography and Word Processing</w:t>
      </w:r>
    </w:p>
    <w:p>
      <w:r>
        <w:rPr>
          <w:rFonts w:ascii="Times New Roman" w:hAnsi="Times New Roman" w:eastAsia="Times New Roman"/>
          <w:sz w:val="24"/>
        </w:rPr>
        <w:t>Vietnamese orthography creates a special problem for stimulus selection. Spaces separate syllables rather than reliably marking lexical words. As a result, a one-, two-, three-, or four-syllable string from corpus data is not automatically a valid lexical word. This issue has been discussed in Vietnamese word segmentation research (Ha, 2003; Đinh et al., 2008; Nguyen et al., 2006; Nguyen et al., 2018).</w:t>
      </w:r>
    </w:p>
    <w:p>
      <w:r>
        <w:rPr>
          <w:rFonts w:ascii="Times New Roman" w:hAnsi="Times New Roman" w:eastAsia="Times New Roman"/>
          <w:sz w:val="24"/>
        </w:rPr>
        <w:t>Recent work also argues that Vietnamese words should not be treated as simple combinations of syllables in computational processing (Hieu Nguyen et al., 2025). For the present project, this means that corpus extraction alone is not enough for stimulus construction. The items must be manually checked so that real-word stimuli are valid lexical items and pseudowords are plausible controls.</w:t>
      </w:r>
    </w:p>
    <w:p>
      <w:r>
        <w:rPr>
          <w:rFonts w:ascii="Times New Roman" w:hAnsi="Times New Roman" w:eastAsia="Times New Roman"/>
          <w:sz w:val="24"/>
        </w:rPr>
        <w:t>Psycholinguistic work on Vietnamese visual processing is still limited compared with English and other widely studied languages, but existing studies show that Vietnamese lexical processing can be studied experimentally with corpus and reaction time methods (Pham &amp; Baayen, 2015; Pham et al., 2019; Verdonschot et al., 2022).</w:t>
      </w:r>
    </w:p>
    <w:p>
      <w:pPr>
        <w:pStyle w:val="Heading1"/>
      </w:pPr>
      <w:r>
        <w:rPr>
          <w:rFonts w:ascii="Times New Roman" w:hAnsi="Times New Roman" w:eastAsia="Times New Roman"/>
          <w:b/>
          <w:sz w:val="24"/>
        </w:rPr>
        <w:t>Hypotheses</w:t>
      </w:r>
    </w:p>
    <w:p>
      <w:r>
        <w:rPr>
          <w:rFonts w:ascii="Times New Roman" w:hAnsi="Times New Roman" w:eastAsia="Times New Roman"/>
          <w:sz w:val="24"/>
        </w:rPr>
        <w:t>First, higher-frequency Vietnamese words are expected to be recognized faster than lower-frequency words.</w:t>
      </w:r>
    </w:p>
    <w:p>
      <w:r>
        <w:rPr>
          <w:rFonts w:ascii="Times New Roman" w:hAnsi="Times New Roman" w:eastAsia="Times New Roman"/>
          <w:sz w:val="24"/>
        </w:rPr>
        <w:t>Second, longer Vietnamese lexical items, measured by number of syllables, are expected to produce longer reaction times.</w:t>
      </w:r>
    </w:p>
    <w:p>
      <w:r>
        <w:rPr>
          <w:rFonts w:ascii="Times New Roman" w:hAnsi="Times New Roman" w:eastAsia="Times New Roman"/>
          <w:sz w:val="24"/>
        </w:rPr>
        <w:t>Third, the frequency effect may interact with syllable length. For example, length effects may be stronger for lower-frequency words, although this interaction is treated as an empirical question.</w:t>
      </w:r>
    </w:p>
    <w:p>
      <w:pPr>
        <w:pStyle w:val="Heading1"/>
      </w:pPr>
      <w:r>
        <w:rPr>
          <w:rFonts w:ascii="Times New Roman" w:hAnsi="Times New Roman" w:eastAsia="Times New Roman"/>
          <w:b/>
          <w:sz w:val="24"/>
        </w:rPr>
        <w:t>Method</w:t>
      </w:r>
    </w:p>
    <w:p>
      <w:pPr>
        <w:pStyle w:val="Heading2"/>
      </w:pPr>
      <w:r>
        <w:rPr>
          <w:rFonts w:ascii="Times New Roman" w:hAnsi="Times New Roman" w:eastAsia="Times New Roman"/>
          <w:b/>
          <w:sz w:val="24"/>
        </w:rPr>
        <w:t>Participants</w:t>
      </w:r>
    </w:p>
    <w:p>
      <w:r>
        <w:rPr>
          <w:rFonts w:ascii="Times New Roman" w:hAnsi="Times New Roman" w:eastAsia="Times New Roman"/>
          <w:sz w:val="24"/>
        </w:rPr>
        <w:t>The study will recruit native Vietnamese speakers with normal or corrected-to-normal vision. The target is at least 48 participants. A preferred target is around 50 to 60 participants, so that the study can still have a usable sample after possible exclusions. This target follows general guidance that repeated-measures reaction time studies need enough participants and items for mixed-effects modeling, but it should not be interpreted as a guarantee of statistical power (Brysbaert &amp; Stevens, 2018).</w:t>
      </w:r>
    </w:p>
    <w:p>
      <w:pPr>
        <w:pStyle w:val="Heading2"/>
      </w:pPr>
      <w:r>
        <w:rPr>
          <w:rFonts w:ascii="Times New Roman" w:hAnsi="Times New Roman" w:eastAsia="Times New Roman"/>
          <w:b/>
          <w:sz w:val="24"/>
        </w:rPr>
        <w:t>Materials</w:t>
      </w:r>
    </w:p>
    <w:p>
      <w:r>
        <w:rPr>
          <w:rFonts w:ascii="Times New Roman" w:hAnsi="Times New Roman" w:eastAsia="Times New Roman"/>
          <w:sz w:val="24"/>
        </w:rPr>
        <w:t>The final stimulus set contains 120 main trials. It includes 72 real Vietnamese words and 48 pseudowords. The real words come from a Vietnamese text/news corpus and were selected using corpus frequency information and manual lexical checking. Frequency is represented by corpus count and log-transformed frequency. Word length is measured by syllable count.</w:t>
      </w:r>
    </w:p>
    <w:p>
      <w:r>
        <w:rPr>
          <w:rFonts w:ascii="Times New Roman" w:hAnsi="Times New Roman" w:eastAsia="Times New Roman"/>
          <w:sz w:val="24"/>
        </w:rPr>
        <w:t>The real-word design is a 3 x 4 design. The first independent variable is word frequency, with three levels: low, mid, and high. The second independent variable is syllable length, with four levels: 1, 2, 3, and 4 syllables. There are 12 real-word conditions in total, with 6 real words in each frequency group x syllable length cell. This gives 72 real-word trials.</w:t>
      </w:r>
    </w:p>
    <w:p>
      <w:r>
        <w:rPr>
          <w:rFonts w:ascii="Times New Roman" w:hAnsi="Times New Roman" w:eastAsia="Times New Roman"/>
          <w:sz w:val="24"/>
        </w:rPr>
        <w:t>Frequency groups are defined within each syllable-length group rather than across the whole stimulus pool. This choice is needed because shorter Vietnamese lexical items tend to be more frequent, while longer lexical items tend to be less frequent. If global tertiles were used, some frequency x length cells would contain too few items. Within-length frequency grouping allows every length level to contain low-, mid-, and high-frequency words. Raw frequency and log_frequency values are still preserved for documentation and later supplementary analysis.</w:t>
      </w:r>
    </w:p>
    <w:p>
      <w:r>
        <w:rPr>
          <w:rFonts w:ascii="Times New Roman" w:hAnsi="Times New Roman" w:eastAsia="Times New Roman"/>
          <w:sz w:val="24"/>
        </w:rPr>
        <w:t>Therefore, ?high?, ?mid?, and ?low? frequency are interpreted relative to words of the same syllable length, not as global frequency classes across the whole corpus.</w:t>
      </w:r>
    </w:p>
    <w:p>
      <w:r>
        <w:rPr>
          <w:rFonts w:ascii="Times New Roman" w:hAnsi="Times New Roman" w:eastAsia="Times New Roman"/>
          <w:sz w:val="24"/>
        </w:rPr>
        <w:t>The 48 pseudowords are control items for the lexical decision task. They are balanced by syllable length, with 12 pseudowords for each length level. Pseudowords are not part of the frequency manipulation because they do not have real corpus frequency. Their frequency and log_frequency values are therefore coded as missing by design.</w:t>
      </w:r>
    </w:p>
    <w:p>
      <w:r>
        <w:rPr>
          <w:rFonts w:ascii="Times New Roman" w:hAnsi="Times New Roman" w:eastAsia="Times New Roman"/>
          <w:sz w:val="24"/>
        </w:rPr>
        <w:t>The final stimulus file has no duplicated stimulus forms and no duplicated trial IDs. All real words have frequency and log_frequency values, while pseudowords have missing frequency values by design.</w:t>
      </w:r>
    </w:p>
    <w:p>
      <w:pPr>
        <w:pStyle w:val="Heading2"/>
      </w:pPr>
      <w:r>
        <w:rPr>
          <w:rFonts w:ascii="Times New Roman" w:hAnsi="Times New Roman" w:eastAsia="Times New Roman"/>
          <w:b/>
          <w:sz w:val="24"/>
        </w:rPr>
        <w:t>Experimental Design</w:t>
      </w:r>
    </w:p>
    <w:p>
      <w:r>
        <w:rPr>
          <w:rFonts w:ascii="Times New Roman" w:hAnsi="Times New Roman" w:eastAsia="Times New Roman"/>
          <w:sz w:val="24"/>
        </w:rPr>
        <w:t>The experiment uses a within-participant design. Each participant sees all 120 main trials in randomized order. The core real-word design is 3 frequency groups x 4 syllable lengths. Pseudowords are included as control trials so that the task remains a lexical decision task.</w:t>
      </w:r>
    </w:p>
    <w:p>
      <w:r>
        <w:rPr>
          <w:rFonts w:ascii="Times New Roman" w:hAnsi="Times New Roman" w:eastAsia="Times New Roman"/>
          <w:sz w:val="24"/>
        </w:rPr>
        <w:t>Participants complete 4 practice trials before the main experiment. The response mapping is F = word and J = nonword. The experiment is implemented in PsychoPy. For each trial, the experiment records participant ID, trial ID, stimulus, condition, lexical status, syllable length, frequency group, frequency, log_frequency, correct response, actual response, accuracy, and reaction time.</w:t>
      </w:r>
    </w:p>
    <w:p>
      <w:pPr>
        <w:pStyle w:val="Heading2"/>
      </w:pPr>
      <w:r>
        <w:rPr>
          <w:rFonts w:ascii="Times New Roman" w:hAnsi="Times New Roman" w:eastAsia="Times New Roman"/>
          <w:b/>
          <w:sz w:val="24"/>
        </w:rPr>
        <w:t>Procedure</w:t>
      </w:r>
    </w:p>
    <w:p>
      <w:r>
        <w:rPr>
          <w:rFonts w:ascii="Times New Roman" w:hAnsi="Times New Roman" w:eastAsia="Times New Roman"/>
          <w:sz w:val="24"/>
        </w:rPr>
        <w:t>Each trial begins with a fixation cross for approximately 500 ms. The stimulus then appears on the screen until the participant responds or until the response window ends. Participants are instructed to respond as quickly and accurately as possible. Practice trials include feedback, while main trials do not include feedback. The order of main trials is randomized for each participant.</w:t>
      </w:r>
    </w:p>
    <w:p>
      <w:pPr>
        <w:pStyle w:val="Heading1"/>
      </w:pPr>
      <w:r>
        <w:rPr>
          <w:rFonts w:ascii="Times New Roman" w:hAnsi="Times New Roman" w:eastAsia="Times New Roman"/>
          <w:b/>
          <w:sz w:val="24"/>
        </w:rPr>
        <w:t>Participant Exclusion Criteria</w:t>
      </w:r>
    </w:p>
    <w:p>
      <w:r>
        <w:rPr>
          <w:rFonts w:ascii="Times New Roman" w:hAnsi="Times New Roman" w:eastAsia="Times New Roman"/>
          <w:sz w:val="24"/>
        </w:rPr>
        <w:t>Participants may be excluded before final analysis if their data suggest that they did not complete the task properly. Possible exclusion reasons include classifying more than half of the pseudowords as real words, very low overall accuracy, too many missing responses or incomplete trials, or a response pattern suggesting that one key was pressed without doing the task.</w:t>
      </w:r>
    </w:p>
    <w:p>
      <w:r>
        <w:rPr>
          <w:rFonts w:ascii="Times New Roman" w:hAnsi="Times New Roman" w:eastAsia="Times New Roman"/>
          <w:sz w:val="24"/>
        </w:rPr>
        <w:t>These rules are intended to identify unusable data, not to remove participants based on the expected direction of the results.</w:t>
      </w:r>
    </w:p>
    <w:p>
      <w:pPr>
        <w:pStyle w:val="Heading1"/>
      </w:pPr>
      <w:r>
        <w:rPr>
          <w:rFonts w:ascii="Times New Roman" w:hAnsi="Times New Roman" w:eastAsia="Times New Roman"/>
          <w:b/>
          <w:sz w:val="24"/>
        </w:rPr>
        <w:t>Data Analysis</w:t>
      </w:r>
    </w:p>
    <w:p>
      <w:r>
        <w:rPr>
          <w:rFonts w:ascii="Times New Roman" w:hAnsi="Times New Roman" w:eastAsia="Times New Roman"/>
          <w:sz w:val="24"/>
        </w:rPr>
        <w:t>The main dependent variable is reaction time. Accuracy is a secondary measure. The main reaction time analysis will focus on correct real-word trials. Incorrect trials, missing responses, and timeouts will be excluded from the reaction time analysis but kept for accuracy summaries.</w:t>
      </w:r>
    </w:p>
    <w:p>
      <w:r>
        <w:rPr>
          <w:rFonts w:ascii="Times New Roman" w:hAnsi="Times New Roman" w:eastAsia="Times New Roman"/>
          <w:sz w:val="24"/>
        </w:rPr>
        <w:t>Reaction times may be log-transformed because reaction time distributions are usually skewed. The main model will use linear mixed-effects modeling. Fixed effects will include frequency_group, syllable_length, and their interaction. Random intercepts for participants and items will be included, with trial_id used as the item identifier. This approach is suitable because both participants and stimuli can contribute variation to reaction time data (Baayen et al., 2008; Bates et al., 2015).</w:t>
      </w:r>
    </w:p>
    <w:p>
      <w:r>
        <w:rPr>
          <w:rFonts w:ascii="Times New Roman" w:hAnsi="Times New Roman" w:eastAsia="Times New Roman"/>
          <w:sz w:val="24"/>
        </w:rPr>
        <w:t>Because the final design uses categorical frequency groups, frequency_group is the main frequency predictor. Raw log_frequency will still be retained for exploratory or supplementary continuous analyses. Accuracy may be analyzed descriptively and, if the data are suitable, with a mixed-effects logistic model.</w:t>
      </w:r>
    </w:p>
    <w:p>
      <w:pPr>
        <w:pStyle w:val="Heading1"/>
      </w:pPr>
      <w:r>
        <w:rPr>
          <w:rFonts w:ascii="Times New Roman" w:hAnsi="Times New Roman" w:eastAsia="Times New Roman"/>
          <w:b/>
          <w:sz w:val="24"/>
        </w:rPr>
        <w:t>Expected Contribution</w:t>
      </w:r>
    </w:p>
    <w:p>
      <w:r>
        <w:rPr>
          <w:rFonts w:ascii="Times New Roman" w:hAnsi="Times New Roman" w:eastAsia="Times New Roman"/>
          <w:sz w:val="24"/>
        </w:rPr>
        <w:t>This study will provide evidence about how frequency and syllable length relate to Vietnamese visual word recognition. The project does not claim that this approach is entirely new. Related work exists in Vietnamese segmentation, orthography, corpus construction, and visual processing. The gap is narrower: few studies directly test syllable-based length and frequency group effects in a controlled Vietnamese lexical decision design.</w:t>
      </w:r>
    </w:p>
    <w:p>
      <w:r>
        <w:rPr>
          <w:rFonts w:ascii="Times New Roman" w:hAnsi="Times New Roman" w:eastAsia="Times New Roman"/>
          <w:sz w:val="24"/>
        </w:rPr>
        <w:t>The study also contributes methodologically by treating Vietnamese written syllables and lexical words carefully. Because spaces in Vietnamese writing do not always mark complete lexical words, the stimulus selection process combines corpus frequency with manual validation.</w:t>
      </w:r>
    </w:p>
    <w:p>
      <w:pPr>
        <w:pStyle w:val="Heading1"/>
      </w:pPr>
      <w:r>
        <w:rPr>
          <w:rFonts w:ascii="Times New Roman" w:hAnsi="Times New Roman" w:eastAsia="Times New Roman"/>
          <w:b/>
          <w:sz w:val="24"/>
        </w:rPr>
        <w:t>References</w:t>
      </w:r>
    </w:p>
    <w:p>
      <w:r>
        <w:rPr>
          <w:rFonts w:ascii="Times New Roman" w:hAnsi="Times New Roman" w:eastAsia="Times New Roman"/>
          <w:sz w:val="24"/>
        </w:rPr>
        <w:t xml:space="preserve">Baayen, R. H., Davidson, D. J., &amp; Bates, D. M. (2008). Mixed-effects modeling with crossed random effects for subjects and items. </w:t>
      </w:r>
      <w:r>
        <w:rPr>
          <w:rFonts w:ascii="Times New Roman" w:hAnsi="Times New Roman" w:eastAsia="Times New Roman"/>
          <w:i/>
          <w:sz w:val="24"/>
        </w:rPr>
        <w:t>Journal of Memory and Language, 59</w:t>
      </w:r>
      <w:r>
        <w:rPr>
          <w:rFonts w:ascii="Times New Roman" w:hAnsi="Times New Roman" w:eastAsia="Times New Roman"/>
          <w:sz w:val="24"/>
        </w:rPr>
        <w:t>(4), 390-412.</w:t>
      </w:r>
    </w:p>
    <w:p>
      <w:r>
        <w:rPr>
          <w:rFonts w:ascii="Times New Roman" w:hAnsi="Times New Roman" w:eastAsia="Times New Roman"/>
          <w:sz w:val="24"/>
        </w:rPr>
        <w:t xml:space="preserve">Bates, D., Mächler, M., Bolker, B., &amp; Walker, S. (2015). Fitting linear mixed-effects models using lme4. </w:t>
      </w:r>
      <w:r>
        <w:rPr>
          <w:rFonts w:ascii="Times New Roman" w:hAnsi="Times New Roman" w:eastAsia="Times New Roman"/>
          <w:i/>
          <w:sz w:val="24"/>
        </w:rPr>
        <w:t>Journal of Statistical Software, 67</w:t>
      </w:r>
      <w:r>
        <w:rPr>
          <w:rFonts w:ascii="Times New Roman" w:hAnsi="Times New Roman" w:eastAsia="Times New Roman"/>
          <w:sz w:val="24"/>
        </w:rPr>
        <w:t>(1), 1-48.</w:t>
      </w:r>
    </w:p>
    <w:p>
      <w:r>
        <w:rPr>
          <w:rFonts w:ascii="Times New Roman" w:hAnsi="Times New Roman" w:eastAsia="Times New Roman"/>
          <w:sz w:val="24"/>
        </w:rPr>
        <w:t xml:space="preserve">Balota, D. A., Yap, M. J., &amp; Cortese, M. J. (2004). Visual word recognition: The journey from features to meaning. </w:t>
      </w:r>
      <w:r>
        <w:rPr>
          <w:rFonts w:ascii="Times New Roman" w:hAnsi="Times New Roman" w:eastAsia="Times New Roman"/>
          <w:i/>
          <w:sz w:val="24"/>
        </w:rPr>
        <w:t>Annual Review of Psychology, 55</w:t>
      </w:r>
      <w:r>
        <w:rPr>
          <w:rFonts w:ascii="Times New Roman" w:hAnsi="Times New Roman" w:eastAsia="Times New Roman"/>
          <w:sz w:val="24"/>
        </w:rPr>
        <w:t>, 409-441.</w:t>
      </w:r>
    </w:p>
    <w:p>
      <w:r>
        <w:rPr>
          <w:rFonts w:ascii="Times New Roman" w:hAnsi="Times New Roman" w:eastAsia="Times New Roman"/>
          <w:sz w:val="24"/>
        </w:rPr>
        <w:t xml:space="preserve">Brysbaert, M., Mandera, P., &amp; Keuleers, E. (2018). The word frequency effect in word processing: An updated review. </w:t>
      </w:r>
      <w:r>
        <w:rPr>
          <w:rFonts w:ascii="Times New Roman" w:hAnsi="Times New Roman" w:eastAsia="Times New Roman"/>
          <w:i/>
          <w:sz w:val="24"/>
        </w:rPr>
        <w:t>Current Directions in Psychological Science, 27</w:t>
      </w:r>
      <w:r>
        <w:rPr>
          <w:rFonts w:ascii="Times New Roman" w:hAnsi="Times New Roman" w:eastAsia="Times New Roman"/>
          <w:sz w:val="24"/>
        </w:rPr>
        <w:t>(1), 45-50.</w:t>
      </w:r>
    </w:p>
    <w:p>
      <w:r>
        <w:rPr>
          <w:rFonts w:ascii="Times New Roman" w:hAnsi="Times New Roman" w:eastAsia="Times New Roman"/>
          <w:sz w:val="24"/>
        </w:rPr>
        <w:t xml:space="preserve">Brysbaert, M., &amp; Stevens, M. (2018). Power analysis and effect size in mixed effects models: A tutorial. </w:t>
      </w:r>
      <w:r>
        <w:rPr>
          <w:rFonts w:ascii="Times New Roman" w:hAnsi="Times New Roman" w:eastAsia="Times New Roman"/>
          <w:i/>
          <w:sz w:val="24"/>
        </w:rPr>
        <w:t>Journal of Cognition, 1</w:t>
      </w:r>
      <w:r>
        <w:rPr>
          <w:rFonts w:ascii="Times New Roman" w:hAnsi="Times New Roman" w:eastAsia="Times New Roman"/>
          <w:sz w:val="24"/>
        </w:rPr>
        <w:t>(1), Article 9.</w:t>
      </w:r>
    </w:p>
    <w:p>
      <w:r>
        <w:rPr>
          <w:rFonts w:ascii="Times New Roman" w:hAnsi="Times New Roman" w:eastAsia="Times New Roman"/>
          <w:sz w:val="24"/>
        </w:rPr>
        <w:t xml:space="preserve">Coltheart, M., Rastle, K., Perry, C., Langdon, R., &amp; Ziegler, J. (2001). DRC: A dual route cascaded model of visual word recognition and reading aloud. </w:t>
      </w:r>
      <w:r>
        <w:rPr>
          <w:rFonts w:ascii="Times New Roman" w:hAnsi="Times New Roman" w:eastAsia="Times New Roman"/>
          <w:i/>
          <w:sz w:val="24"/>
        </w:rPr>
        <w:t>Psychological Review, 108</w:t>
      </w:r>
      <w:r>
        <w:rPr>
          <w:rFonts w:ascii="Times New Roman" w:hAnsi="Times New Roman" w:eastAsia="Times New Roman"/>
          <w:sz w:val="24"/>
        </w:rPr>
        <w:t>(1), 204-256.</w:t>
      </w:r>
    </w:p>
    <w:p>
      <w:r>
        <w:rPr>
          <w:rFonts w:ascii="Times New Roman" w:hAnsi="Times New Roman" w:eastAsia="Times New Roman"/>
          <w:sz w:val="24"/>
        </w:rPr>
        <w:t xml:space="preserve">Đinh, Q. T., Lê, H. P., Nguyễn, T. M. H., Nguyễn, C. T., Rossignol, M., &amp; Vũ, X. L. (2008). Word segmentation of Vietnamese texts: A comparison of approaches. In N. Calzolari, K. Choukri, B. Maegaard, J. Mariani, J. Odijk, S. Piperidis, &amp; D. Tapias (Eds.), </w:t>
      </w:r>
      <w:r>
        <w:rPr>
          <w:rFonts w:ascii="Times New Roman" w:hAnsi="Times New Roman" w:eastAsia="Times New Roman"/>
          <w:i/>
          <w:sz w:val="24"/>
        </w:rPr>
        <w:t>Proceedings of the Sixth International Conference on Language Resources and Evaluation (LREC'08)</w:t>
      </w:r>
      <w:r>
        <w:rPr>
          <w:rFonts w:ascii="Times New Roman" w:hAnsi="Times New Roman" w:eastAsia="Times New Roman"/>
          <w:sz w:val="24"/>
        </w:rPr>
        <w:t>. European Language Resources Association.</w:t>
      </w:r>
    </w:p>
    <w:p>
      <w:r>
        <w:rPr>
          <w:rFonts w:ascii="Times New Roman" w:hAnsi="Times New Roman" w:eastAsia="Times New Roman"/>
          <w:sz w:val="24"/>
        </w:rPr>
        <w:t xml:space="preserve">Forster, K. I., &amp; Chambers, S. M. (1973). Lexical access and naming time. </w:t>
      </w:r>
      <w:r>
        <w:rPr>
          <w:rFonts w:ascii="Times New Roman" w:hAnsi="Times New Roman" w:eastAsia="Times New Roman"/>
          <w:i/>
          <w:sz w:val="24"/>
        </w:rPr>
        <w:t>Journal of Verbal Learning and Verbal Behavior, 12</w:t>
      </w:r>
      <w:r>
        <w:rPr>
          <w:rFonts w:ascii="Times New Roman" w:hAnsi="Times New Roman" w:eastAsia="Times New Roman"/>
          <w:sz w:val="24"/>
        </w:rPr>
        <w:t>(6), 627-635.</w:t>
      </w:r>
    </w:p>
    <w:p>
      <w:r>
        <w:rPr>
          <w:rFonts w:ascii="Times New Roman" w:hAnsi="Times New Roman" w:eastAsia="Times New Roman"/>
          <w:sz w:val="24"/>
        </w:rPr>
        <w:t xml:space="preserve">Ha, L. A. (2003). A method for word segmentation in Vietnamese. In </w:t>
      </w:r>
      <w:r>
        <w:rPr>
          <w:rFonts w:ascii="Times New Roman" w:hAnsi="Times New Roman" w:eastAsia="Times New Roman"/>
          <w:i/>
          <w:sz w:val="24"/>
        </w:rPr>
        <w:t>Proceedings of Corpus Linguistics 2003</w:t>
      </w:r>
      <w:r>
        <w:rPr>
          <w:rFonts w:ascii="Times New Roman" w:hAnsi="Times New Roman" w:eastAsia="Times New Roman"/>
          <w:sz w:val="24"/>
        </w:rPr>
        <w:t xml:space="preserve"> (pp. 282-287). UCREL.</w:t>
      </w:r>
    </w:p>
    <w:p>
      <w:r>
        <w:rPr>
          <w:rFonts w:ascii="Times New Roman" w:hAnsi="Times New Roman" w:eastAsia="Times New Roman"/>
          <w:sz w:val="24"/>
        </w:rPr>
        <w:t>Hieu Nguyen, N., Nguyen, D. T., &amp; Nguyen, N. L.-T. (2025). Vietnamese words are not constructed from syllables: Rethinking the role of word segmentation in natural language processing for Vietnamese texts. Proceedings of the AAAI Conference on Artificial Intelligence, 39(22), 24069-24077. https://doi.org/10.1609/aaai.v39i22.34581</w:t>
      </w:r>
    </w:p>
    <w:p>
      <w:r>
        <w:rPr>
          <w:rFonts w:ascii="Times New Roman" w:hAnsi="Times New Roman" w:eastAsia="Times New Roman"/>
          <w:sz w:val="24"/>
        </w:rPr>
        <w:t xml:space="preserve">Meyer, D. E., &amp; Schvaneveldt, R. W. (1971). Facilitation in recognizing pairs of words: Evidence of a dependence between retrieval operations. </w:t>
      </w:r>
      <w:r>
        <w:rPr>
          <w:rFonts w:ascii="Times New Roman" w:hAnsi="Times New Roman" w:eastAsia="Times New Roman"/>
          <w:i/>
          <w:sz w:val="24"/>
        </w:rPr>
        <w:t>Journal of Experimental Psychology, 90</w:t>
      </w:r>
      <w:r>
        <w:rPr>
          <w:rFonts w:ascii="Times New Roman" w:hAnsi="Times New Roman" w:eastAsia="Times New Roman"/>
          <w:sz w:val="24"/>
        </w:rPr>
        <w:t>(2), 227-234.</w:t>
      </w:r>
    </w:p>
    <w:p>
      <w:r>
        <w:rPr>
          <w:rFonts w:ascii="Times New Roman" w:hAnsi="Times New Roman" w:eastAsia="Times New Roman"/>
          <w:sz w:val="24"/>
        </w:rPr>
        <w:t xml:space="preserve">New, B., Ferrand, L., Pallier, C., &amp; Brysbaert, M. (2006). Reexamining the word length effect in visual word recognition: New evidence from the English Lexicon Project. </w:t>
      </w:r>
      <w:r>
        <w:rPr>
          <w:rFonts w:ascii="Times New Roman" w:hAnsi="Times New Roman" w:eastAsia="Times New Roman"/>
          <w:i/>
          <w:sz w:val="24"/>
        </w:rPr>
        <w:t>Psychonomic Bulletin &amp; Review, 13</w:t>
      </w:r>
      <w:r>
        <w:rPr>
          <w:rFonts w:ascii="Times New Roman" w:hAnsi="Times New Roman" w:eastAsia="Times New Roman"/>
          <w:sz w:val="24"/>
        </w:rPr>
        <w:t>(1), 45-52.</w:t>
      </w:r>
    </w:p>
    <w:p>
      <w:r>
        <w:rPr>
          <w:rFonts w:ascii="Times New Roman" w:hAnsi="Times New Roman" w:eastAsia="Times New Roman"/>
          <w:sz w:val="24"/>
        </w:rPr>
        <w:t xml:space="preserve">Nguyen, C.-T., Nguyen, T.-K., Phan, X.-H., Nguyen, L.-M., &amp; Ha, Q.-T. (2006). Vietnamese word segmentation with CRFs and SVMs: An investigation. In </w:t>
      </w:r>
      <w:r>
        <w:rPr>
          <w:rFonts w:ascii="Times New Roman" w:hAnsi="Times New Roman" w:eastAsia="Times New Roman"/>
          <w:i/>
          <w:sz w:val="24"/>
        </w:rPr>
        <w:t>Proceedings of the 20th Pacific Asia Conference on Language, Information and Computation</w:t>
      </w:r>
      <w:r>
        <w:rPr>
          <w:rFonts w:ascii="Times New Roman" w:hAnsi="Times New Roman" w:eastAsia="Times New Roman"/>
          <w:sz w:val="24"/>
        </w:rPr>
        <w:t xml:space="preserve"> (pp. 215-222). Tsinghua University Press.</w:t>
      </w:r>
    </w:p>
    <w:p>
      <w:r>
        <w:rPr>
          <w:rFonts w:ascii="Times New Roman" w:hAnsi="Times New Roman" w:eastAsia="Times New Roman"/>
          <w:sz w:val="24"/>
        </w:rPr>
        <w:t xml:space="preserve">Nguyen, D. Q., Nguyen, D. Q., Vu, T., Dras, M., &amp; Johnson, M. (2018). A fast and accurate Vietnamese word segmenter. In N. Calzolari et al. (Eds.), </w:t>
      </w:r>
      <w:r>
        <w:rPr>
          <w:rFonts w:ascii="Times New Roman" w:hAnsi="Times New Roman" w:eastAsia="Times New Roman"/>
          <w:i/>
          <w:sz w:val="24"/>
        </w:rPr>
        <w:t>Proceedings of the Eleventh International Conference on Language Resources and Evaluation (LREC 2018)</w:t>
      </w:r>
      <w:r>
        <w:rPr>
          <w:rFonts w:ascii="Times New Roman" w:hAnsi="Times New Roman" w:eastAsia="Times New Roman"/>
          <w:sz w:val="24"/>
        </w:rPr>
        <w:t>. European Language Resources Association.</w:t>
      </w:r>
    </w:p>
    <w:p>
      <w:r>
        <w:rPr>
          <w:rFonts w:ascii="Times New Roman" w:hAnsi="Times New Roman" w:eastAsia="Times New Roman"/>
          <w:sz w:val="24"/>
        </w:rPr>
        <w:t xml:space="preserve">Pham, H., &amp; Baayen, H. (2015). Vietnamese compounds show an anti-frequency effect in visual lexical decision. </w:t>
      </w:r>
      <w:r>
        <w:rPr>
          <w:rFonts w:ascii="Times New Roman" w:hAnsi="Times New Roman" w:eastAsia="Times New Roman"/>
          <w:i/>
          <w:sz w:val="24"/>
        </w:rPr>
        <w:t>Language, Cognition and Neuroscience, 30</w:t>
      </w:r>
      <w:r>
        <w:rPr>
          <w:rFonts w:ascii="Times New Roman" w:hAnsi="Times New Roman" w:eastAsia="Times New Roman"/>
          <w:sz w:val="24"/>
        </w:rPr>
        <w:t>(9), 1077-1095.</w:t>
      </w:r>
    </w:p>
    <w:p>
      <w:r>
        <w:rPr>
          <w:rFonts w:ascii="Times New Roman" w:hAnsi="Times New Roman" w:eastAsia="Times New Roman"/>
          <w:sz w:val="24"/>
        </w:rPr>
        <w:t xml:space="preserve">Pham, H., Tucker, B. V., &amp; Baayen, R. H. (2019). Constructing two Vietnamese corpora and building a lexical database. </w:t>
      </w:r>
      <w:r>
        <w:rPr>
          <w:rFonts w:ascii="Times New Roman" w:hAnsi="Times New Roman" w:eastAsia="Times New Roman"/>
          <w:i/>
          <w:sz w:val="24"/>
        </w:rPr>
        <w:t>Language Resources and Evaluation, 53</w:t>
      </w:r>
      <w:r>
        <w:rPr>
          <w:rFonts w:ascii="Times New Roman" w:hAnsi="Times New Roman" w:eastAsia="Times New Roman"/>
          <w:sz w:val="24"/>
        </w:rPr>
        <w:t>(3), 465-498.</w:t>
      </w:r>
    </w:p>
    <w:p>
      <w:r>
        <w:rPr>
          <w:rFonts w:ascii="Times New Roman" w:hAnsi="Times New Roman" w:eastAsia="Times New Roman"/>
          <w:sz w:val="24"/>
        </w:rPr>
        <w:t xml:space="preserve">Verdonschot, R. G., Hoàng, T. L. P., &amp; Tamaoka, K. (2022). Phonological encoding in Vietnamese: An experimental investigation. </w:t>
      </w:r>
      <w:r>
        <w:rPr>
          <w:rFonts w:ascii="Times New Roman" w:hAnsi="Times New Roman" w:eastAsia="Times New Roman"/>
          <w:i/>
          <w:sz w:val="24"/>
        </w:rPr>
        <w:t>Quarterly Journal of Experimental Psychology, 75</w:t>
      </w:r>
      <w:r>
        <w:rPr>
          <w:rFonts w:ascii="Times New Roman" w:hAnsi="Times New Roman" w:eastAsia="Times New Roman"/>
          <w:sz w:val="24"/>
        </w:rPr>
        <w:t>(7), 1355-1366.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before="0"/>
      <w:ind w:firstLine="7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rPr>
      <w:rFonts w:ascii="Times New Roman" w:hAnsi="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rPr>
      <w:rFonts w:ascii="Times New Roman" w:hAnsi="Times New Roman" w:eastAsia="Times New Roman"/>
    </w:rPr>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b/>
      <w:bCs/>
    </w:rPr>
  </w:style>
  <w:style w:type="character" w:styleId="Emphasis">
    <w:name w:val="Emphasis"/>
    <w:basedOn w:val="DefaultParagraphFont"/>
    <w:uiPriority w:val="20"/>
    <w:qFormat/>
    <w:rsid w:val="00FC693F"/>
    <w:rPr>
      <w:rFonts w:ascii="Times New Roman" w:hAnsi="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Word Recognition in Vietnamese: Effects of Word Length and Frequency in a Lexical Decision Task</dc:title>
  <dc:subject/>
  <dc:creator>Dang Nhat Quang</dc:creator>
  <cp:keywords/>
  <dc:description>generated by python-docx</dc:description>
  <cp:lastModifiedBy/>
  <cp:revision>1</cp:revision>
  <dcterms:created xsi:type="dcterms:W3CDTF">2013-12-23T23:15:00Z</dcterms:created>
  <dcterms:modified xsi:type="dcterms:W3CDTF">2013-12-23T23:15:00Z</dcterms:modified>
  <cp:category/>
</cp:coreProperties>
</file>