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3378" w14:textId="77777777" w:rsidR="001601A9" w:rsidRDefault="00A110E5">
      <w:pPr>
        <w:pStyle w:val="Title"/>
        <w:pBdr>
          <w:top w:val="none" w:sz="0" w:space="0" w:color="000000"/>
          <w:bottom w:val="none" w:sz="0" w:space="0" w:color="000000"/>
        </w:pBdr>
        <w:tabs>
          <w:tab w:val="left" w:pos="180"/>
          <w:tab w:val="center" w:pos="4763"/>
        </w:tabs>
        <w:spacing w:before="60" w:line="276" w:lineRule="auto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0"/>
          <w:color w:val="000000"/>
          <w:sz w:val="24"/>
          <w:szCs w:val="24"/>
        </w:rPr>
        <w:t>BẢNG TÍNH NĂNG GIẢI PHÁP TỔNG THỂ NỀN TẢNG MIO HEALTH</w:t>
      </w:r>
    </w:p>
    <w:p w14:paraId="116B8832" w14:textId="77777777" w:rsidR="001601A9" w:rsidRDefault="00A110E5">
      <w:pPr>
        <w:tabs>
          <w:tab w:val="left" w:pos="180"/>
        </w:tabs>
        <w:spacing w:before="100" w:after="100" w:line="276" w:lineRule="auto"/>
        <w:ind w:left="0" w:hanging="2"/>
        <w:jc w:val="both"/>
        <w:rPr>
          <w:b/>
        </w:rPr>
      </w:pPr>
      <w:r>
        <w:rPr>
          <w:b/>
        </w:rPr>
        <w:t>GIẢI PHÁP CHĂM SÓC KHÁCH HÀNG VÀ QUẢN LÝ ĐẶT LỊCH TRÊN NỀN TẢNG MIO HEALTH</w:t>
      </w:r>
    </w:p>
    <w:p w14:paraId="6554948B" w14:textId="77777777" w:rsidR="001601A9" w:rsidRDefault="00A110E5">
      <w:pPr>
        <w:spacing w:before="100" w:after="100" w:line="276" w:lineRule="auto"/>
        <w:ind w:left="0" w:hanging="2"/>
        <w:jc w:val="both"/>
        <w:rPr>
          <w:b/>
        </w:rPr>
      </w:pPr>
      <w:r>
        <w:rPr>
          <w:rFonts w:ascii="Arial" w:eastAsia="Arial" w:hAnsi="Arial" w:cs="Arial"/>
          <w:b/>
          <w:color w:val="134F5C"/>
        </w:rPr>
        <w:t xml:space="preserve">Công ty </w:t>
      </w:r>
      <w:proofErr w:type="spellStart"/>
      <w:r>
        <w:rPr>
          <w:rFonts w:ascii="Arial" w:eastAsia="Arial" w:hAnsi="Arial" w:cs="Arial"/>
          <w:b/>
          <w:color w:val="134F5C"/>
        </w:rPr>
        <w:t>cổ</w:t>
      </w:r>
      <w:proofErr w:type="spellEnd"/>
      <w:r>
        <w:rPr>
          <w:rFonts w:ascii="Arial" w:eastAsia="Arial" w:hAnsi="Arial" w:cs="Arial"/>
          <w:b/>
          <w:color w:val="134F5C"/>
        </w:rPr>
        <w:t xml:space="preserve"> </w:t>
      </w:r>
      <w:proofErr w:type="spellStart"/>
      <w:r>
        <w:rPr>
          <w:rFonts w:ascii="Arial" w:eastAsia="Arial" w:hAnsi="Arial" w:cs="Arial"/>
          <w:b/>
          <w:color w:val="134F5C"/>
        </w:rPr>
        <w:t>phần</w:t>
      </w:r>
      <w:proofErr w:type="spellEnd"/>
      <w:r>
        <w:rPr>
          <w:rFonts w:ascii="Arial" w:eastAsia="Arial" w:hAnsi="Arial" w:cs="Arial"/>
          <w:b/>
          <w:color w:val="134F5C"/>
        </w:rPr>
        <w:t xml:space="preserve"> </w:t>
      </w:r>
      <w:proofErr w:type="spellStart"/>
      <w:r>
        <w:rPr>
          <w:rFonts w:ascii="Arial" w:eastAsia="Arial" w:hAnsi="Arial" w:cs="Arial"/>
          <w:b/>
          <w:color w:val="134F5C"/>
        </w:rPr>
        <w:t>công</w:t>
      </w:r>
      <w:proofErr w:type="spellEnd"/>
      <w:r>
        <w:rPr>
          <w:rFonts w:ascii="Arial" w:eastAsia="Arial" w:hAnsi="Arial" w:cs="Arial"/>
          <w:b/>
          <w:color w:val="134F5C"/>
        </w:rPr>
        <w:t xml:space="preserve"> </w:t>
      </w:r>
      <w:proofErr w:type="spellStart"/>
      <w:r>
        <w:rPr>
          <w:rFonts w:ascii="Arial" w:eastAsia="Arial" w:hAnsi="Arial" w:cs="Arial"/>
          <w:b/>
          <w:color w:val="134F5C"/>
        </w:rPr>
        <w:t>nghệ</w:t>
      </w:r>
      <w:proofErr w:type="spellEnd"/>
      <w:r>
        <w:rPr>
          <w:rFonts w:ascii="Arial" w:eastAsia="Arial" w:hAnsi="Arial" w:cs="Arial"/>
          <w:b/>
          <w:color w:val="134F5C"/>
        </w:rPr>
        <w:t xml:space="preserve"> </w:t>
      </w:r>
      <w:proofErr w:type="spellStart"/>
      <w:r>
        <w:rPr>
          <w:rFonts w:ascii="Arial" w:eastAsia="Arial" w:hAnsi="Arial" w:cs="Arial"/>
          <w:b/>
          <w:color w:val="134F5C"/>
        </w:rPr>
        <w:t>MiO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tôi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thành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cảm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tâm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Quý </w:t>
      </w:r>
      <w:proofErr w:type="spellStart"/>
      <w:r>
        <w:rPr>
          <w:rFonts w:ascii="Arial" w:eastAsia="Arial" w:hAnsi="Arial" w:cs="Arial"/>
        </w:rPr>
        <w:t>đơn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đến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những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sản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phẩm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dịch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vụ</w:t>
      </w:r>
      <w:proofErr w:type="spellEnd"/>
      <w:r>
        <w:rPr>
          <w:rFonts w:ascii="Arial" w:eastAsia="Arial" w:hAnsi="Arial" w:cs="Arial"/>
        </w:rPr>
        <w:t xml:space="preserve"> do Công ty </w:t>
      </w:r>
      <w:proofErr w:type="spellStart"/>
      <w:r>
        <w:rPr>
          <w:rFonts w:ascii="Arial" w:eastAsia="Arial" w:hAnsi="Arial" w:cs="Arial"/>
        </w:rPr>
        <w:t>chúng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tôi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cấp</w:t>
      </w:r>
      <w:proofErr w:type="spellEnd"/>
      <w:r>
        <w:rPr>
          <w:rFonts w:ascii="Arial" w:eastAsia="Arial" w:hAnsi="Arial" w:cs="Arial"/>
        </w:rPr>
        <w:t>.</w:t>
      </w:r>
    </w:p>
    <w:tbl>
      <w:tblPr>
        <w:tblStyle w:val="a0"/>
        <w:tblW w:w="1053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3310"/>
        <w:gridCol w:w="7220"/>
      </w:tblGrid>
      <w:tr w:rsidR="001601A9" w14:paraId="65572213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D3830A" w14:textId="77777777" w:rsidR="001601A9" w:rsidRDefault="00A110E5">
            <w:pPr>
              <w:ind w:left="0" w:hanging="2"/>
              <w:rPr>
                <w:color w:val="000000"/>
              </w:rPr>
            </w:pPr>
            <w:r>
              <w:rPr>
                <w:b/>
              </w:rPr>
              <w:t>I. PHẦN MỀM QUẢN LÝ ĐẶT LỊCH KHÁM VÀ CHĂM SÓC KHÁCH HÀNG (CRM)</w:t>
            </w:r>
          </w:p>
        </w:tc>
      </w:tr>
      <w:tr w:rsidR="001601A9" w14:paraId="12174617" w14:textId="77777777">
        <w:trPr>
          <w:cantSplit/>
          <w:trHeight w:val="315"/>
        </w:trPr>
        <w:tc>
          <w:tcPr>
            <w:tcW w:w="331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C30E17" w14:textId="77777777" w:rsidR="001601A9" w:rsidRDefault="00A110E5">
            <w:pPr>
              <w:ind w:left="0" w:hanging="2"/>
            </w:pPr>
            <w:r>
              <w:rPr>
                <w:b/>
              </w:rPr>
              <w:t>1. Dashboard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00645F" w14:textId="77777777" w:rsidR="001601A9" w:rsidRDefault="00A110E5">
            <w:pPr>
              <w:ind w:left="0" w:hanging="2"/>
            </w:pP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ca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(char)</w:t>
            </w:r>
          </w:p>
        </w:tc>
      </w:tr>
      <w:tr w:rsidR="001601A9" w14:paraId="1F9EFD39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E88EF7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C14C74" w14:textId="77777777" w:rsidR="001601A9" w:rsidRDefault="00A110E5">
            <w:pPr>
              <w:ind w:left="0" w:hanging="2"/>
            </w:pP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(char)</w:t>
            </w:r>
          </w:p>
        </w:tc>
      </w:tr>
      <w:tr w:rsidR="001601A9" w14:paraId="3C0C4047" w14:textId="77777777">
        <w:trPr>
          <w:cantSplit/>
          <w:trHeight w:val="315"/>
        </w:trPr>
        <w:tc>
          <w:tcPr>
            <w:tcW w:w="331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652995" w14:textId="77777777" w:rsidR="001601A9" w:rsidRDefault="00A110E5">
            <w:pPr>
              <w:ind w:left="0" w:hanging="2"/>
            </w:pPr>
            <w:r>
              <w:rPr>
                <w:b/>
              </w:rPr>
              <w:t xml:space="preserve">2. 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F9039C" w14:textId="77777777" w:rsidR="001601A9" w:rsidRDefault="00A110E5">
            <w:pPr>
              <w:ind w:left="0" w:hanging="2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</w:p>
        </w:tc>
      </w:tr>
      <w:tr w:rsidR="001601A9" w14:paraId="7E821C85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0ABE02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2820E0" w14:textId="77777777" w:rsidR="001601A9" w:rsidRDefault="00A110E5">
            <w:pPr>
              <w:ind w:left="0" w:hanging="2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601A9" w14:paraId="33AEAA63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8D10C7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C982E1" w14:textId="77777777" w:rsidR="001601A9" w:rsidRDefault="00A110E5">
            <w:pPr>
              <w:ind w:left="0" w:hanging="2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</w:p>
        </w:tc>
      </w:tr>
      <w:tr w:rsidR="001601A9" w14:paraId="6D900BAA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CB57BA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F16A83" w14:textId="77777777" w:rsidR="001601A9" w:rsidRDefault="00A110E5">
            <w:pPr>
              <w:ind w:left="0" w:hanging="2"/>
            </w:pPr>
            <w:r>
              <w:t xml:space="preserve">Upload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củ</w:t>
            </w:r>
            <w:proofErr w:type="spellEnd"/>
          </w:p>
        </w:tc>
      </w:tr>
      <w:tr w:rsidR="001601A9" w14:paraId="7448A545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1C5E10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515578" w14:textId="77777777" w:rsidR="001601A9" w:rsidRDefault="00A110E5">
            <w:pPr>
              <w:ind w:left="0" w:hanging="2"/>
            </w:pPr>
            <w:r>
              <w:t xml:space="preserve">Xem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củ</w:t>
            </w:r>
            <w:proofErr w:type="spellEnd"/>
          </w:p>
        </w:tc>
      </w:tr>
      <w:tr w:rsidR="001601A9" w14:paraId="085BA536" w14:textId="77777777">
        <w:trPr>
          <w:cantSplit/>
          <w:trHeight w:val="315"/>
        </w:trPr>
        <w:tc>
          <w:tcPr>
            <w:tcW w:w="331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F94F9D" w14:textId="77777777" w:rsidR="001601A9" w:rsidRDefault="00A110E5">
            <w:pPr>
              <w:ind w:left="0" w:hanging="2"/>
            </w:pPr>
            <w:r>
              <w:rPr>
                <w:b/>
              </w:rPr>
              <w:t xml:space="preserve">3. </w:t>
            </w:r>
            <w:proofErr w:type="spellStart"/>
            <w:r>
              <w:rPr>
                <w:b/>
              </w:rPr>
              <w:t>Chăm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sóc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(CRM) 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700423" w14:textId="77777777" w:rsidR="001601A9" w:rsidRDefault="00A110E5">
            <w:pPr>
              <w:ind w:left="0" w:hanging="2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1601A9" w14:paraId="43E2FD15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DDAAB6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EAD465" w14:textId="77777777" w:rsidR="001601A9" w:rsidRDefault="00A110E5">
            <w:pPr>
              <w:ind w:left="0" w:hanging="2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>.</w:t>
            </w:r>
          </w:p>
        </w:tc>
      </w:tr>
      <w:tr w:rsidR="001601A9" w14:paraId="3A681501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13F906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4558AE" w14:textId="77777777" w:rsidR="001601A9" w:rsidRDefault="00A110E5">
            <w:pPr>
              <w:ind w:left="0" w:hanging="2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</w:p>
        </w:tc>
      </w:tr>
      <w:tr w:rsidR="001601A9" w14:paraId="37ECC884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FAA2B3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4096FA" w14:textId="77777777" w:rsidR="001601A9" w:rsidRDefault="00A110E5">
            <w:pPr>
              <w:ind w:left="0" w:hanging="2"/>
            </w:pP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chu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>.</w:t>
            </w:r>
          </w:p>
        </w:tc>
      </w:tr>
      <w:tr w:rsidR="001601A9" w14:paraId="221A9C47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D545AD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DEA988" w14:textId="77777777" w:rsidR="001601A9" w:rsidRDefault="00A110E5">
            <w:pPr>
              <w:ind w:left="0" w:hanging="2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(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, </w:t>
            </w:r>
            <w:proofErr w:type="spellStart"/>
            <w:r>
              <w:t>nhắn</w:t>
            </w:r>
            <w:proofErr w:type="spellEnd"/>
            <w:r>
              <w:t xml:space="preserve"> tin, </w:t>
            </w:r>
            <w:proofErr w:type="spellStart"/>
            <w:r>
              <w:t>nhắc</w:t>
            </w:r>
            <w:proofErr w:type="spellEnd"/>
            <w:r>
              <w:t xml:space="preserve"> qua App, email)</w:t>
            </w:r>
          </w:p>
        </w:tc>
      </w:tr>
      <w:tr w:rsidR="001601A9" w14:paraId="2703FA16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EA0969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77F522" w14:textId="77777777" w:rsidR="001601A9" w:rsidRDefault="00A110E5">
            <w:pPr>
              <w:ind w:left="0" w:hanging="2"/>
            </w:pPr>
            <w:r>
              <w:t xml:space="preserve">Xem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)</w:t>
            </w:r>
          </w:p>
        </w:tc>
      </w:tr>
      <w:tr w:rsidR="001601A9" w14:paraId="1C0F1637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9DE493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56B949" w14:textId="77777777" w:rsidR="001601A9" w:rsidRDefault="00A110E5">
            <w:pPr>
              <w:ind w:left="0" w:hanging="2"/>
            </w:pPr>
            <w:proofErr w:type="spellStart"/>
            <w:r>
              <w:t>Gợi</w:t>
            </w:r>
            <w:proofErr w:type="spellEnd"/>
            <w:r>
              <w:t xml:space="preserve"> ý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,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.</w:t>
            </w:r>
          </w:p>
        </w:tc>
      </w:tr>
      <w:tr w:rsidR="001601A9" w14:paraId="50B7A63D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D3F6A7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AA20C3" w14:textId="77777777" w:rsidR="001601A9" w:rsidRDefault="00A110E5">
            <w:pPr>
              <w:ind w:left="0" w:hanging="2"/>
            </w:pPr>
            <w:proofErr w:type="spellStart"/>
            <w:r>
              <w:t>Gợi</w:t>
            </w:r>
            <w:proofErr w:type="spellEnd"/>
            <w:r>
              <w:t xml:space="preserve"> ý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.</w:t>
            </w:r>
          </w:p>
        </w:tc>
      </w:tr>
      <w:tr w:rsidR="001601A9" w14:paraId="3749A757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71645A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23A3A5" w14:textId="77777777" w:rsidR="001601A9" w:rsidRDefault="00A110E5">
            <w:pPr>
              <w:ind w:left="0" w:hanging="2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>.</w:t>
            </w:r>
          </w:p>
        </w:tc>
      </w:tr>
      <w:tr w:rsidR="001601A9" w14:paraId="7BE24198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A58980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98C59F" w14:textId="77777777" w:rsidR="001601A9" w:rsidRDefault="00A110E5">
            <w:pPr>
              <w:ind w:left="0" w:hanging="2"/>
            </w:pPr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601A9" w14:paraId="57610C75" w14:textId="77777777">
        <w:trPr>
          <w:cantSplit/>
          <w:trHeight w:val="315"/>
        </w:trPr>
        <w:tc>
          <w:tcPr>
            <w:tcW w:w="331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FB6672" w14:textId="77777777" w:rsidR="001601A9" w:rsidRDefault="00A110E5">
            <w:pPr>
              <w:ind w:left="0" w:hanging="2"/>
            </w:pPr>
            <w:r>
              <w:rPr>
                <w:b/>
              </w:rPr>
              <w:t xml:space="preserve">4. Quản </w:t>
            </w:r>
            <w:proofErr w:type="spellStart"/>
            <w:r>
              <w:rPr>
                <w:b/>
              </w:rPr>
              <w:t>trị</w:t>
            </w:r>
            <w:proofErr w:type="spellEnd"/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95F191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</w:tr>
      <w:tr w:rsidR="001601A9" w14:paraId="1E49FA34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27DAF7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08163D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</w:p>
        </w:tc>
      </w:tr>
      <w:tr w:rsidR="001601A9" w14:paraId="1F57A2BC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1060C7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5D7B7F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</w:p>
        </w:tc>
      </w:tr>
      <w:tr w:rsidR="001601A9" w14:paraId="1FDAA08B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0AD9D9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53FB40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1601A9" w14:paraId="43527D5E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4DB0E4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87DDBD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khoa </w:t>
            </w:r>
            <w:proofErr w:type="spellStart"/>
            <w:r>
              <w:t>phòng</w:t>
            </w:r>
            <w:proofErr w:type="spellEnd"/>
          </w:p>
        </w:tc>
      </w:tr>
      <w:tr w:rsidR="001601A9" w14:paraId="45626C64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A05398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B3BCE4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khoa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>.</w:t>
            </w:r>
          </w:p>
        </w:tc>
      </w:tr>
      <w:tr w:rsidR="001601A9" w14:paraId="33A1BBDB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E51204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F10D8D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(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QG)</w:t>
            </w:r>
          </w:p>
        </w:tc>
      </w:tr>
      <w:tr w:rsidR="001601A9" w14:paraId="2D32D500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B08E08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45C211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(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QG)</w:t>
            </w:r>
          </w:p>
        </w:tc>
      </w:tr>
      <w:tr w:rsidR="001601A9" w14:paraId="65A8ADDF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223E24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B69616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1601A9" w14:paraId="50F7D1EE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2322B9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F7DD76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APIs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)</w:t>
            </w:r>
          </w:p>
        </w:tc>
      </w:tr>
      <w:tr w:rsidR="001601A9" w14:paraId="64EDACBE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3D7E0A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1912A9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</w:p>
        </w:tc>
      </w:tr>
      <w:tr w:rsidR="001601A9" w14:paraId="0EB0D363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08DC94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02CE4B" w14:textId="77777777" w:rsidR="001601A9" w:rsidRDefault="00A110E5">
            <w:pPr>
              <w:ind w:left="0" w:hanging="2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1601A9" w14:paraId="5EBD977B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AA4306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DA10A7" w14:textId="77777777" w:rsidR="001601A9" w:rsidRDefault="00A110E5">
            <w:pPr>
              <w:ind w:left="0" w:hanging="2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1601A9" w14:paraId="275C9A6B" w14:textId="77777777">
        <w:trPr>
          <w:cantSplit/>
          <w:trHeight w:val="315"/>
        </w:trPr>
        <w:tc>
          <w:tcPr>
            <w:tcW w:w="331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692818" w14:textId="77777777" w:rsidR="001601A9" w:rsidRDefault="00A110E5">
            <w:pPr>
              <w:ind w:left="0" w:hanging="2"/>
            </w:pPr>
            <w:r>
              <w:rPr>
                <w:b/>
              </w:rPr>
              <w:t xml:space="preserve">5. </w:t>
            </w:r>
            <w:proofErr w:type="spellStart"/>
            <w:r>
              <w:rPr>
                <w:b/>
              </w:rPr>
              <w:t>Lịch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33F577" w14:textId="77777777" w:rsidR="001601A9" w:rsidRDefault="00A110E5">
            <w:pPr>
              <w:ind w:left="0" w:hanging="2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</w:p>
        </w:tc>
      </w:tr>
      <w:tr w:rsidR="001601A9" w14:paraId="423A315A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9CB997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888A9A" w14:textId="77777777" w:rsidR="001601A9" w:rsidRDefault="00A110E5">
            <w:pPr>
              <w:ind w:left="0" w:hanging="2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</w:tc>
      </w:tr>
      <w:tr w:rsidR="001601A9" w14:paraId="31DBED5E" w14:textId="77777777">
        <w:trPr>
          <w:cantSplit/>
          <w:trHeight w:val="315"/>
        </w:trPr>
        <w:tc>
          <w:tcPr>
            <w:tcW w:w="331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8429C1" w14:textId="77777777" w:rsidR="001601A9" w:rsidRDefault="00A110E5">
            <w:pPr>
              <w:ind w:left="0" w:hanging="2"/>
            </w:pPr>
            <w:r>
              <w:rPr>
                <w:b/>
              </w:rPr>
              <w:t xml:space="preserve">6. Báo </w:t>
            </w:r>
            <w:proofErr w:type="spellStart"/>
            <w:r>
              <w:rPr>
                <w:b/>
              </w:rPr>
              <w:t>cáo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42A5B5" w14:textId="77777777" w:rsidR="001601A9" w:rsidRDefault="00A110E5">
            <w:pPr>
              <w:ind w:left="0" w:hanging="2"/>
            </w:pPr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1601A9" w14:paraId="140F2813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F61B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47442C" w14:textId="77777777" w:rsidR="001601A9" w:rsidRDefault="00A110E5">
            <w:pPr>
              <w:ind w:left="0" w:hanging="2"/>
            </w:pPr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</w:tc>
      </w:tr>
      <w:tr w:rsidR="001601A9" w14:paraId="03E036CF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811D72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536F44" w14:textId="77777777" w:rsidR="001601A9" w:rsidRDefault="00A110E5">
            <w:pPr>
              <w:ind w:left="0" w:hanging="2"/>
            </w:pPr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1601A9" w14:paraId="2716AE7D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A35207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8EC489" w14:textId="77777777" w:rsidR="001601A9" w:rsidRDefault="00A110E5">
            <w:pPr>
              <w:ind w:left="0" w:hanging="2"/>
            </w:pPr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1601A9" w14:paraId="250C0AF8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30A869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B9840E" w14:textId="77777777" w:rsidR="001601A9" w:rsidRDefault="00A110E5">
            <w:pPr>
              <w:ind w:left="0" w:hanging="2"/>
            </w:pPr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khoa </w:t>
            </w:r>
            <w:proofErr w:type="spellStart"/>
            <w:r>
              <w:t>phòng</w:t>
            </w:r>
            <w:proofErr w:type="spellEnd"/>
          </w:p>
        </w:tc>
      </w:tr>
      <w:tr w:rsidR="001601A9" w14:paraId="7F8B97C2" w14:textId="77777777">
        <w:trPr>
          <w:cantSplit/>
          <w:trHeight w:val="315"/>
        </w:trPr>
        <w:tc>
          <w:tcPr>
            <w:tcW w:w="331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0D8590" w14:textId="77777777" w:rsidR="001601A9" w:rsidRDefault="00A110E5">
            <w:pPr>
              <w:ind w:left="0" w:hanging="2"/>
            </w:pPr>
            <w:r>
              <w:rPr>
                <w:b/>
              </w:rPr>
              <w:t xml:space="preserve">7.Viết </w:t>
            </w:r>
            <w:proofErr w:type="spellStart"/>
            <w:r>
              <w:rPr>
                <w:b/>
              </w:rPr>
              <w:t>bài</w:t>
            </w:r>
            <w:proofErr w:type="spellEnd"/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C9CB5D" w14:textId="77777777" w:rsidR="001601A9" w:rsidRDefault="00A110E5">
            <w:pPr>
              <w:ind w:left="0" w:hanging="2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1601A9" w14:paraId="0CBB2FB0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49D9AD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30806A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1601A9" w14:paraId="18F4FF13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2129DD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4FBC3C" w14:textId="77777777" w:rsidR="001601A9" w:rsidRDefault="00A110E5">
            <w:pPr>
              <w:ind w:left="0" w:hanging="2"/>
            </w:pPr>
            <w:proofErr w:type="spellStart"/>
            <w:r>
              <w:t>Tạo</w:t>
            </w:r>
            <w:proofErr w:type="spellEnd"/>
            <w:r>
              <w:t xml:space="preserve"> banner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bá</w:t>
            </w:r>
            <w:proofErr w:type="spellEnd"/>
          </w:p>
        </w:tc>
      </w:tr>
      <w:tr w:rsidR="001601A9" w14:paraId="10AE62D6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EA3500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000435" w14:textId="77777777" w:rsidR="001601A9" w:rsidRDefault="00A110E5">
            <w:pPr>
              <w:ind w:left="0" w:hanging="2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1601A9" w14:paraId="10D8A7CB" w14:textId="77777777">
        <w:trPr>
          <w:cantSplit/>
          <w:trHeight w:val="315"/>
        </w:trPr>
        <w:tc>
          <w:tcPr>
            <w:tcW w:w="331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126FB5" w14:textId="77777777" w:rsidR="001601A9" w:rsidRDefault="00A110E5">
            <w:pPr>
              <w:ind w:left="0" w:hanging="2"/>
            </w:pPr>
            <w:r>
              <w:rPr>
                <w:b/>
              </w:rPr>
              <w:t xml:space="preserve">8. </w:t>
            </w:r>
            <w:proofErr w:type="spellStart"/>
            <w:r>
              <w:rPr>
                <w:b/>
              </w:rPr>
              <w:t>Tiện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ích</w:t>
            </w:r>
            <w:proofErr w:type="spellEnd"/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541C91" w14:textId="77777777" w:rsidR="001601A9" w:rsidRDefault="00A110E5">
            <w:pPr>
              <w:ind w:left="0" w:hanging="2"/>
            </w:pPr>
            <w:r>
              <w:t xml:space="preserve">Search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thuốc</w:t>
            </w:r>
            <w:proofErr w:type="spellEnd"/>
            <w:r>
              <w:t>.</w:t>
            </w:r>
          </w:p>
        </w:tc>
      </w:tr>
      <w:tr w:rsidR="001601A9" w14:paraId="1D3CBB45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A9C44D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DCA899" w14:textId="77777777" w:rsidR="001601A9" w:rsidRDefault="00A110E5">
            <w:pPr>
              <w:ind w:left="0" w:hanging="2"/>
            </w:pPr>
            <w:r>
              <w:t xml:space="preserve">Tra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phác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kcb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1601A9" w14:paraId="793D622A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E8F6B2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4CE015" w14:textId="77777777" w:rsidR="001601A9" w:rsidRDefault="00A110E5">
            <w:pPr>
              <w:ind w:left="0" w:hanging="2"/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1601A9" w14:paraId="6D9EDFFB" w14:textId="77777777">
        <w:trPr>
          <w:cantSplit/>
          <w:trHeight w:val="315"/>
        </w:trPr>
        <w:tc>
          <w:tcPr>
            <w:tcW w:w="331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EBCB9C" w14:textId="77777777" w:rsidR="001601A9" w:rsidRDefault="00A110E5">
            <w:pPr>
              <w:ind w:left="0" w:hanging="2"/>
            </w:pPr>
            <w:r>
              <w:rPr>
                <w:b/>
              </w:rPr>
              <w:t xml:space="preserve">9. </w:t>
            </w:r>
            <w:proofErr w:type="spellStart"/>
            <w:r>
              <w:rPr>
                <w:b/>
              </w:rPr>
              <w:t>Tạo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EEFE4E" w14:textId="77777777" w:rsidR="001601A9" w:rsidRDefault="00A110E5">
            <w:pPr>
              <w:ind w:left="0" w:hanging="2"/>
            </w:pP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.</w:t>
            </w:r>
          </w:p>
        </w:tc>
      </w:tr>
      <w:tr w:rsidR="001601A9" w14:paraId="527742EB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03A4E3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D93FF4" w14:textId="77777777" w:rsidR="001601A9" w:rsidRDefault="00A110E5">
            <w:pPr>
              <w:ind w:left="0" w:hanging="2"/>
            </w:pP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banner.</w:t>
            </w:r>
          </w:p>
        </w:tc>
      </w:tr>
      <w:tr w:rsidR="001601A9" w14:paraId="34D3A6D9" w14:textId="77777777">
        <w:trPr>
          <w:cantSplit/>
          <w:trHeight w:val="31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4F0298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23572A" w14:textId="77777777" w:rsidR="001601A9" w:rsidRDefault="00A110E5">
            <w:pPr>
              <w:ind w:left="0" w:hanging="2"/>
            </w:pP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1601A9" w14:paraId="7588EFC1" w14:textId="77777777">
        <w:trPr>
          <w:cantSplit/>
          <w:trHeight w:val="315"/>
        </w:trPr>
        <w:tc>
          <w:tcPr>
            <w:tcW w:w="331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B49C56" w14:textId="77777777" w:rsidR="001601A9" w:rsidRDefault="00A110E5">
            <w:pPr>
              <w:ind w:left="0" w:hanging="2"/>
            </w:pPr>
            <w:r>
              <w:rPr>
                <w:b/>
              </w:rPr>
              <w:t xml:space="preserve">10. Quản </w:t>
            </w:r>
            <w:proofErr w:type="spellStart"/>
            <w:r>
              <w:rPr>
                <w:b/>
              </w:rPr>
              <w:t>trị</w:t>
            </w:r>
            <w:proofErr w:type="spellEnd"/>
            <w:r>
              <w:rPr>
                <w:b/>
              </w:rPr>
              <w:t xml:space="preserve"> shop </w:t>
            </w:r>
            <w:proofErr w:type="spellStart"/>
            <w:r>
              <w:rPr>
                <w:b/>
              </w:rPr>
              <w:t>bán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DE7059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1601A9" w14:paraId="1346E661" w14:textId="77777777">
        <w:trPr>
          <w:cantSplit/>
          <w:trHeight w:val="525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62AEC2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D714D4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1601A9" w14:paraId="714E7B68" w14:textId="77777777">
        <w:trPr>
          <w:cantSplit/>
          <w:trHeight w:val="330"/>
        </w:trPr>
        <w:tc>
          <w:tcPr>
            <w:tcW w:w="331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00D727" w14:textId="77777777" w:rsidR="001601A9" w:rsidRDefault="00160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4ACAB0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healthy</w:t>
            </w:r>
          </w:p>
        </w:tc>
      </w:tr>
      <w:tr w:rsidR="001601A9" w14:paraId="5B351681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E12AD5" w14:textId="77777777" w:rsidR="001601A9" w:rsidRDefault="00A110E5">
            <w:pPr>
              <w:ind w:left="0" w:hanging="2"/>
            </w:pPr>
            <w:r>
              <w:rPr>
                <w:b/>
              </w:rPr>
              <w:t>II. APP MOBILE BỆNH NHÂN (</w:t>
            </w:r>
            <w:proofErr w:type="spellStart"/>
            <w:r>
              <w:rPr>
                <w:b/>
              </w:rPr>
              <w:t>Sổ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>) MIO HEALTH (</w:t>
            </w:r>
            <w:proofErr w:type="spellStart"/>
            <w:r>
              <w:rPr>
                <w:b/>
              </w:rPr>
              <w:t>Dành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bệnh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>)</w:t>
            </w:r>
          </w:p>
        </w:tc>
      </w:tr>
      <w:tr w:rsidR="001601A9" w14:paraId="73B2D168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AD26B6" w14:textId="77777777" w:rsidR="001601A9" w:rsidRDefault="00A110E5">
            <w:pPr>
              <w:ind w:left="0" w:hanging="2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</w:p>
        </w:tc>
      </w:tr>
      <w:tr w:rsidR="001601A9" w14:paraId="7AFEAAF7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1872F3" w14:textId="77777777" w:rsidR="001601A9" w:rsidRDefault="00A110E5">
            <w:pPr>
              <w:ind w:left="0" w:hanging="2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</w:p>
        </w:tc>
      </w:tr>
      <w:tr w:rsidR="001601A9" w14:paraId="552C0905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F1CC01" w14:textId="77777777" w:rsidR="001601A9" w:rsidRDefault="00A110E5">
            <w:pPr>
              <w:ind w:left="0" w:hanging="2"/>
            </w:pP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</w:p>
        </w:tc>
      </w:tr>
      <w:tr w:rsidR="001601A9" w14:paraId="0EAB31B2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62E9AC" w14:textId="77777777" w:rsidR="001601A9" w:rsidRDefault="00A110E5">
            <w:pPr>
              <w:ind w:left="0" w:hanging="2"/>
            </w:pPr>
            <w:r>
              <w:t xml:space="preserve">Thông tin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(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,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>)</w:t>
            </w:r>
          </w:p>
        </w:tc>
      </w:tr>
      <w:tr w:rsidR="001601A9" w14:paraId="4858E2B0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9E34B5" w14:textId="77777777" w:rsidR="001601A9" w:rsidRDefault="00A110E5">
            <w:pPr>
              <w:ind w:left="0" w:hanging="2"/>
            </w:pP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/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</w:tc>
      </w:tr>
      <w:tr w:rsidR="001601A9" w14:paraId="564FE1C8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FD5919" w14:textId="77777777" w:rsidR="001601A9" w:rsidRDefault="00A110E5">
            <w:pPr>
              <w:ind w:left="0" w:hanging="2"/>
            </w:pP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hay (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)</w:t>
            </w:r>
          </w:p>
        </w:tc>
      </w:tr>
      <w:tr w:rsidR="001601A9" w14:paraId="73C294E1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959D5B" w14:textId="77777777" w:rsidR="001601A9" w:rsidRDefault="00A110E5">
            <w:pPr>
              <w:ind w:left="0" w:hanging="2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online (Video call).</w:t>
            </w:r>
          </w:p>
        </w:tc>
      </w:tr>
      <w:tr w:rsidR="001601A9" w14:paraId="620736BE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D6805D" w14:textId="77777777" w:rsidR="001601A9" w:rsidRDefault="00A110E5">
            <w:pPr>
              <w:ind w:left="0" w:hanging="2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.</w:t>
            </w:r>
          </w:p>
        </w:tc>
      </w:tr>
      <w:tr w:rsidR="001601A9" w14:paraId="2FF83F0E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CBF163" w14:textId="77777777" w:rsidR="001601A9" w:rsidRDefault="00A110E5">
            <w:pPr>
              <w:ind w:left="0" w:hanging="2"/>
            </w:pPr>
            <w:proofErr w:type="spellStart"/>
            <w:r>
              <w:t>Chọn</w:t>
            </w:r>
            <w:proofErr w:type="spellEnd"/>
            <w:r>
              <w:t xml:space="preserve"> khoa </w:t>
            </w:r>
            <w:proofErr w:type="spellStart"/>
            <w:r>
              <w:t>khám</w:t>
            </w:r>
            <w:proofErr w:type="spellEnd"/>
            <w:r>
              <w:t>.</w:t>
            </w:r>
          </w:p>
        </w:tc>
      </w:tr>
      <w:tr w:rsidR="001601A9" w14:paraId="1492C957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97B8A0" w14:textId="77777777" w:rsidR="001601A9" w:rsidRDefault="00A110E5">
            <w:pPr>
              <w:ind w:left="0" w:hanging="2"/>
            </w:pPr>
            <w:proofErr w:type="spellStart"/>
            <w:r>
              <w:lastRenderedPageBreak/>
              <w:t>Chọn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</w:tc>
      </w:tr>
      <w:tr w:rsidR="001601A9" w14:paraId="420E11F3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42C1B4" w14:textId="77777777" w:rsidR="001601A9" w:rsidRDefault="00A110E5">
            <w:pPr>
              <w:ind w:left="0" w:hanging="2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</w:tc>
      </w:tr>
      <w:tr w:rsidR="001601A9" w14:paraId="37ECDCFF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D35EE9" w14:textId="77777777" w:rsidR="001601A9" w:rsidRDefault="00A110E5">
            <w:pPr>
              <w:ind w:left="0" w:hanging="2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</w:tc>
      </w:tr>
      <w:tr w:rsidR="001601A9" w14:paraId="7CF7BFE9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E70000" w14:textId="77777777" w:rsidR="001601A9" w:rsidRDefault="00A110E5">
            <w:pPr>
              <w:ind w:left="0" w:hanging="2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>.</w:t>
            </w:r>
          </w:p>
        </w:tc>
      </w:tr>
      <w:tr w:rsidR="001601A9" w14:paraId="1F803384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8A4B86" w14:textId="77777777" w:rsidR="001601A9" w:rsidRDefault="00A110E5">
            <w:pPr>
              <w:ind w:left="0" w:hanging="2"/>
            </w:pP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đãi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</w:p>
        </w:tc>
      </w:tr>
      <w:tr w:rsidR="001601A9" w14:paraId="384F928E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450EA5" w14:textId="77777777" w:rsidR="001601A9" w:rsidRDefault="00A110E5">
            <w:pPr>
              <w:ind w:left="0" w:hanging="2"/>
            </w:pPr>
            <w:r>
              <w:t xml:space="preserve">Chat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</w:tc>
      </w:tr>
      <w:tr w:rsidR="001601A9" w14:paraId="67AD48CC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B6176B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1601A9" w14:paraId="7CE89696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CEADA5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</w:p>
        </w:tc>
      </w:tr>
      <w:tr w:rsidR="001601A9" w14:paraId="6F574CD7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E5FE3E" w14:textId="77777777" w:rsidR="001601A9" w:rsidRDefault="00A110E5">
            <w:pPr>
              <w:ind w:left="0" w:hanging="2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</w:p>
        </w:tc>
      </w:tr>
      <w:tr w:rsidR="001601A9" w14:paraId="3F01D70D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2BB66B" w14:textId="77777777" w:rsidR="001601A9" w:rsidRDefault="00A110E5">
            <w:pPr>
              <w:ind w:left="0" w:hanging="2"/>
            </w:pPr>
            <w:r>
              <w:t xml:space="preserve">Xem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KCB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</w:tr>
      <w:tr w:rsidR="001601A9" w14:paraId="5DC99591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A3DFB2" w14:textId="77777777" w:rsidR="001601A9" w:rsidRDefault="00A110E5">
            <w:pPr>
              <w:ind w:left="0" w:hanging="2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</w:p>
        </w:tc>
      </w:tr>
      <w:tr w:rsidR="001601A9" w14:paraId="3A1D588E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7BB6B7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</w:tc>
      </w:tr>
      <w:tr w:rsidR="001601A9" w14:paraId="7BF7EA6B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DB23C5" w14:textId="77777777" w:rsidR="001601A9" w:rsidRDefault="00A110E5">
            <w:pPr>
              <w:ind w:left="0" w:hanging="2"/>
            </w:pPr>
            <w:r>
              <w:t xml:space="preserve">Mua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toa</w:t>
            </w:r>
          </w:p>
        </w:tc>
      </w:tr>
      <w:tr w:rsidR="001601A9" w14:paraId="384C1EC9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E9115D" w14:textId="77777777" w:rsidR="001601A9" w:rsidRDefault="00A110E5">
            <w:pPr>
              <w:ind w:left="0" w:hanging="2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</w:p>
        </w:tc>
      </w:tr>
      <w:tr w:rsidR="001601A9" w14:paraId="235DE5C4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45E48D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</w:tr>
      <w:tr w:rsidR="001601A9" w14:paraId="2EA2454F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44634C" w14:textId="77777777" w:rsidR="001601A9" w:rsidRDefault="00A110E5">
            <w:pPr>
              <w:ind w:left="0" w:hanging="2"/>
            </w:pPr>
            <w:r>
              <w:t xml:space="preserve">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bè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</w:p>
        </w:tc>
      </w:tr>
      <w:tr w:rsidR="001601A9" w14:paraId="0098B392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49B45A" w14:textId="77777777" w:rsidR="001601A9" w:rsidRDefault="00A110E5">
            <w:pPr>
              <w:ind w:left="0" w:hanging="2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khoẻ</w:t>
            </w:r>
            <w:proofErr w:type="spellEnd"/>
          </w:p>
        </w:tc>
      </w:tr>
      <w:tr w:rsidR="001601A9" w14:paraId="5918AF9C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2D9777" w14:textId="77777777" w:rsidR="001601A9" w:rsidRDefault="00A110E5">
            <w:pPr>
              <w:ind w:left="0" w:hanging="2"/>
            </w:pPr>
            <w:r>
              <w:t xml:space="preserve">Shop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online </w:t>
            </w:r>
          </w:p>
        </w:tc>
      </w:tr>
      <w:tr w:rsidR="001601A9" w14:paraId="16FE2651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15D0F6" w14:textId="77777777" w:rsidR="001601A9" w:rsidRDefault="00A110E5">
            <w:pPr>
              <w:ind w:left="0" w:hanging="2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1601A9" w14:paraId="2CD8007D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10A6B3" w14:textId="77777777" w:rsidR="001601A9" w:rsidRDefault="00A110E5">
            <w:pPr>
              <w:ind w:left="0" w:hanging="2"/>
            </w:pPr>
            <w:r>
              <w:rPr>
                <w:b/>
              </w:rPr>
              <w:t>III. APP DOCTOR - MIO HEALTH (</w:t>
            </w:r>
            <w:proofErr w:type="spellStart"/>
            <w:r>
              <w:rPr>
                <w:b/>
              </w:rPr>
              <w:t>Dành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sĩ</w:t>
            </w:r>
            <w:proofErr w:type="spellEnd"/>
            <w:r>
              <w:rPr>
                <w:b/>
              </w:rPr>
              <w:t>)</w:t>
            </w:r>
          </w:p>
        </w:tc>
      </w:tr>
      <w:tr w:rsidR="001601A9" w14:paraId="4FE170FA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977E9E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</w:p>
        </w:tc>
      </w:tr>
      <w:tr w:rsidR="001601A9" w14:paraId="2E76889E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B81125" w14:textId="77777777" w:rsidR="001601A9" w:rsidRDefault="00A110E5">
            <w:pPr>
              <w:ind w:left="0" w:hanging="2"/>
            </w:pPr>
            <w:r>
              <w:t xml:space="preserve">Xem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1601A9" w14:paraId="55293382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63D684" w14:textId="77777777" w:rsidR="001601A9" w:rsidRDefault="00A110E5">
            <w:pPr>
              <w:ind w:left="0" w:hanging="2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)</w:t>
            </w:r>
          </w:p>
        </w:tc>
      </w:tr>
      <w:tr w:rsidR="001601A9" w14:paraId="19F02CE2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A9ECDA" w14:textId="77777777" w:rsidR="001601A9" w:rsidRDefault="00A110E5">
            <w:pPr>
              <w:ind w:left="0" w:hanging="2"/>
            </w:pPr>
            <w:proofErr w:type="spellStart"/>
            <w:r>
              <w:t>Dời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</w:p>
        </w:tc>
      </w:tr>
      <w:tr w:rsidR="001601A9" w14:paraId="6634FD5A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F68ABB" w14:textId="77777777" w:rsidR="001601A9" w:rsidRDefault="00A110E5">
            <w:pPr>
              <w:ind w:left="0" w:hanging="2"/>
            </w:pPr>
            <w:proofErr w:type="spellStart"/>
            <w:r>
              <w:t>Huỷ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</w:p>
        </w:tc>
      </w:tr>
      <w:tr w:rsidR="001601A9" w14:paraId="7E41B7C8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E8423C" w14:textId="77777777" w:rsidR="001601A9" w:rsidRDefault="00A110E5">
            <w:pPr>
              <w:ind w:left="0" w:hanging="2"/>
            </w:pPr>
            <w:proofErr w:type="spellStart"/>
            <w:r>
              <w:t>Gọi</w:t>
            </w:r>
            <w:proofErr w:type="spellEnd"/>
            <w:r>
              <w:t xml:space="preserve"> video call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>)</w:t>
            </w:r>
          </w:p>
        </w:tc>
      </w:tr>
      <w:tr w:rsidR="001601A9" w14:paraId="09FFC8A7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347881" w14:textId="77777777" w:rsidR="001601A9" w:rsidRDefault="00A110E5">
            <w:pPr>
              <w:ind w:left="0" w:hanging="2"/>
            </w:pPr>
            <w:r>
              <w:t xml:space="preserve">Xem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1601A9" w14:paraId="7CCD355B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C175B3" w14:textId="77777777" w:rsidR="001601A9" w:rsidRDefault="00A110E5">
            <w:pPr>
              <w:ind w:left="0" w:hanging="2"/>
            </w:pPr>
            <w:r>
              <w:t xml:space="preserve">Xem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(BSGĐ)</w:t>
            </w:r>
          </w:p>
        </w:tc>
      </w:tr>
      <w:tr w:rsidR="001601A9" w14:paraId="6FEDD364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84E263" w14:textId="77777777" w:rsidR="001601A9" w:rsidRDefault="00A110E5">
            <w:pPr>
              <w:ind w:left="0" w:hanging="2"/>
            </w:pPr>
            <w:r>
              <w:t xml:space="preserve">Xem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scan </w:t>
            </w:r>
            <w:proofErr w:type="spellStart"/>
            <w:r>
              <w:t>QRcode</w:t>
            </w:r>
            <w:proofErr w:type="spellEnd"/>
          </w:p>
        </w:tc>
      </w:tr>
      <w:tr w:rsidR="001601A9" w14:paraId="7F6C07C4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D3A4F5" w14:textId="77777777" w:rsidR="001601A9" w:rsidRDefault="00A110E5">
            <w:pPr>
              <w:ind w:left="0" w:hanging="2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601A9" w14:paraId="4B60750A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72F651" w14:textId="77777777" w:rsidR="001601A9" w:rsidRDefault="00A110E5">
            <w:pPr>
              <w:ind w:left="0" w:hanging="2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</w:p>
        </w:tc>
      </w:tr>
      <w:tr w:rsidR="001601A9" w14:paraId="423A9386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76E4F6" w14:textId="77777777" w:rsidR="001601A9" w:rsidRDefault="00A110E5">
            <w:pPr>
              <w:ind w:left="0" w:hanging="2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</w:tc>
      </w:tr>
      <w:tr w:rsidR="001601A9" w14:paraId="44A4E45A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3A5392" w14:textId="77777777" w:rsidR="001601A9" w:rsidRDefault="00A110E5">
            <w:pPr>
              <w:ind w:left="0" w:hanging="2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1601A9" w14:paraId="18FFA9EE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D92225" w14:textId="77777777" w:rsidR="001601A9" w:rsidRDefault="00A110E5">
            <w:pPr>
              <w:ind w:left="0" w:hanging="2"/>
            </w:pPr>
            <w:r>
              <w:rPr>
                <w:b/>
              </w:rPr>
              <w:t>IV. APP BUSINESS - MIO HEALTH (</w:t>
            </w:r>
            <w:proofErr w:type="spellStart"/>
            <w:r>
              <w:rPr>
                <w:b/>
              </w:rPr>
              <w:t>Dành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nghiệp</w:t>
            </w:r>
            <w:proofErr w:type="spellEnd"/>
            <w:r>
              <w:rPr>
                <w:b/>
              </w:rPr>
              <w:t>)</w:t>
            </w:r>
          </w:p>
        </w:tc>
      </w:tr>
      <w:tr w:rsidR="001601A9" w14:paraId="212E0191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26C3B0" w14:textId="77777777" w:rsidR="001601A9" w:rsidRDefault="00A110E5">
            <w:pPr>
              <w:ind w:left="0" w:hanging="2"/>
            </w:pPr>
            <w:r>
              <w:lastRenderedPageBreak/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1601A9" w14:paraId="5B05AC50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FEEE37" w14:textId="77777777" w:rsidR="001601A9" w:rsidRDefault="00A110E5">
            <w:pPr>
              <w:ind w:left="0" w:hanging="2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601A9" w14:paraId="228B0A00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B06E7B" w14:textId="77777777" w:rsidR="001601A9" w:rsidRDefault="00A110E5">
            <w:pPr>
              <w:ind w:left="0" w:hanging="2"/>
            </w:pPr>
            <w:r>
              <w:t xml:space="preserve">Xem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</w:p>
        </w:tc>
      </w:tr>
      <w:tr w:rsidR="001601A9" w14:paraId="0F7B9CBC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0B6702" w14:textId="77777777" w:rsidR="001601A9" w:rsidRDefault="00A110E5">
            <w:pPr>
              <w:ind w:left="0" w:hanging="2"/>
            </w:pPr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</w:tr>
      <w:tr w:rsidR="001601A9" w14:paraId="577C866E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388615" w14:textId="77777777" w:rsidR="001601A9" w:rsidRDefault="00A110E5">
            <w:pPr>
              <w:ind w:left="0" w:hanging="2"/>
            </w:pPr>
            <w:r>
              <w:t xml:space="preserve">Xem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</w:tr>
      <w:tr w:rsidR="001601A9" w14:paraId="6A04D70E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3E09A5" w14:textId="77777777" w:rsidR="001601A9" w:rsidRDefault="00A110E5">
            <w:pPr>
              <w:ind w:left="0" w:hanging="2"/>
            </w:pPr>
            <w:r>
              <w:rPr>
                <w:b/>
              </w:rPr>
              <w:t>V. DỊCH VỤ KHÁC</w:t>
            </w:r>
          </w:p>
        </w:tc>
      </w:tr>
      <w:tr w:rsidR="001601A9" w14:paraId="6492E66B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BB254D" w14:textId="77777777" w:rsidR="001601A9" w:rsidRDefault="00A110E5">
            <w:pPr>
              <w:ind w:left="0" w:hanging="2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đài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qua hotline 1081 </w:t>
            </w:r>
          </w:p>
        </w:tc>
      </w:tr>
      <w:tr w:rsidR="001601A9" w14:paraId="460E687E" w14:textId="77777777">
        <w:trPr>
          <w:trHeight w:val="315"/>
        </w:trPr>
        <w:tc>
          <w:tcPr>
            <w:tcW w:w="1053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9E82D7" w14:textId="77777777" w:rsidR="001601A9" w:rsidRDefault="00A110E5">
            <w:pPr>
              <w:ind w:left="0" w:hanging="2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Marketing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</w:p>
        </w:tc>
      </w:tr>
    </w:tbl>
    <w:p w14:paraId="31CB8350" w14:textId="77777777" w:rsidR="001601A9" w:rsidRDefault="001601A9">
      <w:pPr>
        <w:widowControl w:val="0"/>
        <w:tabs>
          <w:tab w:val="left" w:pos="980"/>
        </w:tabs>
        <w:ind w:left="0" w:right="-20" w:hanging="2"/>
      </w:pPr>
      <w:bookmarkStart w:id="0" w:name="_heading=h.s002j9npsgnr" w:colFirst="0" w:colLast="0"/>
      <w:bookmarkEnd w:id="0"/>
    </w:p>
    <w:p w14:paraId="67797039" w14:textId="77777777" w:rsidR="001601A9" w:rsidRDefault="00A110E5">
      <w:pPr>
        <w:spacing w:before="100" w:after="100" w:line="276" w:lineRule="auto"/>
        <w:ind w:left="0" w:hanging="2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Quý </w:t>
      </w:r>
      <w:proofErr w:type="spellStart"/>
      <w:r>
        <w:rPr>
          <w:rFonts w:ascii="Arial" w:eastAsia="Arial" w:hAnsi="Arial" w:cs="Arial"/>
        </w:rPr>
        <w:t>khách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hàng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thắc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mắc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hoặc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đổi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với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tôi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vui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lòng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hệ</w:t>
      </w:r>
      <w:proofErr w:type="spellEnd"/>
      <w:r>
        <w:rPr>
          <w:rFonts w:ascii="Arial" w:eastAsia="Arial" w:hAnsi="Arial" w:cs="Arial"/>
        </w:rPr>
        <w:t>:</w:t>
      </w:r>
    </w:p>
    <w:p w14:paraId="38D32495" w14:textId="77777777" w:rsidR="001601A9" w:rsidRDefault="00A110E5">
      <w:pPr>
        <w:spacing w:before="100" w:after="100" w:line="276" w:lineRule="auto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CÔNG TY CỔ PHẦN CÔNG NGHỆ MIO</w:t>
      </w:r>
    </w:p>
    <w:p w14:paraId="172F34DC" w14:textId="77777777" w:rsidR="001601A9" w:rsidRDefault="00A110E5">
      <w:pPr>
        <w:spacing w:before="100" w:after="100" w:line="276" w:lineRule="auto"/>
        <w:ind w:left="0" w:hanging="2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Địa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chỉ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Tầng</w:t>
      </w:r>
      <w:proofErr w:type="spellEnd"/>
      <w:r>
        <w:rPr>
          <w:rFonts w:ascii="Arial" w:eastAsia="Arial" w:hAnsi="Arial" w:cs="Arial"/>
        </w:rPr>
        <w:t xml:space="preserve"> 7, </w:t>
      </w:r>
      <w:proofErr w:type="spellStart"/>
      <w:r>
        <w:rPr>
          <w:rFonts w:ascii="Arial" w:eastAsia="Arial" w:hAnsi="Arial" w:cs="Arial"/>
        </w:rPr>
        <w:t>Tòa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Nha</w:t>
      </w:r>
      <w:proofErr w:type="spellEnd"/>
      <w:r>
        <w:rPr>
          <w:rFonts w:ascii="Arial" w:eastAsia="Arial" w:hAnsi="Arial" w:cs="Arial"/>
        </w:rPr>
        <w:t xml:space="preserve">̀ </w:t>
      </w:r>
      <w:proofErr w:type="gramStart"/>
      <w:r>
        <w:rPr>
          <w:rFonts w:ascii="Arial" w:eastAsia="Arial" w:hAnsi="Arial" w:cs="Arial"/>
        </w:rPr>
        <w:t>The</w:t>
      </w:r>
      <w:proofErr w:type="gramEnd"/>
      <w:r>
        <w:rPr>
          <w:rFonts w:ascii="Arial" w:eastAsia="Arial" w:hAnsi="Arial" w:cs="Arial"/>
        </w:rPr>
        <w:t xml:space="preserve"> Sun </w:t>
      </w:r>
      <w:proofErr w:type="spellStart"/>
      <w:r>
        <w:rPr>
          <w:rFonts w:ascii="Arial" w:eastAsia="Arial" w:hAnsi="Arial" w:cs="Arial"/>
        </w:rPr>
        <w:t>Avenus</w:t>
      </w:r>
      <w:proofErr w:type="spellEnd"/>
      <w:r>
        <w:rPr>
          <w:rFonts w:ascii="Arial" w:eastAsia="Arial" w:hAnsi="Arial" w:cs="Arial"/>
        </w:rPr>
        <w:t xml:space="preserve">, 28 Mai Chí </w:t>
      </w:r>
      <w:proofErr w:type="spellStart"/>
      <w:r>
        <w:rPr>
          <w:rFonts w:ascii="Arial" w:eastAsia="Arial" w:hAnsi="Arial" w:cs="Arial"/>
        </w:rPr>
        <w:t>Thọ</w:t>
      </w:r>
      <w:proofErr w:type="spellEnd"/>
      <w:r>
        <w:rPr>
          <w:rFonts w:ascii="Arial" w:eastAsia="Arial" w:hAnsi="Arial" w:cs="Arial"/>
        </w:rPr>
        <w:t xml:space="preserve">, P. An </w:t>
      </w:r>
      <w:proofErr w:type="spellStart"/>
      <w:r>
        <w:rPr>
          <w:rFonts w:ascii="Arial" w:eastAsia="Arial" w:hAnsi="Arial" w:cs="Arial"/>
        </w:rPr>
        <w:t>Phú</w:t>
      </w:r>
      <w:proofErr w:type="spellEnd"/>
      <w:r>
        <w:rPr>
          <w:rFonts w:ascii="Arial" w:eastAsia="Arial" w:hAnsi="Arial" w:cs="Arial"/>
        </w:rPr>
        <w:t xml:space="preserve">, Q.2, TPHCM. </w:t>
      </w:r>
    </w:p>
    <w:p w14:paraId="090B8F67" w14:textId="77777777" w:rsidR="001601A9" w:rsidRDefault="00A110E5">
      <w:pPr>
        <w:spacing w:before="100" w:after="100" w:line="276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Điện </w:t>
      </w:r>
      <w:proofErr w:type="spellStart"/>
      <w:r>
        <w:rPr>
          <w:rFonts w:ascii="Arial" w:eastAsia="Arial" w:hAnsi="Arial" w:cs="Arial"/>
          <w:b/>
        </w:rPr>
        <w:t>thoại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</w:p>
    <w:p w14:paraId="1B890DBB" w14:textId="77777777" w:rsidR="001601A9" w:rsidRDefault="00A110E5">
      <w:pPr>
        <w:spacing w:before="100" w:after="100" w:line="276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0908 069 066 (</w:t>
      </w:r>
      <w:proofErr w:type="spellStart"/>
      <w:r>
        <w:rPr>
          <w:rFonts w:ascii="Arial" w:eastAsia="Arial" w:hAnsi="Arial" w:cs="Arial"/>
        </w:rPr>
        <w:t>Mr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Khương</w:t>
      </w:r>
      <w:proofErr w:type="spellEnd"/>
      <w:r>
        <w:rPr>
          <w:rFonts w:ascii="Arial" w:eastAsia="Arial" w:hAnsi="Arial" w:cs="Arial"/>
        </w:rPr>
        <w:t>)</w:t>
      </w:r>
    </w:p>
    <w:p w14:paraId="73E071F5" w14:textId="77777777" w:rsidR="001601A9" w:rsidRDefault="00A110E5">
      <w:pPr>
        <w:spacing w:before="100" w:after="100" w:line="276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0865 305 399 (Mr. Phong) </w:t>
      </w:r>
    </w:p>
    <w:p w14:paraId="0480B899" w14:textId="77777777" w:rsidR="001601A9" w:rsidRDefault="00A110E5">
      <w:pPr>
        <w:spacing w:before="100" w:after="100" w:line="276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0966 317 773 (Mr. </w:t>
      </w:r>
      <w:proofErr w:type="spellStart"/>
      <w:r>
        <w:rPr>
          <w:rFonts w:ascii="Arial" w:eastAsia="Arial" w:hAnsi="Arial" w:cs="Arial"/>
        </w:rPr>
        <w:t>Quyết</w:t>
      </w:r>
      <w:proofErr w:type="spellEnd"/>
      <w:r>
        <w:rPr>
          <w:rFonts w:ascii="Arial" w:eastAsia="Arial" w:hAnsi="Arial" w:cs="Arial"/>
        </w:rPr>
        <w:t>)</w:t>
      </w:r>
    </w:p>
    <w:p w14:paraId="59366AF8" w14:textId="77777777" w:rsidR="001601A9" w:rsidRDefault="00A110E5">
      <w:pPr>
        <w:spacing w:before="100" w:after="100" w:line="276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Email:</w:t>
      </w:r>
      <w:r>
        <w:rPr>
          <w:rFonts w:ascii="Arial" w:eastAsia="Arial" w:hAnsi="Arial" w:cs="Arial"/>
        </w:rPr>
        <w:t xml:space="preserve"> </w:t>
      </w:r>
      <w:hyperlink r:id="rId7">
        <w:r>
          <w:rPr>
            <w:rFonts w:ascii="Arial" w:eastAsia="Arial" w:hAnsi="Arial" w:cs="Arial"/>
            <w:color w:val="1155CC"/>
            <w:u w:val="single"/>
          </w:rPr>
          <w:t>support@miohealth.vn</w:t>
        </w:r>
      </w:hyperlink>
    </w:p>
    <w:p w14:paraId="17B29E70" w14:textId="77777777" w:rsidR="001601A9" w:rsidRDefault="00A110E5">
      <w:pPr>
        <w:spacing w:before="100" w:after="100" w:line="276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Website:</w:t>
      </w:r>
      <w:r>
        <w:rPr>
          <w:rFonts w:ascii="Arial" w:eastAsia="Arial" w:hAnsi="Arial" w:cs="Arial"/>
        </w:rPr>
        <w:t xml:space="preserve">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https://miohealth.vn</w:t>
        </w:r>
      </w:hyperlink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26FCCDF" wp14:editId="16132FA0">
            <wp:simplePos x="0" y="0"/>
            <wp:positionH relativeFrom="column">
              <wp:posOffset>1</wp:posOffset>
            </wp:positionH>
            <wp:positionV relativeFrom="paragraph">
              <wp:posOffset>271704</wp:posOffset>
            </wp:positionV>
            <wp:extent cx="1928813" cy="2770013"/>
            <wp:effectExtent l="0" t="0" r="0" b="0"/>
            <wp:wrapNone/>
            <wp:docPr id="10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2770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74E935" w14:textId="77777777" w:rsidR="001601A9" w:rsidRDefault="00A110E5">
      <w:pPr>
        <w:spacing w:before="100" w:after="100" w:line="276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32236AC6" w14:textId="77777777" w:rsidR="001601A9" w:rsidRDefault="001601A9">
      <w:pPr>
        <w:spacing w:before="100" w:after="100" w:line="276" w:lineRule="auto"/>
        <w:ind w:left="0" w:hanging="2"/>
        <w:jc w:val="both"/>
        <w:rPr>
          <w:rFonts w:ascii="Arial" w:eastAsia="Arial" w:hAnsi="Arial" w:cs="Arial"/>
        </w:rPr>
      </w:pPr>
    </w:p>
    <w:p w14:paraId="13C40393" w14:textId="77777777" w:rsidR="001601A9" w:rsidRDefault="00A110E5">
      <w:pPr>
        <w:spacing w:before="240" w:after="240" w:line="360" w:lineRule="auto"/>
        <w:ind w:left="0" w:hanging="2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</w:p>
    <w:p w14:paraId="61C9E97B" w14:textId="77777777" w:rsidR="001601A9" w:rsidRDefault="00A110E5">
      <w:pPr>
        <w:spacing w:before="240" w:after="240"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A0EEDAD" w14:textId="77777777" w:rsidR="001601A9" w:rsidRDefault="001601A9">
      <w:pPr>
        <w:spacing w:line="276" w:lineRule="auto"/>
        <w:ind w:left="0" w:hanging="2"/>
        <w:rPr>
          <w:rFonts w:ascii="Arial" w:eastAsia="Arial" w:hAnsi="Arial" w:cs="Arial"/>
        </w:rPr>
      </w:pPr>
    </w:p>
    <w:p w14:paraId="49C0BF18" w14:textId="77777777" w:rsidR="001601A9" w:rsidRDefault="001601A9">
      <w:pPr>
        <w:widowControl w:val="0"/>
        <w:tabs>
          <w:tab w:val="left" w:pos="980"/>
        </w:tabs>
        <w:ind w:left="0" w:right="-20" w:hanging="2"/>
      </w:pPr>
      <w:bookmarkStart w:id="1" w:name="_heading=h.5d8n2qnfri2j" w:colFirst="0" w:colLast="0"/>
      <w:bookmarkEnd w:id="1"/>
    </w:p>
    <w:sectPr w:rsidR="001601A9">
      <w:headerReference w:type="default" r:id="rId10"/>
      <w:footerReference w:type="default" r:id="rId11"/>
      <w:pgSz w:w="11907" w:h="16840"/>
      <w:pgMar w:top="630" w:right="657" w:bottom="540" w:left="69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01F24" w14:textId="77777777" w:rsidR="003F6A58" w:rsidRDefault="003F6A58">
      <w:pPr>
        <w:spacing w:line="240" w:lineRule="auto"/>
        <w:ind w:left="0" w:hanging="2"/>
      </w:pPr>
      <w:r>
        <w:separator/>
      </w:r>
    </w:p>
  </w:endnote>
  <w:endnote w:type="continuationSeparator" w:id="0">
    <w:p w14:paraId="636F7E8B" w14:textId="77777777" w:rsidR="003F6A58" w:rsidRDefault="003F6A5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0000000000000000000"/>
    <w:charset w:val="00"/>
    <w:family w:val="roman"/>
    <w:notTrueType/>
    <w:pitch w:val="default"/>
  </w:font>
  <w:font w:name="VNI-Times"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.VnCentury Schoolboo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A841" w14:textId="77777777" w:rsidR="001601A9" w:rsidRDefault="00A110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Arial" w:eastAsia="Arial" w:hAnsi="Arial" w:cs="Arial"/>
        <w:color w:val="333333"/>
      </w:rPr>
    </w:pPr>
    <w:r>
      <w:rPr>
        <w:rFonts w:ascii="Arial" w:eastAsia="Arial" w:hAnsi="Arial" w:cs="Arial"/>
        <w:color w:val="333333"/>
      </w:rPr>
      <w:t xml:space="preserve">Trang </w:t>
    </w:r>
    <w:r>
      <w:rPr>
        <w:rFonts w:ascii="Arial" w:eastAsia="Arial" w:hAnsi="Arial" w:cs="Arial"/>
        <w:color w:val="333333"/>
      </w:rPr>
      <w:fldChar w:fldCharType="begin"/>
    </w:r>
    <w:r>
      <w:rPr>
        <w:rFonts w:ascii="Arial" w:eastAsia="Arial" w:hAnsi="Arial" w:cs="Arial"/>
        <w:color w:val="333333"/>
      </w:rPr>
      <w:instrText>PAGE</w:instrText>
    </w:r>
    <w:r>
      <w:rPr>
        <w:rFonts w:ascii="Arial" w:eastAsia="Arial" w:hAnsi="Arial" w:cs="Arial"/>
        <w:color w:val="333333"/>
      </w:rPr>
      <w:fldChar w:fldCharType="separate"/>
    </w:r>
    <w:r>
      <w:rPr>
        <w:rFonts w:ascii="Arial" w:eastAsia="Arial" w:hAnsi="Arial" w:cs="Arial"/>
        <w:noProof/>
        <w:color w:val="333333"/>
      </w:rPr>
      <w:t>1</w:t>
    </w:r>
    <w:r>
      <w:rPr>
        <w:rFonts w:ascii="Arial" w:eastAsia="Arial" w:hAnsi="Arial" w:cs="Arial"/>
        <w:color w:val="333333"/>
      </w:rPr>
      <w:fldChar w:fldCharType="end"/>
    </w:r>
    <w:r>
      <w:rPr>
        <w:rFonts w:ascii="Arial" w:eastAsia="Arial" w:hAnsi="Arial" w:cs="Arial"/>
        <w:color w:val="333333"/>
      </w:rPr>
      <w:t xml:space="preserve"> / </w:t>
    </w:r>
    <w:r>
      <w:rPr>
        <w:rFonts w:ascii="Arial" w:eastAsia="Arial" w:hAnsi="Arial" w:cs="Arial"/>
        <w:color w:val="333333"/>
      </w:rPr>
      <w:fldChar w:fldCharType="begin"/>
    </w:r>
    <w:r>
      <w:rPr>
        <w:rFonts w:ascii="Arial" w:eastAsia="Arial" w:hAnsi="Arial" w:cs="Arial"/>
        <w:color w:val="333333"/>
      </w:rPr>
      <w:instrText>NUMPAGES</w:instrText>
    </w:r>
    <w:r>
      <w:rPr>
        <w:rFonts w:ascii="Arial" w:eastAsia="Arial" w:hAnsi="Arial" w:cs="Arial"/>
        <w:color w:val="333333"/>
      </w:rPr>
      <w:fldChar w:fldCharType="separate"/>
    </w:r>
    <w:r>
      <w:rPr>
        <w:rFonts w:ascii="Arial" w:eastAsia="Arial" w:hAnsi="Arial" w:cs="Arial"/>
        <w:noProof/>
        <w:color w:val="333333"/>
      </w:rPr>
      <w:t>2</w:t>
    </w:r>
    <w:r>
      <w:rPr>
        <w:rFonts w:ascii="Arial" w:eastAsia="Arial" w:hAnsi="Arial" w:cs="Arial"/>
        <w:color w:val="33333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1D356" w14:textId="77777777" w:rsidR="003F6A58" w:rsidRDefault="003F6A58">
      <w:pPr>
        <w:spacing w:line="240" w:lineRule="auto"/>
        <w:ind w:left="0" w:hanging="2"/>
      </w:pPr>
      <w:r>
        <w:separator/>
      </w:r>
    </w:p>
  </w:footnote>
  <w:footnote w:type="continuationSeparator" w:id="0">
    <w:p w14:paraId="0539029A" w14:textId="77777777" w:rsidR="003F6A58" w:rsidRDefault="003F6A5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0D178" w14:textId="77777777" w:rsidR="001601A9" w:rsidRDefault="003F6A58">
    <w:pPr>
      <w:ind w:left="0" w:hanging="2"/>
    </w:pPr>
    <w:r>
      <w:pict w14:anchorId="7AC0B4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369.3pt;height:197.7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 w:rsidR="00A110E5">
      <w:tab/>
    </w:r>
  </w:p>
  <w:p w14:paraId="1A00C1FC" w14:textId="77777777" w:rsidR="001601A9" w:rsidRDefault="00A110E5">
    <w:pPr>
      <w:ind w:left="0" w:hanging="2"/>
      <w:rPr>
        <w:color w:val="1B4160"/>
      </w:rPr>
    </w:pPr>
    <w:r>
      <w:rPr>
        <w:noProof/>
        <w:color w:val="1B4160"/>
      </w:rPr>
      <w:drawing>
        <wp:inline distT="114300" distB="114300" distL="114300" distR="114300" wp14:anchorId="4DCAD3F7" wp14:editId="79328850">
          <wp:extent cx="6820218" cy="1019175"/>
          <wp:effectExtent l="0" t="0" r="0" b="0"/>
          <wp:docPr id="10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0218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A1EAEC6" w14:textId="77777777" w:rsidR="001601A9" w:rsidRDefault="00A110E5">
    <w:pPr>
      <w:ind w:left="0" w:hanging="2"/>
      <w:rPr>
        <w:color w:val="1B4160"/>
      </w:rPr>
    </w:pPr>
    <w:r>
      <w:rPr>
        <w:color w:val="1B4160"/>
      </w:rPr>
      <w:t>GIẢI PHÁP Y TẾ TOÀN DIỆN</w:t>
    </w:r>
  </w:p>
  <w:p w14:paraId="7623ADAE" w14:textId="77777777" w:rsidR="001601A9" w:rsidRDefault="001601A9">
    <w:pPr>
      <w:ind w:left="0" w:hanging="2"/>
      <w:rPr>
        <w:color w:val="1B416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1A9"/>
    <w:rsid w:val="001601A9"/>
    <w:rsid w:val="003F6A58"/>
    <w:rsid w:val="00662272"/>
    <w:rsid w:val="00A1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170D1C0B"/>
  <w15:docId w15:val="{AEB2DAE1-98DF-4227-9E97-60CB49BA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pBdr>
        <w:bottom w:val="single" w:sz="12" w:space="1" w:color="365F91"/>
      </w:pBdr>
      <w:spacing w:before="600" w:after="80"/>
      <w:ind w:firstLine="0"/>
    </w:pPr>
    <w:rPr>
      <w:rFonts w:ascii="Cambria" w:hAnsi="Cambria"/>
      <w:b/>
      <w:bCs/>
      <w:color w:val="365F91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rPr>
      <w:rFonts w:ascii="Cambria" w:eastAsia="Times New Roman" w:hAnsi="Cambria" w:cs="Times New Roman"/>
      <w:i/>
      <w:iCs/>
      <w:color w:val="243F60"/>
      <w:w w:val="100"/>
      <w:position w:val="-1"/>
      <w:sz w:val="60"/>
      <w:szCs w:val="60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spacing w:before="200" w:after="900"/>
      <w:ind w:firstLine="0"/>
      <w:jc w:val="right"/>
    </w:pPr>
    <w:rPr>
      <w:i/>
    </w:rPr>
  </w:style>
  <w:style w:type="character" w:customStyle="1" w:styleId="SubtitleChar">
    <w:name w:val="Subtitle Char"/>
    <w:rPr>
      <w:rFonts w:ascii="Calibri"/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ing2Char">
    <w:name w:val="Heading 2 Char"/>
    <w:rPr>
      <w:rFonts w:ascii="Cambria" w:eastAsia="Times New Roman" w:hAnsi="Cambria" w:cs="Times New Roman"/>
      <w:color w:val="365F91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Cambria" w:eastAsia="Times New Roman" w:hAnsi="Cambria" w:cs="Times New Roman"/>
      <w:i/>
      <w:iCs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Cambria" w:eastAsia="Times New Roman" w:hAnsi="Cambria" w:cs="Times New Roman"/>
      <w:color w:val="4F81BD"/>
      <w:w w:val="100"/>
      <w:position w:val="-1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rFonts w:ascii="Cambria" w:eastAsia="Times New Roman" w:hAnsi="Cambria" w:cs="Times New Roman"/>
      <w:i/>
      <w:iCs/>
      <w:color w:val="4F81BD"/>
      <w:w w:val="100"/>
      <w:position w:val="-1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rFonts w:ascii="Cambria" w:eastAsia="Times New Roman" w:hAnsi="Cambria" w:cs="Times New Roman"/>
      <w:b/>
      <w:bCs/>
      <w:color w:val="9BBB59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8Char">
    <w:name w:val="Heading 8 Char"/>
    <w:rPr>
      <w:rFonts w:ascii="Cambria" w:eastAsia="Times New Roman" w:hAnsi="Cambria" w:cs="Times New Roman"/>
      <w:b/>
      <w:bCs/>
      <w:i/>
      <w:iCs/>
      <w:color w:val="9BBB59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9Char">
    <w:name w:val="Heading 9 Char"/>
    <w:rPr>
      <w:rFonts w:ascii="Cambria" w:eastAsia="Times New Roman" w:hAnsi="Cambria" w:cs="Times New Roman"/>
      <w:i/>
      <w:iCs/>
      <w:color w:val="9BBB59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  <w:sz w:val="18"/>
      <w:szCs w:val="18"/>
    </w:rPr>
  </w:style>
  <w:style w:type="character" w:styleId="Strong">
    <w:name w:val="Strong"/>
    <w:rPr>
      <w:b/>
      <w:bCs/>
      <w:spacing w:val="0"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b/>
      <w:bCs/>
      <w:i/>
      <w:iCs/>
      <w:color w:val="5A5A5A"/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basedOn w:val="Normal"/>
    <w:pPr>
      <w:ind w:firstLine="0"/>
    </w:pPr>
  </w:style>
  <w:style w:type="character" w:customStyle="1" w:styleId="NoSpacingChar">
    <w:name w:val="No Spacing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Quote">
    <w:name w:val="Quote"/>
    <w:basedOn w:val="Normal"/>
    <w:next w:val="Normal"/>
    <w:rPr>
      <w:rFonts w:ascii="Cambria" w:hAnsi="Cambria"/>
      <w:i/>
      <w:iCs/>
      <w:color w:val="5A5A5A"/>
    </w:rPr>
  </w:style>
  <w:style w:type="character" w:customStyle="1" w:styleId="QuoteChar">
    <w:name w:val="Quote Char"/>
    <w:rPr>
      <w:rFonts w:ascii="Cambria" w:eastAsia="Times New Roman" w:hAnsi="Cambria" w:cs="Times New Roman"/>
      <w:i/>
      <w:iCs/>
      <w:color w:val="5A5A5A"/>
      <w:w w:val="100"/>
      <w:position w:val="-1"/>
      <w:effect w:val="none"/>
      <w:vertAlign w:val="baseline"/>
      <w:cs w:val="0"/>
      <w:em w:val="none"/>
    </w:rPr>
  </w:style>
  <w:style w:type="paragraph" w:styleId="IntenseQuote">
    <w:name w:val="Intense Quote"/>
    <w:basedOn w:val="Normal"/>
    <w:next w:val="Normal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</w:rPr>
  </w:style>
  <w:style w:type="character" w:customStyle="1" w:styleId="IntenseQuoteChar">
    <w:name w:val="Intense Quote Char"/>
    <w:rPr>
      <w:rFonts w:ascii="Cambria" w:eastAsia="Times New Roman" w:hAnsi="Cambria" w:cs="Times New Roman"/>
      <w:i/>
      <w:iCs/>
      <w:color w:val="FFFFFF"/>
      <w:w w:val="100"/>
      <w:position w:val="-1"/>
      <w:sz w:val="24"/>
      <w:szCs w:val="24"/>
      <w:effect w:val="none"/>
      <w:shd w:val="clear" w:color="auto" w:fill="4F81BD"/>
      <w:vertAlign w:val="baseline"/>
      <w:cs w:val="0"/>
      <w:em w:val="none"/>
    </w:rPr>
  </w:style>
  <w:style w:type="character" w:styleId="SubtleEmphasis">
    <w:name w:val="Subtle Emphasis"/>
    <w:rPr>
      <w:i/>
      <w:iCs/>
      <w:color w:val="5A5A5A"/>
      <w:w w:val="100"/>
      <w:position w:val="-1"/>
      <w:effect w:val="none"/>
      <w:vertAlign w:val="baseline"/>
      <w:cs w:val="0"/>
      <w:em w:val="none"/>
    </w:rPr>
  </w:style>
  <w:style w:type="character" w:styleId="IntenseEmphasis">
    <w:name w:val="Intense Emphasis"/>
    <w:rPr>
      <w:b/>
      <w:bCs/>
      <w:i/>
      <w:iCs/>
      <w:color w:val="4F81BD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styleId="SubtleReference">
    <w:name w:val="Subtle Reference"/>
    <w:rPr>
      <w:color w:val="auto"/>
      <w:w w:val="100"/>
      <w:position w:val="-1"/>
      <w:u w:val="single" w:color="9BBB59"/>
      <w:effect w:val="none"/>
      <w:vertAlign w:val="baseline"/>
      <w:cs w:val="0"/>
      <w:em w:val="none"/>
    </w:rPr>
  </w:style>
  <w:style w:type="character" w:styleId="IntenseReference">
    <w:name w:val="Intense Reference"/>
    <w:rPr>
      <w:b/>
      <w:bCs/>
      <w:color w:val="76923C"/>
      <w:w w:val="100"/>
      <w:position w:val="-1"/>
      <w:u w:val="single" w:color="9BBB59"/>
      <w:effect w:val="none"/>
      <w:vertAlign w:val="baseline"/>
      <w:cs w:val="0"/>
      <w:em w:val="none"/>
    </w:rPr>
  </w:style>
  <w:style w:type="character" w:styleId="BookTitle">
    <w:name w:val="Book Title"/>
    <w:rPr>
      <w:rFonts w:ascii="Cambria" w:eastAsia="Times New Roman" w:hAnsi="Cambria" w:cs="Times New Roman"/>
      <w:b/>
      <w:bCs/>
      <w:i/>
      <w:iCs/>
      <w:color w:val="auto"/>
      <w:w w:val="100"/>
      <w:position w:val="-1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pPr>
      <w:outlineLvl w:val="9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LightGrid-Accent5">
    <w:name w:val="Light Grid Accent 5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bidi="en-US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bidi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Tahoma" w:hAnsi="Tahoma" w:cs="Tahoma"/>
      <w:color w:val="000000"/>
      <w:position w:val="-1"/>
    </w:rPr>
  </w:style>
  <w:style w:type="paragraph" w:customStyle="1" w:styleId="NormalTB">
    <w:name w:val="NormalTB"/>
    <w:pPr>
      <w:widowControl w:val="0"/>
      <w:suppressAutoHyphens/>
      <w:spacing w:before="120" w:line="1" w:lineRule="atLeast"/>
      <w:ind w:leftChars="-1" w:left="-1" w:hangingChars="1"/>
      <w:jc w:val="center"/>
      <w:textDirection w:val="btLr"/>
      <w:textAlignment w:val="top"/>
      <w:outlineLvl w:val="0"/>
    </w:pPr>
    <w:rPr>
      <w:rFonts w:ascii=".VnTime" w:hAnsi=".VnTime"/>
      <w:b/>
      <w:snapToGrid w:val="0"/>
      <w:position w:val="-1"/>
      <w:sz w:val="22"/>
    </w:rPr>
  </w:style>
  <w:style w:type="paragraph" w:customStyle="1" w:styleId="StyleCentered">
    <w:name w:val="Style Centered"/>
    <w:basedOn w:val="Normal"/>
    <w:pPr>
      <w:spacing w:before="120" w:after="120" w:line="360" w:lineRule="auto"/>
      <w:ind w:firstLine="0"/>
      <w:jc w:val="center"/>
    </w:pPr>
    <w:rPr>
      <w:b/>
      <w:sz w:val="28"/>
      <w:szCs w:val="20"/>
    </w:rPr>
  </w:style>
  <w:style w:type="character" w:customStyle="1" w:styleId="StyleCenteredChar">
    <w:name w:val="Style Centered Char"/>
    <w:rPr>
      <w:b/>
      <w:w w:val="100"/>
      <w:position w:val="-1"/>
      <w:sz w:val="28"/>
      <w:effect w:val="none"/>
      <w:vertAlign w:val="baseline"/>
      <w:cs w:val="0"/>
      <w:em w:val="none"/>
      <w:lang w:val="en-US" w:eastAsia="en-US" w:bidi="ar-SA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ind w:firstLine="0"/>
    </w:pPr>
    <w:rPr>
      <w:rFonts w:ascii="VNI-Times" w:hAnsi="VNI-Times"/>
      <w:b/>
      <w:bCs/>
    </w:rPr>
  </w:style>
  <w:style w:type="paragraph" w:styleId="BodyText3">
    <w:name w:val="Body Text 3"/>
    <w:basedOn w:val="Normal"/>
    <w:pPr>
      <w:spacing w:after="120"/>
      <w:ind w:firstLine="0"/>
    </w:pPr>
    <w:rPr>
      <w:rFonts w:ascii="VNI-Times" w:hAnsi="VNI-Times"/>
      <w:sz w:val="16"/>
      <w:szCs w:val="16"/>
    </w:rPr>
  </w:style>
  <w:style w:type="paragraph" w:styleId="BodyText2">
    <w:name w:val="Body Text 2"/>
    <w:basedOn w:val="Normal"/>
    <w:pPr>
      <w:spacing w:after="120" w:line="480" w:lineRule="auto"/>
      <w:ind w:firstLine="0"/>
    </w:pPr>
    <w:rPr>
      <w:rFonts w:ascii="VNI-Times" w:hAnsi="VNI-Times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TOC11">
    <w:name w:val="TOC 11"/>
    <w:aliases w:val="Index"/>
    <w:basedOn w:val="Normal"/>
    <w:next w:val="Normal"/>
    <w:pPr>
      <w:widowControl w:val="0"/>
      <w:tabs>
        <w:tab w:val="left" w:pos="1287"/>
        <w:tab w:val="right" w:leader="dot" w:pos="9800"/>
      </w:tabs>
      <w:autoSpaceDE w:val="0"/>
      <w:autoSpaceDN w:val="0"/>
      <w:adjustRightInd w:val="0"/>
      <w:spacing w:line="360" w:lineRule="auto"/>
      <w:ind w:left="1287" w:right="305" w:hanging="720"/>
    </w:pPr>
    <w:rPr>
      <w:rFonts w:ascii="Tahoma" w:hAnsi="Tahoma"/>
      <w:color w:val="000080"/>
    </w:rPr>
  </w:style>
  <w:style w:type="character" w:customStyle="1" w:styleId="tensp1">
    <w:name w:val="tensp1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Char">
    <w:name w:val="Char"/>
    <w:basedOn w:val="Normal"/>
    <w:pPr>
      <w:spacing w:after="160" w:line="240" w:lineRule="atLeast"/>
      <w:ind w:firstLine="0"/>
    </w:pPr>
    <w:rPr>
      <w:rFonts w:ascii="Tahoma" w:eastAsia="PMingLiU" w:hAnsi="Tahoma"/>
      <w:sz w:val="20"/>
      <w:szCs w:val="20"/>
    </w:rPr>
  </w:style>
  <w:style w:type="paragraph" w:customStyle="1" w:styleId="nomal">
    <w:name w:val="nomal"/>
    <w:basedOn w:val="Normal"/>
    <w:pPr>
      <w:spacing w:line="380" w:lineRule="atLeast"/>
      <w:ind w:firstLine="567"/>
      <w:jc w:val="both"/>
    </w:pPr>
    <w:rPr>
      <w:rFonts w:ascii=".VnCentury Schoolbook" w:hAnsi=".VnCentury Schoolbook"/>
      <w:sz w:val="26"/>
      <w:szCs w:val="20"/>
    </w:rPr>
  </w:style>
  <w:style w:type="character" w:customStyle="1" w:styleId="nomalChar">
    <w:name w:val="nomal Char"/>
    <w:rPr>
      <w:rFonts w:ascii=".VnCentury Schoolbook" w:hAnsi=".VnCentury Schoolbook"/>
      <w:w w:val="100"/>
      <w:position w:val="-1"/>
      <w:sz w:val="26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ohealth.v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pport@miohealth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70gpJQbzGHwaWnbAKlCm/peHig==">CgMxLjAyDmguczAwMmo5bnBzZ25yMg5oLjVkOG4ycW5mcmkyajgAciExWU1fOGNjWGRBd2hxZlNYVjlPeHBrU0ctNHFZN3UxRlY=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PttMinh</dc:creator>
  <cp:lastModifiedBy>CEO Vu Van Dai</cp:lastModifiedBy>
  <cp:revision>2</cp:revision>
  <dcterms:created xsi:type="dcterms:W3CDTF">2024-06-22T09:34:00Z</dcterms:created>
  <dcterms:modified xsi:type="dcterms:W3CDTF">2024-06-22T09:34:00Z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TC300004791033</vt:lpwstr>
  </property>
</Properties>
</file>