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5D7D0" w14:textId="080AB8C8" w:rsidR="00093107" w:rsidRDefault="009A0EE7" w:rsidP="009A0EE7">
      <w:pPr>
        <w:jc w:val="center"/>
        <w:rPr>
          <w:rFonts w:ascii="Google Sans" w:hAnsi="Google Sans"/>
          <w:sz w:val="40"/>
          <w:szCs w:val="40"/>
        </w:rPr>
      </w:pPr>
      <w:r w:rsidRPr="009A0EE7">
        <w:rPr>
          <w:rFonts w:ascii="Google Sans" w:hAnsi="Google Sans"/>
          <w:sz w:val="40"/>
          <w:szCs w:val="40"/>
        </w:rPr>
        <w:t xml:space="preserve">Botium Toys </w:t>
      </w:r>
      <w:r>
        <w:rPr>
          <w:rFonts w:ascii="Google Sans" w:hAnsi="Google Sans"/>
          <w:sz w:val="40"/>
          <w:szCs w:val="40"/>
        </w:rPr>
        <w:t>M</w:t>
      </w:r>
      <w:r w:rsidRPr="009A0EE7">
        <w:rPr>
          <w:rFonts w:ascii="Google Sans" w:hAnsi="Google Sans"/>
          <w:sz w:val="40"/>
          <w:szCs w:val="40"/>
        </w:rPr>
        <w:t xml:space="preserve">emorandum </w:t>
      </w:r>
    </w:p>
    <w:p w14:paraId="5607A0DE" w14:textId="77777777" w:rsidR="009A0EE7" w:rsidRPr="009A0EE7" w:rsidRDefault="009A0EE7" w:rsidP="009A0EE7">
      <w:pPr>
        <w:spacing w:line="276" w:lineRule="auto"/>
        <w:rPr>
          <w:rFonts w:ascii="Google Sans" w:eastAsia="Google Sans" w:hAnsi="Google Sans" w:cs="Google Sans"/>
          <w:color w:val="434343"/>
          <w:lang w:val="en"/>
        </w:rPr>
      </w:pPr>
      <w:r w:rsidRPr="009A0EE7">
        <w:rPr>
          <w:rFonts w:ascii="Google Sans" w:eastAsia="Google Sans" w:hAnsi="Google Sans" w:cs="Google Sans"/>
          <w:color w:val="434343"/>
          <w:lang w:val="en"/>
        </w:rPr>
        <w:t>TO: IT Manager, stakeholders</w:t>
      </w:r>
    </w:p>
    <w:p w14:paraId="7DB34321" w14:textId="10DDF33A" w:rsidR="009A0EE7" w:rsidRDefault="009A0EE7" w:rsidP="009A0EE7">
      <w:pPr>
        <w:spacing w:line="276" w:lineRule="auto"/>
        <w:rPr>
          <w:rFonts w:ascii="Google Sans" w:eastAsia="Google Sans" w:hAnsi="Google Sans" w:cs="Google Sans"/>
          <w:color w:val="434343"/>
          <w:lang w:val="en"/>
        </w:rPr>
      </w:pPr>
      <w:r w:rsidRPr="009A0EE7">
        <w:rPr>
          <w:rFonts w:ascii="Google Sans" w:eastAsia="Google Sans" w:hAnsi="Google Sans" w:cs="Google Sans"/>
          <w:color w:val="434343"/>
          <w:lang w:val="en"/>
        </w:rPr>
        <w:t xml:space="preserve">FROM: </w:t>
      </w:r>
      <w:r>
        <w:rPr>
          <w:rFonts w:ascii="Google Sans" w:eastAsia="Google Sans" w:hAnsi="Google Sans" w:cs="Google Sans"/>
          <w:color w:val="434343"/>
          <w:lang w:val="en"/>
        </w:rPr>
        <w:t>Vicente Agricourt Jr</w:t>
      </w:r>
      <w:r w:rsidRPr="009A0EE7">
        <w:rPr>
          <w:rFonts w:ascii="Google Sans" w:eastAsia="Google Sans" w:hAnsi="Google Sans" w:cs="Google Sans"/>
          <w:color w:val="434343"/>
          <w:lang w:val="en"/>
        </w:rPr>
        <w:br/>
        <w:t xml:space="preserve">DATE: </w:t>
      </w:r>
      <w:r>
        <w:rPr>
          <w:rFonts w:ascii="Google Sans" w:eastAsia="Google Sans" w:hAnsi="Google Sans" w:cs="Google Sans"/>
          <w:color w:val="434343"/>
          <w:lang w:val="en"/>
        </w:rPr>
        <w:t>September 25, 2024</w:t>
      </w:r>
      <w:r w:rsidRPr="009A0EE7">
        <w:rPr>
          <w:rFonts w:ascii="Google Sans" w:eastAsia="Google Sans" w:hAnsi="Google Sans" w:cs="Google Sans"/>
          <w:color w:val="434343"/>
          <w:lang w:val="en"/>
        </w:rPr>
        <w:br/>
        <w:t>SUBJECT: Internal IT audit findings and recommendations</w:t>
      </w:r>
    </w:p>
    <w:p w14:paraId="20587176" w14:textId="77777777" w:rsidR="0030164A" w:rsidRDefault="0030164A" w:rsidP="009A0EE7">
      <w:pPr>
        <w:spacing w:line="276" w:lineRule="auto"/>
        <w:rPr>
          <w:rFonts w:ascii="Google Sans" w:eastAsia="Google Sans" w:hAnsi="Google Sans" w:cs="Google Sans"/>
          <w:color w:val="434343"/>
          <w:lang w:val="en"/>
        </w:rPr>
      </w:pPr>
    </w:p>
    <w:p w14:paraId="56066793" w14:textId="77777777" w:rsidR="0030164A" w:rsidRDefault="0030164A" w:rsidP="0030164A">
      <w:pPr>
        <w:spacing w:line="276" w:lineRule="auto"/>
        <w:rPr>
          <w:rFonts w:ascii="Google Sans" w:eastAsia="Google Sans" w:hAnsi="Google Sans" w:cs="Google Sans"/>
          <w:color w:val="434343"/>
        </w:rPr>
      </w:pPr>
      <w:r>
        <w:rPr>
          <w:rFonts w:ascii="Google Sans" w:eastAsia="Google Sans" w:hAnsi="Google Sans" w:cs="Google Sans"/>
          <w:color w:val="434343"/>
        </w:rPr>
        <w:t>Dear Colleagues,</w:t>
      </w:r>
    </w:p>
    <w:p w14:paraId="4EC04DBD" w14:textId="77777777" w:rsidR="0030164A" w:rsidRDefault="0030164A" w:rsidP="0030164A">
      <w:pPr>
        <w:spacing w:line="276" w:lineRule="auto"/>
        <w:rPr>
          <w:rFonts w:ascii="Google Sans" w:eastAsia="Google Sans" w:hAnsi="Google Sans" w:cs="Google Sans"/>
          <w:color w:val="434343"/>
        </w:rPr>
      </w:pPr>
    </w:p>
    <w:p w14:paraId="4273359C" w14:textId="77777777" w:rsidR="0030164A" w:rsidRDefault="0030164A" w:rsidP="0030164A">
      <w:pPr>
        <w:spacing w:line="276" w:lineRule="auto"/>
        <w:rPr>
          <w:rFonts w:ascii="Google Sans" w:eastAsia="Google Sans" w:hAnsi="Google Sans" w:cs="Google Sans"/>
          <w:color w:val="434343"/>
        </w:rPr>
      </w:pPr>
      <w:r>
        <w:rPr>
          <w:rFonts w:ascii="Google Sans" w:eastAsia="Google Sans" w:hAnsi="Google Sans" w:cs="Google Sans"/>
          <w:color w:val="434343"/>
        </w:rPr>
        <w:t>Please review the following information regarding the Botium Toys internal audit scope, goals, critical findings, summary and recommendations.</w:t>
      </w:r>
    </w:p>
    <w:p w14:paraId="40837232" w14:textId="77777777" w:rsidR="00D8740D" w:rsidRDefault="00D8740D" w:rsidP="0030164A">
      <w:pPr>
        <w:spacing w:line="276" w:lineRule="auto"/>
        <w:rPr>
          <w:rFonts w:ascii="Google Sans" w:eastAsia="Google Sans" w:hAnsi="Google Sans" w:cs="Google Sans"/>
          <w:color w:val="434343"/>
        </w:rPr>
      </w:pPr>
    </w:p>
    <w:p w14:paraId="355B637F" w14:textId="717E48B5" w:rsidR="00D8740D" w:rsidRDefault="00D8740D" w:rsidP="0030164A">
      <w:pPr>
        <w:spacing w:line="276" w:lineRule="auto"/>
        <w:rPr>
          <w:rFonts w:ascii="Google Sans" w:eastAsia="Google Sans" w:hAnsi="Google Sans" w:cs="Google Sans"/>
          <w:color w:val="434343"/>
        </w:rPr>
      </w:pPr>
      <w:r w:rsidRPr="00D8740D">
        <w:rPr>
          <w:rFonts w:ascii="Google Sans" w:eastAsia="Google Sans" w:hAnsi="Google Sans" w:cs="Google Sans"/>
          <w:b/>
          <w:bCs/>
          <w:color w:val="434343"/>
        </w:rPr>
        <w:t>Scope:</w:t>
      </w:r>
      <w:r>
        <w:rPr>
          <w:rFonts w:ascii="Google Sans" w:eastAsia="Google Sans" w:hAnsi="Google Sans" w:cs="Google Sans"/>
          <w:color w:val="434343"/>
        </w:rPr>
        <w:t xml:space="preserve"> </w:t>
      </w:r>
      <w:r w:rsidRPr="00D8740D">
        <w:rPr>
          <w:rFonts w:ascii="Google Sans" w:eastAsia="Google Sans" w:hAnsi="Google Sans" w:cs="Google Sans"/>
          <w:color w:val="434343"/>
        </w:rPr>
        <w:t>The internal IT audit aimed to evaluate the information security measures and practices at Botium Toys. This audit included examining the company's information systems, as well as its policies and procedures concerning information security.</w:t>
      </w:r>
    </w:p>
    <w:p w14:paraId="201EFB60" w14:textId="77777777" w:rsidR="00803C61" w:rsidRDefault="00803C61" w:rsidP="0030164A">
      <w:pPr>
        <w:spacing w:line="276" w:lineRule="auto"/>
        <w:rPr>
          <w:rFonts w:ascii="Google Sans" w:eastAsia="Google Sans" w:hAnsi="Google Sans" w:cs="Google Sans"/>
          <w:color w:val="434343"/>
        </w:rPr>
      </w:pPr>
    </w:p>
    <w:p w14:paraId="0BE98352" w14:textId="336A531C" w:rsidR="00D8740D" w:rsidRDefault="00D8740D" w:rsidP="0030164A">
      <w:pPr>
        <w:spacing w:line="276" w:lineRule="auto"/>
        <w:rPr>
          <w:rFonts w:ascii="Google Sans" w:eastAsia="Google Sans" w:hAnsi="Google Sans" w:cs="Google Sans"/>
          <w:color w:val="434343"/>
        </w:rPr>
      </w:pPr>
      <w:r w:rsidRPr="00D8740D">
        <w:rPr>
          <w:rFonts w:ascii="Google Sans" w:eastAsia="Google Sans" w:hAnsi="Google Sans" w:cs="Google Sans"/>
          <w:b/>
          <w:bCs/>
          <w:color w:val="434343"/>
        </w:rPr>
        <w:t>Goals:</w:t>
      </w:r>
      <w:r>
        <w:rPr>
          <w:rFonts w:ascii="Google Sans" w:eastAsia="Google Sans" w:hAnsi="Google Sans" w:cs="Google Sans"/>
          <w:color w:val="434343"/>
        </w:rPr>
        <w:t xml:space="preserve"> </w:t>
      </w:r>
      <w:r w:rsidRPr="00D8740D">
        <w:rPr>
          <w:rFonts w:ascii="Google Sans" w:eastAsia="Google Sans" w:hAnsi="Google Sans" w:cs="Google Sans"/>
          <w:color w:val="434343"/>
        </w:rPr>
        <w:t>The audit aimed to pinpoint any gaps or flaws in Botium Toys' information security measures and offer suggestions to enhance the company's security stance.</w:t>
      </w:r>
    </w:p>
    <w:p w14:paraId="285D4A9A" w14:textId="77777777" w:rsidR="00AD3F5F" w:rsidRDefault="00AD3F5F" w:rsidP="0030164A">
      <w:pPr>
        <w:spacing w:line="276" w:lineRule="auto"/>
        <w:rPr>
          <w:rFonts w:ascii="Google Sans" w:eastAsia="Google Sans" w:hAnsi="Google Sans" w:cs="Google Sans"/>
          <w:color w:val="434343"/>
        </w:rPr>
      </w:pPr>
    </w:p>
    <w:p w14:paraId="0E285EAB" w14:textId="66494E54" w:rsidR="00AD3F5F" w:rsidRDefault="00AD3F5F" w:rsidP="0030164A">
      <w:pPr>
        <w:spacing w:line="276" w:lineRule="auto"/>
        <w:rPr>
          <w:rFonts w:ascii="Google Sans" w:eastAsia="Google Sans" w:hAnsi="Google Sans" w:cs="Google Sans"/>
          <w:color w:val="434343"/>
        </w:rPr>
      </w:pPr>
      <w:r w:rsidRPr="00AD3F5F">
        <w:rPr>
          <w:rFonts w:ascii="Google Sans" w:eastAsia="Google Sans" w:hAnsi="Google Sans" w:cs="Google Sans"/>
          <w:b/>
          <w:bCs/>
          <w:color w:val="434343"/>
        </w:rPr>
        <w:t>Critical Findings</w:t>
      </w:r>
      <w:r w:rsidR="00BB6605">
        <w:rPr>
          <w:rFonts w:ascii="Google Sans" w:eastAsia="Google Sans" w:hAnsi="Google Sans" w:cs="Google Sans"/>
          <w:b/>
          <w:bCs/>
          <w:color w:val="434343"/>
        </w:rPr>
        <w:t xml:space="preserve"> </w:t>
      </w:r>
      <w:r w:rsidR="00BB6605">
        <w:rPr>
          <w:rFonts w:ascii="Google Sans" w:eastAsia="Google Sans" w:hAnsi="Google Sans" w:cs="Google Sans"/>
          <w:color w:val="434343"/>
        </w:rPr>
        <w:t xml:space="preserve">(must be addressed immediately): </w:t>
      </w:r>
      <w:r w:rsidR="00BB6605">
        <w:rPr>
          <w:rFonts w:ascii="Google Sans" w:eastAsia="Google Sans" w:hAnsi="Google Sans" w:cs="Google Sans"/>
          <w:color w:val="434343"/>
        </w:rPr>
        <w:t>During the audit, several critical findings were identified that require immediate attention. These findings include:</w:t>
      </w:r>
    </w:p>
    <w:p w14:paraId="3E91C94C" w14:textId="77777777" w:rsidR="00BB6605" w:rsidRDefault="00BB6605" w:rsidP="0030164A">
      <w:pPr>
        <w:spacing w:line="276" w:lineRule="auto"/>
        <w:rPr>
          <w:rFonts w:ascii="Google Sans" w:eastAsia="Google Sans" w:hAnsi="Google Sans" w:cs="Google Sans"/>
          <w:color w:val="434343"/>
        </w:rPr>
      </w:pPr>
    </w:p>
    <w:p w14:paraId="3E1CD290" w14:textId="09B0542A" w:rsidR="00BB6605" w:rsidRDefault="00BB6605" w:rsidP="00BB6605">
      <w:pPr>
        <w:pStyle w:val="ListParagraph"/>
        <w:numPr>
          <w:ilvl w:val="0"/>
          <w:numId w:val="1"/>
        </w:numPr>
        <w:spacing w:line="276" w:lineRule="auto"/>
        <w:rPr>
          <w:rFonts w:ascii="Google Sans" w:eastAsia="Google Sans" w:hAnsi="Google Sans" w:cs="Google Sans"/>
          <w:color w:val="434343"/>
        </w:rPr>
      </w:pPr>
      <w:r>
        <w:rPr>
          <w:rFonts w:ascii="Google Sans" w:eastAsia="Google Sans" w:hAnsi="Google Sans" w:cs="Google Sans"/>
          <w:color w:val="434343"/>
        </w:rPr>
        <w:t xml:space="preserve">Weak password policies: </w:t>
      </w:r>
      <w:r w:rsidRPr="00BB6605">
        <w:rPr>
          <w:rFonts w:ascii="Google Sans" w:eastAsia="Google Sans" w:hAnsi="Google Sans" w:cs="Google Sans"/>
          <w:color w:val="434343"/>
        </w:rPr>
        <w:t>The current password policies are inadequate for safeguarding the company's sensitive information from unauthorized access. It's essential to enhance and enforce the password complexity rules.</w:t>
      </w:r>
    </w:p>
    <w:p w14:paraId="38D8EFDF" w14:textId="77777777" w:rsidR="00BB6605" w:rsidRDefault="00BB6605" w:rsidP="00BB6605">
      <w:pPr>
        <w:pStyle w:val="ListParagraph"/>
        <w:spacing w:line="276" w:lineRule="auto"/>
        <w:ind w:left="900"/>
        <w:rPr>
          <w:rFonts w:ascii="Google Sans" w:eastAsia="Google Sans" w:hAnsi="Google Sans" w:cs="Google Sans"/>
          <w:color w:val="434343"/>
        </w:rPr>
      </w:pPr>
    </w:p>
    <w:p w14:paraId="389AF393" w14:textId="59998B6D" w:rsidR="00BB6605" w:rsidRPr="00BB6605" w:rsidRDefault="00BB6605" w:rsidP="00BB6605">
      <w:pPr>
        <w:pStyle w:val="ListParagraph"/>
        <w:numPr>
          <w:ilvl w:val="0"/>
          <w:numId w:val="1"/>
        </w:numPr>
        <w:spacing w:line="276" w:lineRule="auto"/>
        <w:rPr>
          <w:rFonts w:ascii="Google Sans" w:eastAsia="Google Sans" w:hAnsi="Google Sans" w:cs="Google Sans"/>
          <w:color w:val="434343"/>
        </w:rPr>
      </w:pPr>
      <w:r w:rsidRPr="00BB6605">
        <w:rPr>
          <w:rFonts w:ascii="Google Sans" w:eastAsia="Google Sans" w:hAnsi="Google Sans" w:cs="Google Sans"/>
          <w:color w:val="434343"/>
          <w:kern w:val="2"/>
          <w14:ligatures w14:val="standardContextual"/>
        </w:rPr>
        <w:t>Unpatched software and systems:</w:t>
      </w:r>
      <w:r>
        <w:rPr>
          <w:rFonts w:ascii="Google Sans" w:eastAsia="Google Sans" w:hAnsi="Google Sans" w:cs="Google Sans"/>
          <w:color w:val="434343"/>
          <w:kern w:val="2"/>
          <w14:ligatures w14:val="standardContextual"/>
        </w:rPr>
        <w:t xml:space="preserve"> </w:t>
      </w:r>
      <w:r w:rsidRPr="00BB6605">
        <w:rPr>
          <w:rFonts w:ascii="Google Sans" w:eastAsia="Google Sans" w:hAnsi="Google Sans" w:cs="Google Sans"/>
          <w:color w:val="434343"/>
          <w:kern w:val="2"/>
          <w14:ligatures w14:val="standardContextual"/>
        </w:rPr>
        <w:t>Botium Toys has several systems and software that haven't been updated with the latest patches, exposing the company to known security risks.</w:t>
      </w:r>
    </w:p>
    <w:p w14:paraId="4C753401" w14:textId="77777777" w:rsidR="00BB6605" w:rsidRPr="00BB6605" w:rsidRDefault="00BB6605" w:rsidP="00BB6605">
      <w:pPr>
        <w:pStyle w:val="ListParagraph"/>
        <w:rPr>
          <w:rFonts w:ascii="Google Sans" w:eastAsia="Google Sans" w:hAnsi="Google Sans" w:cs="Google Sans"/>
          <w:color w:val="434343"/>
        </w:rPr>
      </w:pPr>
    </w:p>
    <w:p w14:paraId="36017E0F" w14:textId="46FE24E6" w:rsidR="000B468E" w:rsidRDefault="000B468E" w:rsidP="000B468E">
      <w:pPr>
        <w:pStyle w:val="ListParagraph"/>
        <w:numPr>
          <w:ilvl w:val="0"/>
          <w:numId w:val="1"/>
        </w:numPr>
        <w:spacing w:line="276" w:lineRule="auto"/>
        <w:rPr>
          <w:rFonts w:ascii="Google Sans" w:eastAsia="Google Sans" w:hAnsi="Google Sans" w:cs="Google Sans"/>
          <w:color w:val="434343"/>
        </w:rPr>
      </w:pPr>
      <w:r>
        <w:rPr>
          <w:rFonts w:ascii="Google Sans" w:eastAsia="Google Sans" w:hAnsi="Google Sans" w:cs="Google Sans"/>
          <w:color w:val="434343"/>
        </w:rPr>
        <w:t xml:space="preserve">Lack of backups and disaster recovery plan: </w:t>
      </w:r>
      <w:r w:rsidRPr="000B468E">
        <w:rPr>
          <w:rFonts w:ascii="Google Sans" w:eastAsia="Google Sans" w:hAnsi="Google Sans" w:cs="Google Sans"/>
          <w:color w:val="434343"/>
        </w:rPr>
        <w:t>Botium Toys lacks a comprehensive backup and disaster recovery plan, which presents a major risk to its operations if a system failure or cyberattack occurs.</w:t>
      </w:r>
    </w:p>
    <w:p w14:paraId="10FDE791" w14:textId="77777777" w:rsidR="000B468E" w:rsidRPr="000B468E" w:rsidRDefault="000B468E" w:rsidP="000B468E">
      <w:pPr>
        <w:pStyle w:val="ListParagraph"/>
        <w:rPr>
          <w:rFonts w:ascii="Google Sans" w:eastAsia="Google Sans" w:hAnsi="Google Sans" w:cs="Google Sans"/>
          <w:color w:val="434343"/>
        </w:rPr>
      </w:pPr>
    </w:p>
    <w:p w14:paraId="7E832EE9" w14:textId="77777777" w:rsidR="005D7760" w:rsidRDefault="000B468E" w:rsidP="005D7760">
      <w:pPr>
        <w:spacing w:line="276" w:lineRule="auto"/>
        <w:rPr>
          <w:rFonts w:ascii="Google Sans" w:eastAsia="Google Sans" w:hAnsi="Google Sans" w:cs="Google Sans"/>
          <w:color w:val="434343"/>
        </w:rPr>
      </w:pPr>
      <w:r w:rsidRPr="000B468E">
        <w:rPr>
          <w:rFonts w:ascii="Google Sans" w:eastAsia="Google Sans" w:hAnsi="Google Sans" w:cs="Google Sans"/>
          <w:b/>
          <w:bCs/>
          <w:color w:val="434343"/>
        </w:rPr>
        <w:lastRenderedPageBreak/>
        <w:t>Findings</w:t>
      </w:r>
      <w:r>
        <w:rPr>
          <w:rFonts w:ascii="Google Sans" w:eastAsia="Google Sans" w:hAnsi="Google Sans" w:cs="Google Sans"/>
          <w:color w:val="434343"/>
        </w:rPr>
        <w:t xml:space="preserve"> (should be addressed, but no immediate need):</w:t>
      </w:r>
      <w:r w:rsidR="005D7760">
        <w:rPr>
          <w:rFonts w:ascii="Google Sans" w:eastAsia="Google Sans" w:hAnsi="Google Sans" w:cs="Google Sans"/>
          <w:color w:val="434343"/>
        </w:rPr>
        <w:t xml:space="preserve"> </w:t>
      </w:r>
      <w:r w:rsidR="005D7760">
        <w:rPr>
          <w:rFonts w:ascii="Google Sans" w:eastAsia="Google Sans" w:hAnsi="Google Sans" w:cs="Google Sans"/>
          <w:color w:val="434343"/>
        </w:rPr>
        <w:t>The following findings were also identified during the audit, which should be addressed for overall improvement in the company's security posture:</w:t>
      </w:r>
    </w:p>
    <w:p w14:paraId="09AB8CFF" w14:textId="77777777" w:rsidR="005D7760" w:rsidRDefault="005D7760" w:rsidP="005D7760">
      <w:pPr>
        <w:spacing w:line="276" w:lineRule="auto"/>
        <w:rPr>
          <w:rFonts w:ascii="Google Sans" w:eastAsia="Google Sans" w:hAnsi="Google Sans" w:cs="Google Sans"/>
          <w:color w:val="434343"/>
        </w:rPr>
      </w:pPr>
    </w:p>
    <w:p w14:paraId="56CFA29D" w14:textId="6BE46EAD" w:rsidR="005D7760" w:rsidRDefault="005D7760" w:rsidP="005D7760">
      <w:pPr>
        <w:pStyle w:val="ListParagraph"/>
        <w:numPr>
          <w:ilvl w:val="0"/>
          <w:numId w:val="2"/>
        </w:numPr>
        <w:spacing w:line="276" w:lineRule="auto"/>
        <w:rPr>
          <w:rFonts w:ascii="Google Sans" w:eastAsia="Google Sans" w:hAnsi="Google Sans" w:cs="Google Sans"/>
          <w:color w:val="434343"/>
        </w:rPr>
      </w:pPr>
      <w:r>
        <w:rPr>
          <w:rFonts w:ascii="Google Sans" w:eastAsia="Google Sans" w:hAnsi="Google Sans" w:cs="Google Sans"/>
          <w:color w:val="434343"/>
        </w:rPr>
        <w:t>Inadequate monitoring and logging of network activity.</w:t>
      </w:r>
    </w:p>
    <w:p w14:paraId="158C6121" w14:textId="77777777" w:rsidR="005D7760" w:rsidRDefault="005D7760" w:rsidP="005D7760">
      <w:pPr>
        <w:pStyle w:val="ListParagraph"/>
        <w:spacing w:line="276" w:lineRule="auto"/>
        <w:ind w:left="900"/>
        <w:rPr>
          <w:rFonts w:ascii="Google Sans" w:eastAsia="Google Sans" w:hAnsi="Google Sans" w:cs="Google Sans"/>
          <w:color w:val="434343"/>
        </w:rPr>
      </w:pPr>
    </w:p>
    <w:p w14:paraId="25D9AE4F" w14:textId="4F1052CA" w:rsidR="005D7760" w:rsidRDefault="005D7760" w:rsidP="005D7760">
      <w:pPr>
        <w:pStyle w:val="ListParagraph"/>
        <w:numPr>
          <w:ilvl w:val="0"/>
          <w:numId w:val="2"/>
        </w:numPr>
        <w:spacing w:line="276" w:lineRule="auto"/>
        <w:rPr>
          <w:rFonts w:ascii="Google Sans" w:eastAsia="Google Sans" w:hAnsi="Google Sans" w:cs="Google Sans"/>
          <w:color w:val="434343"/>
        </w:rPr>
      </w:pPr>
      <w:r>
        <w:rPr>
          <w:rFonts w:ascii="Google Sans" w:eastAsia="Google Sans" w:hAnsi="Google Sans" w:cs="Google Sans"/>
          <w:color w:val="434343"/>
        </w:rPr>
        <w:t>Lack of security awareness training for employees.</w:t>
      </w:r>
    </w:p>
    <w:p w14:paraId="2EC5409B" w14:textId="77777777" w:rsidR="005D7760" w:rsidRPr="005D7760" w:rsidRDefault="005D7760" w:rsidP="005D7760">
      <w:pPr>
        <w:spacing w:line="276" w:lineRule="auto"/>
        <w:rPr>
          <w:rFonts w:ascii="Google Sans" w:eastAsia="Google Sans" w:hAnsi="Google Sans" w:cs="Google Sans"/>
          <w:color w:val="434343"/>
        </w:rPr>
      </w:pPr>
    </w:p>
    <w:p w14:paraId="2D335892" w14:textId="35447584" w:rsidR="005D7760" w:rsidRDefault="005D7760" w:rsidP="005D7760">
      <w:pPr>
        <w:pStyle w:val="ListParagraph"/>
        <w:numPr>
          <w:ilvl w:val="0"/>
          <w:numId w:val="2"/>
        </w:numPr>
        <w:spacing w:line="276" w:lineRule="auto"/>
        <w:rPr>
          <w:rFonts w:ascii="Google Sans" w:eastAsia="Google Sans" w:hAnsi="Google Sans" w:cs="Google Sans"/>
          <w:color w:val="434343"/>
        </w:rPr>
      </w:pPr>
      <w:r>
        <w:rPr>
          <w:rFonts w:ascii="Google Sans" w:eastAsia="Google Sans" w:hAnsi="Google Sans" w:cs="Google Sans"/>
          <w:color w:val="434343"/>
        </w:rPr>
        <w:t>Incomplete inventory of company assets and software licenses</w:t>
      </w:r>
    </w:p>
    <w:p w14:paraId="373C2168" w14:textId="77777777" w:rsidR="005D7760" w:rsidRPr="005D7760" w:rsidRDefault="005D7760" w:rsidP="005D7760">
      <w:pPr>
        <w:pStyle w:val="ListParagraph"/>
        <w:rPr>
          <w:rFonts w:ascii="Google Sans" w:eastAsia="Google Sans" w:hAnsi="Google Sans" w:cs="Google Sans"/>
          <w:color w:val="434343"/>
        </w:rPr>
      </w:pPr>
    </w:p>
    <w:p w14:paraId="72BF7D70" w14:textId="0C05843B" w:rsidR="005D7760" w:rsidRDefault="005D7760" w:rsidP="005D7760">
      <w:pPr>
        <w:pStyle w:val="ListParagraph"/>
        <w:spacing w:line="276" w:lineRule="auto"/>
        <w:ind w:left="0"/>
        <w:rPr>
          <w:rFonts w:ascii="Google Sans" w:eastAsia="Google Sans" w:hAnsi="Google Sans" w:cs="Google Sans"/>
          <w:color w:val="434343"/>
        </w:rPr>
      </w:pPr>
      <w:r w:rsidRPr="005D7760">
        <w:rPr>
          <w:rFonts w:ascii="Google Sans" w:eastAsia="Google Sans" w:hAnsi="Google Sans" w:cs="Google Sans"/>
          <w:b/>
          <w:bCs/>
          <w:color w:val="434343"/>
        </w:rPr>
        <w:t xml:space="preserve">Summary/Recommendations: </w:t>
      </w:r>
      <w:r>
        <w:rPr>
          <w:rFonts w:ascii="Google Sans" w:eastAsia="Google Sans" w:hAnsi="Google Sans" w:cs="Google Sans"/>
          <w:color w:val="434343"/>
        </w:rPr>
        <w:t>To improve Botium Toys' overall security posture, we recommend the following actions be taken:</w:t>
      </w:r>
    </w:p>
    <w:p w14:paraId="7E85C194" w14:textId="77777777" w:rsidR="006039E7" w:rsidRDefault="006039E7" w:rsidP="006039E7">
      <w:pPr>
        <w:pStyle w:val="ListParagraph"/>
        <w:spacing w:line="276" w:lineRule="auto"/>
        <w:ind w:left="0" w:firstLine="540"/>
        <w:rPr>
          <w:rFonts w:ascii="Google Sans" w:eastAsia="Google Sans" w:hAnsi="Google Sans" w:cs="Google Sans"/>
          <w:color w:val="434343"/>
        </w:rPr>
      </w:pPr>
    </w:p>
    <w:p w14:paraId="16BBA3F3" w14:textId="77777777" w:rsidR="006039E7" w:rsidRDefault="006039E7" w:rsidP="006039E7">
      <w:pPr>
        <w:numPr>
          <w:ilvl w:val="0"/>
          <w:numId w:val="3"/>
        </w:numPr>
        <w:spacing w:line="276" w:lineRule="auto"/>
        <w:rPr>
          <w:rFonts w:ascii="Google Sans" w:eastAsia="Google Sans" w:hAnsi="Google Sans" w:cs="Google Sans"/>
          <w:color w:val="434343"/>
        </w:rPr>
      </w:pPr>
      <w:r>
        <w:rPr>
          <w:rFonts w:ascii="Google Sans" w:eastAsia="Google Sans" w:hAnsi="Google Sans" w:cs="Google Sans"/>
          <w:color w:val="434343"/>
        </w:rPr>
        <w:t>Implement regular backups and disaster recovery plan.</w:t>
      </w:r>
    </w:p>
    <w:p w14:paraId="378D634A" w14:textId="77777777" w:rsidR="006039E7" w:rsidRDefault="006039E7" w:rsidP="006039E7">
      <w:pPr>
        <w:numPr>
          <w:ilvl w:val="0"/>
          <w:numId w:val="3"/>
        </w:numPr>
        <w:spacing w:line="276" w:lineRule="auto"/>
        <w:rPr>
          <w:rFonts w:ascii="Google Sans" w:eastAsia="Google Sans" w:hAnsi="Google Sans" w:cs="Google Sans"/>
          <w:color w:val="434343"/>
        </w:rPr>
      </w:pPr>
      <w:r>
        <w:rPr>
          <w:rFonts w:ascii="Google Sans" w:eastAsia="Google Sans" w:hAnsi="Google Sans" w:cs="Google Sans"/>
          <w:color w:val="434343"/>
        </w:rPr>
        <w:t>Strengthen password policies and enforce them.</w:t>
      </w:r>
    </w:p>
    <w:p w14:paraId="4626E8B2" w14:textId="77777777" w:rsidR="006039E7" w:rsidRDefault="006039E7" w:rsidP="006039E7">
      <w:pPr>
        <w:numPr>
          <w:ilvl w:val="0"/>
          <w:numId w:val="3"/>
        </w:numPr>
        <w:spacing w:line="276" w:lineRule="auto"/>
        <w:rPr>
          <w:rFonts w:ascii="Google Sans" w:eastAsia="Google Sans" w:hAnsi="Google Sans" w:cs="Google Sans"/>
          <w:color w:val="434343"/>
        </w:rPr>
      </w:pPr>
      <w:r>
        <w:rPr>
          <w:rFonts w:ascii="Google Sans" w:eastAsia="Google Sans" w:hAnsi="Google Sans" w:cs="Google Sans"/>
          <w:color w:val="434343"/>
        </w:rPr>
        <w:t>Update and patch all systems and software.</w:t>
      </w:r>
    </w:p>
    <w:p w14:paraId="5DB9D432" w14:textId="77777777" w:rsidR="006039E7" w:rsidRDefault="006039E7" w:rsidP="006039E7">
      <w:pPr>
        <w:numPr>
          <w:ilvl w:val="0"/>
          <w:numId w:val="3"/>
        </w:numPr>
        <w:spacing w:line="276" w:lineRule="auto"/>
        <w:rPr>
          <w:rFonts w:ascii="Google Sans" w:eastAsia="Google Sans" w:hAnsi="Google Sans" w:cs="Google Sans"/>
          <w:color w:val="434343"/>
        </w:rPr>
      </w:pPr>
      <w:r>
        <w:rPr>
          <w:rFonts w:ascii="Google Sans" w:eastAsia="Google Sans" w:hAnsi="Google Sans" w:cs="Google Sans"/>
          <w:color w:val="434343"/>
        </w:rPr>
        <w:t>Provide regular security awareness training for employees.</w:t>
      </w:r>
    </w:p>
    <w:p w14:paraId="3D0E72B5" w14:textId="77777777" w:rsidR="006039E7" w:rsidRDefault="006039E7" w:rsidP="006039E7">
      <w:pPr>
        <w:numPr>
          <w:ilvl w:val="0"/>
          <w:numId w:val="3"/>
        </w:numPr>
        <w:spacing w:line="276" w:lineRule="auto"/>
        <w:rPr>
          <w:rFonts w:ascii="Google Sans" w:eastAsia="Google Sans" w:hAnsi="Google Sans" w:cs="Google Sans"/>
          <w:color w:val="434343"/>
        </w:rPr>
      </w:pPr>
      <w:r>
        <w:rPr>
          <w:rFonts w:ascii="Google Sans" w:eastAsia="Google Sans" w:hAnsi="Google Sans" w:cs="Google Sans"/>
          <w:color w:val="434343"/>
        </w:rPr>
        <w:t>Complete inventory of company assets and software licenses.</w:t>
      </w:r>
    </w:p>
    <w:p w14:paraId="6E535CD9" w14:textId="77777777" w:rsidR="006039E7" w:rsidRDefault="006039E7" w:rsidP="006039E7">
      <w:pPr>
        <w:numPr>
          <w:ilvl w:val="0"/>
          <w:numId w:val="3"/>
        </w:numPr>
        <w:spacing w:line="276" w:lineRule="auto"/>
        <w:rPr>
          <w:rFonts w:ascii="Google Sans" w:eastAsia="Google Sans" w:hAnsi="Google Sans" w:cs="Google Sans"/>
          <w:color w:val="434343"/>
        </w:rPr>
      </w:pPr>
      <w:r>
        <w:rPr>
          <w:rFonts w:ascii="Google Sans" w:eastAsia="Google Sans" w:hAnsi="Google Sans" w:cs="Google Sans"/>
          <w:color w:val="434343"/>
        </w:rPr>
        <w:t>Implement proper monitoring and logging of network activity.</w:t>
      </w:r>
    </w:p>
    <w:p w14:paraId="1AF5ABF0" w14:textId="137A0825" w:rsidR="006039E7" w:rsidRDefault="006039E7" w:rsidP="006039E7">
      <w:pPr>
        <w:pStyle w:val="ListParagraph"/>
        <w:spacing w:line="276" w:lineRule="auto"/>
        <w:ind w:left="0"/>
        <w:rPr>
          <w:rFonts w:ascii="Google Sans" w:eastAsia="Google Sans" w:hAnsi="Google Sans" w:cs="Google Sans"/>
          <w:color w:val="434343"/>
        </w:rPr>
      </w:pPr>
    </w:p>
    <w:p w14:paraId="1A0225A3" w14:textId="58AA51FA" w:rsidR="006039E7" w:rsidRDefault="006039E7" w:rsidP="006039E7">
      <w:pPr>
        <w:pStyle w:val="ListParagraph"/>
        <w:spacing w:line="276" w:lineRule="auto"/>
        <w:ind w:left="0"/>
        <w:rPr>
          <w:rFonts w:ascii="Google Sans" w:eastAsia="Google Sans" w:hAnsi="Google Sans" w:cs="Google Sans"/>
          <w:color w:val="434343"/>
        </w:rPr>
      </w:pPr>
      <w:r w:rsidRPr="006039E7">
        <w:rPr>
          <w:rFonts w:ascii="Google Sans" w:eastAsia="Google Sans" w:hAnsi="Google Sans" w:cs="Google Sans"/>
          <w:color w:val="434343"/>
        </w:rPr>
        <w:t>Botium Toys should urgently address critical PCI DSS and GDPR compliance issues, as it processes online payments globally, including from the E.U. The audit aims to implement least privilege access, so SOC1 and SOC2 guidance on user access and data safety should inform policy development. Disaster recovery plans and backups are essential for business continuity. Integrating IDS and AV software will enhance risk detection and mitigation, especially since current legacy systems rely on manual monitoring. To secure physical assets, locks and CCTV are necessary, while further enhancements like encryption, time-controlled safes, and improved lighting can strengthen security over time.</w:t>
      </w:r>
    </w:p>
    <w:p w14:paraId="1756E176" w14:textId="77777777" w:rsidR="006039E7" w:rsidRDefault="006039E7" w:rsidP="006039E7">
      <w:pPr>
        <w:pStyle w:val="ListParagraph"/>
        <w:spacing w:line="276" w:lineRule="auto"/>
        <w:ind w:left="0"/>
        <w:rPr>
          <w:rFonts w:ascii="Google Sans" w:eastAsia="Google Sans" w:hAnsi="Google Sans" w:cs="Google Sans"/>
          <w:color w:val="434343"/>
        </w:rPr>
      </w:pPr>
    </w:p>
    <w:p w14:paraId="507E880F" w14:textId="750CDD8F" w:rsidR="006039E7" w:rsidRDefault="006039E7" w:rsidP="006039E7">
      <w:pPr>
        <w:pStyle w:val="ListParagraph"/>
        <w:spacing w:line="276" w:lineRule="auto"/>
        <w:ind w:left="0"/>
        <w:rPr>
          <w:rFonts w:ascii="Google Sans" w:eastAsia="Google Sans" w:hAnsi="Google Sans" w:cs="Google Sans"/>
          <w:color w:val="434343"/>
        </w:rPr>
      </w:pPr>
      <w:r w:rsidRPr="006039E7">
        <w:rPr>
          <w:rFonts w:ascii="Google Sans" w:eastAsia="Google Sans" w:hAnsi="Google Sans" w:cs="Google Sans"/>
          <w:color w:val="434343"/>
        </w:rPr>
        <w:t>Thank you for allowing us to conduct this audit and provide recommendations to enhance Botium Toys' information security. If you have any questions or concerns, feel free to reach out to us.</w:t>
      </w:r>
    </w:p>
    <w:p w14:paraId="66DC41C8" w14:textId="77777777" w:rsidR="006039E7" w:rsidRDefault="006039E7" w:rsidP="006039E7">
      <w:pPr>
        <w:pStyle w:val="ListParagraph"/>
        <w:spacing w:line="276" w:lineRule="auto"/>
        <w:ind w:left="0"/>
        <w:rPr>
          <w:rFonts w:ascii="Google Sans" w:eastAsia="Google Sans" w:hAnsi="Google Sans" w:cs="Google Sans"/>
          <w:color w:val="434343"/>
        </w:rPr>
      </w:pPr>
    </w:p>
    <w:p w14:paraId="38778B3E" w14:textId="7FDA26CA" w:rsidR="006039E7" w:rsidRDefault="006039E7" w:rsidP="006039E7">
      <w:pPr>
        <w:pStyle w:val="ListParagraph"/>
        <w:spacing w:line="276" w:lineRule="auto"/>
        <w:ind w:left="0"/>
        <w:rPr>
          <w:rFonts w:ascii="Google Sans" w:eastAsia="Google Sans" w:hAnsi="Google Sans" w:cs="Google Sans"/>
          <w:color w:val="434343"/>
        </w:rPr>
      </w:pPr>
      <w:r>
        <w:rPr>
          <w:rFonts w:ascii="Google Sans" w:eastAsia="Google Sans" w:hAnsi="Google Sans" w:cs="Google Sans"/>
          <w:color w:val="434343"/>
        </w:rPr>
        <w:t>Sincerely,</w:t>
      </w:r>
    </w:p>
    <w:p w14:paraId="32B3D91E" w14:textId="77777777" w:rsidR="006039E7" w:rsidRDefault="006039E7" w:rsidP="006039E7">
      <w:pPr>
        <w:pStyle w:val="ListParagraph"/>
        <w:spacing w:line="276" w:lineRule="auto"/>
        <w:ind w:left="0"/>
        <w:rPr>
          <w:rFonts w:ascii="Google Sans" w:eastAsia="Google Sans" w:hAnsi="Google Sans" w:cs="Google Sans"/>
          <w:color w:val="434343"/>
        </w:rPr>
      </w:pPr>
    </w:p>
    <w:p w14:paraId="7DE8603F" w14:textId="77777777" w:rsidR="006039E7" w:rsidRDefault="006039E7" w:rsidP="006039E7">
      <w:pPr>
        <w:pStyle w:val="ListParagraph"/>
        <w:spacing w:line="276" w:lineRule="auto"/>
        <w:ind w:left="0"/>
        <w:rPr>
          <w:rFonts w:ascii="Google Sans" w:eastAsia="Google Sans" w:hAnsi="Google Sans" w:cs="Google Sans"/>
          <w:color w:val="434343"/>
        </w:rPr>
      </w:pPr>
    </w:p>
    <w:p w14:paraId="5145319E" w14:textId="163FD380" w:rsidR="006039E7" w:rsidRPr="005D7760" w:rsidRDefault="006039E7" w:rsidP="006039E7">
      <w:pPr>
        <w:pStyle w:val="ListParagraph"/>
        <w:spacing w:line="276" w:lineRule="auto"/>
        <w:ind w:left="0"/>
        <w:rPr>
          <w:rFonts w:ascii="Google Sans" w:eastAsia="Google Sans" w:hAnsi="Google Sans" w:cs="Google Sans"/>
          <w:color w:val="434343"/>
        </w:rPr>
      </w:pPr>
      <w:r>
        <w:rPr>
          <w:rFonts w:ascii="Google Sans" w:eastAsia="Google Sans" w:hAnsi="Google Sans" w:cs="Google Sans"/>
          <w:color w:val="434343"/>
        </w:rPr>
        <w:t>Vicente Agricourt Jr</w:t>
      </w:r>
    </w:p>
    <w:p w14:paraId="481B07D9" w14:textId="0A14420E" w:rsidR="00BB6605" w:rsidRPr="00BB6605" w:rsidRDefault="00BB6605" w:rsidP="0030164A">
      <w:pPr>
        <w:spacing w:line="276" w:lineRule="auto"/>
        <w:rPr>
          <w:rFonts w:ascii="Google Sans" w:eastAsia="Google Sans" w:hAnsi="Google Sans" w:cs="Google Sans"/>
          <w:color w:val="434343"/>
        </w:rPr>
      </w:pPr>
    </w:p>
    <w:p w14:paraId="23832080" w14:textId="77777777" w:rsidR="00D8740D" w:rsidRDefault="00D8740D" w:rsidP="0030164A">
      <w:pPr>
        <w:spacing w:line="276" w:lineRule="auto"/>
        <w:rPr>
          <w:rFonts w:ascii="Google Sans" w:eastAsia="Google Sans" w:hAnsi="Google Sans" w:cs="Google Sans"/>
          <w:color w:val="434343"/>
        </w:rPr>
      </w:pPr>
    </w:p>
    <w:p w14:paraId="7B646868" w14:textId="77777777" w:rsidR="0030164A" w:rsidRPr="009A0EE7" w:rsidRDefault="0030164A" w:rsidP="009A0EE7">
      <w:pPr>
        <w:spacing w:line="276" w:lineRule="auto"/>
        <w:rPr>
          <w:rFonts w:ascii="Google Sans" w:eastAsia="Google Sans" w:hAnsi="Google Sans" w:cs="Google Sans"/>
          <w:color w:val="434343"/>
          <w:lang w:val="en"/>
        </w:rPr>
      </w:pPr>
    </w:p>
    <w:p w14:paraId="458D7B80" w14:textId="77777777" w:rsidR="009A0EE7" w:rsidRPr="009A0EE7" w:rsidRDefault="009A0EE7" w:rsidP="009A0EE7">
      <w:pPr>
        <w:rPr>
          <w:rFonts w:ascii="Google Sans" w:hAnsi="Google Sans"/>
          <w:sz w:val="40"/>
          <w:szCs w:val="40"/>
        </w:rPr>
      </w:pPr>
    </w:p>
    <w:sectPr w:rsidR="009A0EE7" w:rsidRPr="009A0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250A5"/>
    <w:multiLevelType w:val="multilevel"/>
    <w:tmpl w:val="3202D68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B0D38CE"/>
    <w:multiLevelType w:val="hybridMultilevel"/>
    <w:tmpl w:val="9CFA9756"/>
    <w:lvl w:ilvl="0" w:tplc="7CD439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6181578E"/>
    <w:multiLevelType w:val="hybridMultilevel"/>
    <w:tmpl w:val="6B3E80A0"/>
    <w:lvl w:ilvl="0" w:tplc="CED8CEE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67016E8A"/>
    <w:multiLevelType w:val="hybridMultilevel"/>
    <w:tmpl w:val="417C883E"/>
    <w:lvl w:ilvl="0" w:tplc="7056046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1496874657">
    <w:abstractNumId w:val="1"/>
  </w:num>
  <w:num w:numId="2" w16cid:durableId="1749838480">
    <w:abstractNumId w:val="2"/>
  </w:num>
  <w:num w:numId="3" w16cid:durableId="1886139513">
    <w:abstractNumId w:val="3"/>
  </w:num>
  <w:num w:numId="4" w16cid:durableId="45063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E7"/>
    <w:rsid w:val="00074560"/>
    <w:rsid w:val="00093107"/>
    <w:rsid w:val="000B468E"/>
    <w:rsid w:val="0030164A"/>
    <w:rsid w:val="005D7760"/>
    <w:rsid w:val="006039E7"/>
    <w:rsid w:val="0063498B"/>
    <w:rsid w:val="00803C61"/>
    <w:rsid w:val="009A0EE7"/>
    <w:rsid w:val="00AD3F5F"/>
    <w:rsid w:val="00BB6605"/>
    <w:rsid w:val="00D8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1102D"/>
  <w15:chartTrackingRefBased/>
  <w15:docId w15:val="{614641EE-8804-4694-ADA5-EBB54134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E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E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EE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EE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A0EE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A0EE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A0EE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A0EE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A0EE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E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E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EE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EE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A0EE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A0EE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A0EE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A0EE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A0EE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A0E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E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EE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EE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A0E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0EE7"/>
    <w:rPr>
      <w:i/>
      <w:iCs/>
      <w:color w:val="404040" w:themeColor="text1" w:themeTint="BF"/>
    </w:rPr>
  </w:style>
  <w:style w:type="paragraph" w:styleId="ListParagraph">
    <w:name w:val="List Paragraph"/>
    <w:basedOn w:val="Normal"/>
    <w:uiPriority w:val="34"/>
    <w:qFormat/>
    <w:rsid w:val="009A0EE7"/>
    <w:pPr>
      <w:ind w:left="720"/>
      <w:contextualSpacing/>
    </w:pPr>
  </w:style>
  <w:style w:type="character" w:styleId="IntenseEmphasis">
    <w:name w:val="Intense Emphasis"/>
    <w:basedOn w:val="DefaultParagraphFont"/>
    <w:uiPriority w:val="21"/>
    <w:qFormat/>
    <w:rsid w:val="009A0EE7"/>
    <w:rPr>
      <w:i/>
      <w:iCs/>
      <w:color w:val="0F4761" w:themeColor="accent1" w:themeShade="BF"/>
    </w:rPr>
  </w:style>
  <w:style w:type="paragraph" w:styleId="IntenseQuote">
    <w:name w:val="Intense Quote"/>
    <w:basedOn w:val="Normal"/>
    <w:next w:val="Normal"/>
    <w:link w:val="IntenseQuoteChar"/>
    <w:uiPriority w:val="30"/>
    <w:qFormat/>
    <w:rsid w:val="009A0E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EE7"/>
    <w:rPr>
      <w:i/>
      <w:iCs/>
      <w:color w:val="0F4761" w:themeColor="accent1" w:themeShade="BF"/>
    </w:rPr>
  </w:style>
  <w:style w:type="character" w:styleId="IntenseReference">
    <w:name w:val="Intense Reference"/>
    <w:basedOn w:val="DefaultParagraphFont"/>
    <w:uiPriority w:val="32"/>
    <w:qFormat/>
    <w:rsid w:val="009A0E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Agricourt</dc:creator>
  <cp:keywords/>
  <dc:description/>
  <cp:lastModifiedBy>Vicente Agricourt</cp:lastModifiedBy>
  <cp:revision>6</cp:revision>
  <dcterms:created xsi:type="dcterms:W3CDTF">2024-10-02T23:35:00Z</dcterms:created>
  <dcterms:modified xsi:type="dcterms:W3CDTF">2024-10-03T03:08:00Z</dcterms:modified>
</cp:coreProperties>
</file>