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486D" w14:textId="77777777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</w:p>
    <w:p w14:paraId="05CF76A8" w14:textId="41C2F671" w:rsidR="00972756" w:rsidRPr="00972756" w:rsidRDefault="00972756" w:rsidP="00972756">
      <w:pPr>
        <w:spacing w:line="360" w:lineRule="auto"/>
        <w:ind w:firstLine="720"/>
        <w:jc w:val="center"/>
        <w:rPr>
          <w:color w:val="000000"/>
          <w:sz w:val="40"/>
          <w:szCs w:val="40"/>
          <w:lang w:val="vi-VN"/>
        </w:rPr>
      </w:pPr>
      <w:r>
        <w:rPr>
          <w:color w:val="000000"/>
          <w:sz w:val="40"/>
          <w:szCs w:val="40"/>
        </w:rPr>
        <w:t>ĐẶC</w:t>
      </w:r>
      <w:r>
        <w:rPr>
          <w:color w:val="000000"/>
          <w:sz w:val="40"/>
          <w:szCs w:val="40"/>
          <w:lang w:val="vi-VN"/>
        </w:rPr>
        <w:t xml:space="preserve"> TẢ HỆ THỐNG QUẢN LÝ KHÁCH SẠN</w:t>
      </w:r>
    </w:p>
    <w:p w14:paraId="24EF2128" w14:textId="4E8956B0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nhắm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ban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>.</w:t>
      </w:r>
    </w:p>
    <w:p w14:paraId="04D7BB99" w14:textId="28DD5BC3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 xml:space="preserve"> …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online,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buộc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CMND, </w:t>
      </w:r>
      <w:proofErr w:type="spellStart"/>
      <w:r>
        <w:rPr>
          <w:color w:val="000000"/>
          <w:sz w:val="26"/>
          <w:szCs w:val="26"/>
        </w:rPr>
        <w:t>giới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email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. Khi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  <w:lang w:val="vi-VN"/>
        </w:rPr>
        <w:t xml:space="preserve"> hàng có thể tùy chỉnh mật khẩu của riêng mình nếu muốn và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. Sau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mail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>.</w:t>
      </w:r>
    </w:p>
    <w:p w14:paraId="63449BAB" w14:textId="77777777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>. </w:t>
      </w:r>
    </w:p>
    <w:p w14:paraId="5A14ED13" w14:textId="7A54FC59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lễ</w:t>
      </w:r>
      <w:proofErr w:type="spellEnd"/>
      <w:r>
        <w:rPr>
          <w:color w:val="000000"/>
          <w:sz w:val="26"/>
          <w:szCs w:val="26"/>
          <w:lang w:val="vi-VN"/>
        </w:rPr>
        <w:t xml:space="preserve"> tân</w:t>
      </w:r>
      <w:r>
        <w:rPr>
          <w:color w:val="000000"/>
          <w:sz w:val="26"/>
          <w:szCs w:val="26"/>
        </w:rPr>
        <w:t xml:space="preserve"> c</w:t>
      </w:r>
      <w:proofErr w:type="spellStart"/>
      <w:r>
        <w:rPr>
          <w:color w:val="000000"/>
          <w:sz w:val="26"/>
          <w:szCs w:val="26"/>
        </w:rPr>
        <w:t>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…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bại</w:t>
      </w:r>
      <w:proofErr w:type="spellEnd"/>
      <w:r>
        <w:rPr>
          <w:color w:val="000000"/>
          <w:sz w:val="26"/>
          <w:szCs w:val="26"/>
        </w:rPr>
        <w:t>.</w:t>
      </w:r>
    </w:p>
    <w:p w14:paraId="6FD7D8B4" w14:textId="741F05A8" w:rsid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  <w:lang w:val="vi-VN"/>
        </w:rPr>
        <w:t xml:space="preserve"> nhiệm vụ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  <w:lang w:val="vi-VN"/>
        </w:rPr>
        <w:t xml:space="preserve"> trong quá trình làm việc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>). </w:t>
      </w:r>
    </w:p>
    <w:p w14:paraId="46A15352" w14:textId="0E7F2FA9" w:rsidR="00972756" w:rsidRPr="00972756" w:rsidRDefault="00972756" w:rsidP="00972756">
      <w:pPr>
        <w:spacing w:line="360" w:lineRule="auto"/>
        <w:ind w:firstLine="720"/>
        <w:jc w:val="both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</w:rPr>
        <w:lastRenderedPageBreak/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>,..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  <w:lang w:val="vi-VN"/>
        </w:rPr>
        <w:t xml:space="preserve"> </w:t>
      </w:r>
    </w:p>
    <w:p w14:paraId="3A804674" w14:textId="77777777" w:rsidR="00C955F8" w:rsidRDefault="00C955F8"/>
    <w:sectPr w:rsidR="00C9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56"/>
    <w:rsid w:val="00972756"/>
    <w:rsid w:val="00C9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BCFB"/>
  <w15:chartTrackingRefBased/>
  <w15:docId w15:val="{7D874346-6034-442F-9737-D0856155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56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0727-4809-43B5-8566-67F325C3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Oanh Cao</dc:creator>
  <cp:keywords/>
  <dc:description/>
  <cp:lastModifiedBy>Hoàng Oanh Cao</cp:lastModifiedBy>
  <cp:revision>2</cp:revision>
  <dcterms:created xsi:type="dcterms:W3CDTF">2023-09-24T15:14:00Z</dcterms:created>
  <dcterms:modified xsi:type="dcterms:W3CDTF">2023-09-24T15:14:00Z</dcterms:modified>
</cp:coreProperties>
</file>