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5E" w:rsidRDefault="00F47503">
      <w:pPr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-646394</wp:posOffset>
            </wp:positionH>
            <wp:positionV relativeFrom="paragraph">
              <wp:posOffset>0</wp:posOffset>
            </wp:positionV>
            <wp:extent cx="9512264" cy="5467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0161" cy="5471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39D" w:rsidRDefault="003D2A58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</w:p>
    <w:p w:rsidR="008D3A5E" w:rsidRDefault="008D3A5E">
      <w:pPr>
        <w:contextualSpacing/>
      </w:pPr>
      <w:r>
        <w:t>The ArcadeGameFramework</w:t>
      </w:r>
      <w:r w:rsidR="00540406">
        <w:t xml:space="preserve"> has an AbstractGame object and instantiates it at runtime to run the specified game. All of the duplicate setup code has been implemented in the AbstractGame class. If additiona</w:t>
      </w:r>
      <w:r w:rsidR="00F47503">
        <w:t>l JPanels need to be setup, then</w:t>
      </w:r>
      <w:r w:rsidR="00540406">
        <w:t xml:space="preserve"> each class can implement </w:t>
      </w:r>
      <w:r w:rsidR="00F47503">
        <w:t xml:space="preserve">the setupAdditional </w:t>
      </w:r>
      <w:r w:rsidR="00F47503">
        <w:lastRenderedPageBreak/>
        <w:t xml:space="preserve">method. For instance, the AsteroidGame had a control panel that needs to be setup so it implements setupAdditional to do this. Any methods that could have custom implementations such as setupDisplay, setupStatus, readKeyPress, and handle are all </w:t>
      </w:r>
      <w:r w:rsidR="007B4B75">
        <w:t>implemented in the subclasses. The AbstractGame delegates the logic for these methods to its subclasses. The framework does need to be modified though if additional games are added…</w:t>
      </w:r>
    </w:p>
    <w:sectPr w:rsidR="008D3A5E" w:rsidSect="000234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A58" w:rsidRDefault="003D2A58" w:rsidP="00023411">
      <w:pPr>
        <w:spacing w:after="0" w:line="240" w:lineRule="auto"/>
      </w:pPr>
      <w:r>
        <w:separator/>
      </w:r>
    </w:p>
  </w:endnote>
  <w:endnote w:type="continuationSeparator" w:id="0">
    <w:p w:rsidR="003D2A58" w:rsidRDefault="003D2A58" w:rsidP="0002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11" w:rsidRDefault="000234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11" w:rsidRDefault="000234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11" w:rsidRDefault="000234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A58" w:rsidRDefault="003D2A58" w:rsidP="00023411">
      <w:pPr>
        <w:spacing w:after="0" w:line="240" w:lineRule="auto"/>
      </w:pPr>
      <w:r>
        <w:separator/>
      </w:r>
    </w:p>
  </w:footnote>
  <w:footnote w:type="continuationSeparator" w:id="0">
    <w:p w:rsidR="003D2A58" w:rsidRDefault="003D2A58" w:rsidP="00023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11" w:rsidRDefault="000234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11" w:rsidRDefault="000234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11" w:rsidRDefault="00023411">
    <w:pPr>
      <w:pStyle w:val="Header"/>
      <w:rPr>
        <w:sz w:val="20"/>
      </w:rPr>
    </w:pPr>
    <w:r>
      <w:rPr>
        <w:sz w:val="20"/>
      </w:rPr>
      <w:t>Nathan Cheung</w:t>
    </w:r>
    <w:r>
      <w:rPr>
        <w:sz w:val="20"/>
      </w:rPr>
      <w:tab/>
      <w:t>CSSE 374</w:t>
    </w:r>
    <w:r>
      <w:rPr>
        <w:sz w:val="20"/>
      </w:rPr>
      <w:tab/>
      <w:t>2-12-15</w:t>
    </w:r>
  </w:p>
  <w:p w:rsidR="00023411" w:rsidRPr="00023411" w:rsidRDefault="00023411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Exam 3 Design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5E"/>
    <w:rsid w:val="00023411"/>
    <w:rsid w:val="003D2A58"/>
    <w:rsid w:val="00540406"/>
    <w:rsid w:val="007B4B75"/>
    <w:rsid w:val="008D3A5E"/>
    <w:rsid w:val="00A9618B"/>
    <w:rsid w:val="00C35BA8"/>
    <w:rsid w:val="00F4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A4285-4678-497E-9172-EAE52E3A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411"/>
  </w:style>
  <w:style w:type="paragraph" w:styleId="Footer">
    <w:name w:val="footer"/>
    <w:basedOn w:val="Normal"/>
    <w:link w:val="FooterChar"/>
    <w:uiPriority w:val="99"/>
    <w:unhideWhenUsed/>
    <w:rsid w:val="0002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2</cp:revision>
  <cp:lastPrinted>2015-02-12T19:33:00Z</cp:lastPrinted>
  <dcterms:created xsi:type="dcterms:W3CDTF">2015-02-12T19:19:00Z</dcterms:created>
  <dcterms:modified xsi:type="dcterms:W3CDTF">2015-02-12T19:34:00Z</dcterms:modified>
</cp:coreProperties>
</file>