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Estructuras de Datos Lineales</w:t>
      </w:r>
    </w:p>
    <w:p>
      <w:pPr>
        <w:spacing w:after="200"/>
      </w:pPr>
      <w:r>
        <w:rPr>
          <w:sz w:val="22"/>
          <w:szCs w:val="22"/>
        </w:rPr>
        <w:t xml:space="preserve">Son estructuras donde los elementos se organizan de forma secuencial, uno tras otro.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1. Arreglo (Array)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Colección de elementos del mismo tipo.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Acceso directo por índice.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Tamaño fijo.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2. Lista Enlazada (Linked List)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Elementos (nodos) conectados por punteros.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Tamaño dinámico.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Puede ser simple, doble o circular.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 Pila (Stack)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Estructura LIFO: el último en entrar es el primero en salir.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Operaciones: push (insertar) y pop (extraer).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4. Cola (Queue)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Estructura FIFO: el primero en entrar es el primero en salir.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Operaciones: enqueue (insertar) y dequeue (extraer).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5. Cola Doble (Deque)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Permite insertar y extraer desde ambos extremos.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Combina características de pila y cola.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2026-03-17T18:03:44.582Z</dcterms:created>
  <dcterms:modified xsi:type="dcterms:W3CDTF">2026-03-17T18:03:44.583Z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