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446B" w14:textId="77777777" w:rsidR="0024550D" w:rsidRPr="0024550D" w:rsidRDefault="0024550D" w:rsidP="0024550D">
      <w:pPr>
        <w:rPr>
          <w:lang w:val="en-PK"/>
        </w:rPr>
      </w:pPr>
      <w:r w:rsidRPr="0024550D">
        <w:rPr>
          <w:lang w:val="en-PK"/>
        </w:rPr>
        <w:t>Here is a structured, professionally formatted document template ready to copy and paste directly into Google Docs or Microsoft Word.</w:t>
      </w:r>
    </w:p>
    <w:p w14:paraId="4BFDC53D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b/>
          <w:bCs/>
          <w:lang w:val="en-PK"/>
        </w:rPr>
        <w:t>Project Documentation: Peshawar Multi-Hazard Assessment Dashboard</w:t>
      </w:r>
    </w:p>
    <w:p w14:paraId="6184A57A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rFonts w:ascii="Segoe UI Emoji" w:hAnsi="Segoe UI Emoji" w:cs="Segoe UI Emoji"/>
          <w:b/>
          <w:bCs/>
          <w:lang w:val="en-PK"/>
        </w:rPr>
        <w:t>🔗</w:t>
      </w:r>
      <w:r w:rsidRPr="0024550D">
        <w:rPr>
          <w:b/>
          <w:bCs/>
          <w:lang w:val="en-PK"/>
        </w:rPr>
        <w:t xml:space="preserve"> Code Repository &amp; Live Script Link</w:t>
      </w:r>
    </w:p>
    <w:p w14:paraId="38CD1DE0" w14:textId="77777777" w:rsidR="0024550D" w:rsidRPr="0024550D" w:rsidRDefault="0024550D" w:rsidP="0024550D">
      <w:pPr>
        <w:numPr>
          <w:ilvl w:val="0"/>
          <w:numId w:val="1"/>
        </w:numPr>
        <w:rPr>
          <w:lang w:val="en-PK"/>
        </w:rPr>
      </w:pPr>
      <w:r w:rsidRPr="0024550D">
        <w:rPr>
          <w:b/>
          <w:bCs/>
          <w:lang w:val="en-PK"/>
        </w:rPr>
        <w:t>Google Earth Engine Script:</w:t>
      </w:r>
      <w:r w:rsidRPr="0024550D">
        <w:rPr>
          <w:lang w:val="en-PK"/>
        </w:rPr>
        <w:t xml:space="preserve"> </w:t>
      </w:r>
      <w:hyperlink r:id="rId5" w:tgtFrame="_blank" w:history="1">
        <w:r w:rsidRPr="0024550D">
          <w:rPr>
            <w:rStyle w:val="Hyperlink"/>
            <w:lang w:val="en-PK"/>
          </w:rPr>
          <w:t>Peshawar Multi-Hazard Assessment Script</w:t>
        </w:r>
      </w:hyperlink>
    </w:p>
    <w:p w14:paraId="29009F6B" w14:textId="79E66507" w:rsidR="0024550D" w:rsidRPr="0024550D" w:rsidRDefault="0024550D" w:rsidP="0024550D">
      <w:pPr>
        <w:numPr>
          <w:ilvl w:val="0"/>
          <w:numId w:val="1"/>
        </w:numPr>
        <w:rPr>
          <w:lang w:val="en-PK"/>
        </w:rPr>
      </w:pPr>
      <w:r>
        <w:rPr>
          <w:b/>
          <w:bCs/>
          <w:lang w:val="en-PK"/>
        </w:rPr>
        <w:t>Link:</w:t>
      </w:r>
      <w:r>
        <w:rPr>
          <w:lang w:val="en-PK"/>
        </w:rPr>
        <w:t xml:space="preserve"> </w:t>
      </w:r>
      <w:r w:rsidRPr="0024550D">
        <w:rPr>
          <w:lang w:val="en-PK"/>
        </w:rPr>
        <w:t>https://code.earthengine.google.com/5bc79ca548b95080ae2a75dcfbf4cc8a</w:t>
      </w:r>
    </w:p>
    <w:p w14:paraId="2FFFEB13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rFonts w:ascii="Segoe UI Emoji" w:hAnsi="Segoe UI Emoji" w:cs="Segoe UI Emoji"/>
          <w:b/>
          <w:bCs/>
          <w:lang w:val="en-PK"/>
        </w:rPr>
        <w:t>📌</w:t>
      </w:r>
      <w:r w:rsidRPr="0024550D">
        <w:rPr>
          <w:b/>
          <w:bCs/>
          <w:lang w:val="en-PK"/>
        </w:rPr>
        <w:t xml:space="preserve"> Project Overview &amp; Description</w:t>
      </w:r>
    </w:p>
    <w:p w14:paraId="07EA036F" w14:textId="77777777" w:rsidR="0024550D" w:rsidRPr="0024550D" w:rsidRDefault="0024550D" w:rsidP="0024550D">
      <w:pPr>
        <w:rPr>
          <w:lang w:val="en-PK"/>
        </w:rPr>
      </w:pPr>
      <w:r w:rsidRPr="0024550D">
        <w:rPr>
          <w:lang w:val="en-PK"/>
        </w:rPr>
        <w:t xml:space="preserve">This Google Earth Engine (GEE) application provides a comprehensive </w:t>
      </w:r>
      <w:r w:rsidRPr="0024550D">
        <w:rPr>
          <w:b/>
          <w:bCs/>
          <w:lang w:val="en-PK"/>
        </w:rPr>
        <w:t>Multi-Hazard Environmental Risk Assessment</w:t>
      </w:r>
      <w:r w:rsidRPr="0024550D">
        <w:rPr>
          <w:lang w:val="en-PK"/>
        </w:rPr>
        <w:t xml:space="preserve"> for </w:t>
      </w:r>
      <w:r w:rsidRPr="0024550D">
        <w:rPr>
          <w:b/>
          <w:bCs/>
          <w:lang w:val="en-PK"/>
        </w:rPr>
        <w:t>Peshawar District, Khyber Pakhtunkhwa (KPK), Pakistan</w:t>
      </w:r>
      <w:r w:rsidRPr="0024550D">
        <w:rPr>
          <w:lang w:val="en-PK"/>
        </w:rPr>
        <w:t>. Built on scientific risk frameworks and geospatial remote sensing literature (</w:t>
      </w:r>
      <w:r w:rsidRPr="0024550D">
        <w:rPr>
          <w:i/>
          <w:iCs/>
          <w:lang w:val="en-PK"/>
        </w:rPr>
        <w:t>Ullah et al., 2021</w:t>
      </w:r>
      <w:r w:rsidRPr="0024550D">
        <w:rPr>
          <w:lang w:val="en-PK"/>
        </w:rPr>
        <w:t>), the dashboard integrates satellite imagery, terrain data, and vector boundaries to evaluate three major environmental hazards threatening the region.</w:t>
      </w:r>
    </w:p>
    <w:p w14:paraId="37927066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rFonts w:ascii="Segoe UI Emoji" w:hAnsi="Segoe UI Emoji" w:cs="Segoe UI Emoji"/>
          <w:b/>
          <w:bCs/>
          <w:lang w:val="en-PK"/>
        </w:rPr>
        <w:t>🎯</w:t>
      </w:r>
      <w:r w:rsidRPr="0024550D">
        <w:rPr>
          <w:b/>
          <w:bCs/>
          <w:lang w:val="en-PK"/>
        </w:rPr>
        <w:t xml:space="preserve"> Key Hazards Evaluated:</w:t>
      </w:r>
    </w:p>
    <w:p w14:paraId="07EEBFF1" w14:textId="1289B303" w:rsidR="0024550D" w:rsidRPr="0024550D" w:rsidRDefault="0024550D" w:rsidP="0024550D">
      <w:pPr>
        <w:numPr>
          <w:ilvl w:val="0"/>
          <w:numId w:val="2"/>
        </w:numPr>
        <w:rPr>
          <w:lang w:val="en-PK"/>
        </w:rPr>
      </w:pPr>
      <w:r w:rsidRPr="0024550D">
        <w:rPr>
          <w:b/>
          <w:bCs/>
          <w:lang w:val="en-PK"/>
        </w:rPr>
        <w:t>Drought Hazard (Vegetation Condition Index - VCI):</w:t>
      </w:r>
      <w:r w:rsidRPr="0024550D">
        <w:rPr>
          <w:lang w:val="en-PK"/>
        </w:rPr>
        <w:t xml:space="preserve"> Calculates moisture deficits derived from long-term MODIS NDVI anomalies (</w:t>
      </w:r>
      <m:oMath>
        <m:r>
          <w:rPr>
            <w:rFonts w:ascii="Cambria Math" w:hAnsi="Cambria Math"/>
            <w:lang w:val="en-PK"/>
          </w:rPr>
          <m:t>2015-2023</m:t>
        </m:r>
      </m:oMath>
      <w:r w:rsidRPr="0024550D">
        <w:rPr>
          <w:lang w:val="en-PK"/>
        </w:rPr>
        <w:t>) to highlight agricultural and hydrological stress.</w:t>
      </w:r>
    </w:p>
    <w:p w14:paraId="6D462D95" w14:textId="540E307F" w:rsidR="0024550D" w:rsidRPr="0024550D" w:rsidRDefault="0024550D" w:rsidP="0024550D">
      <w:pPr>
        <w:numPr>
          <w:ilvl w:val="0"/>
          <w:numId w:val="2"/>
        </w:numPr>
        <w:rPr>
          <w:lang w:val="en-PK"/>
        </w:rPr>
      </w:pPr>
      <w:r w:rsidRPr="0024550D">
        <w:rPr>
          <w:b/>
          <w:bCs/>
          <w:lang w:val="en-PK"/>
        </w:rPr>
        <w:t>Extreme Heat Hazard (Summer Land Surface Temperature - LST):</w:t>
      </w:r>
      <w:r w:rsidRPr="0024550D">
        <w:rPr>
          <w:lang w:val="en-PK"/>
        </w:rPr>
        <w:t xml:space="preserve"> Measures summer thermal stress (</w:t>
      </w:r>
      <m:oMath>
        <m:sSup>
          <m:sSupPr>
            <m:ctrlPr>
              <w:rPr>
                <w:rFonts w:ascii="Cambria Math" w:hAnsi="Cambria Math"/>
                <w:lang w:val="en-PK"/>
              </w:rPr>
            </m:ctrlPr>
          </m:sSupPr>
          <m:e>
            <m:r>
              <w:rPr>
                <w:rFonts w:ascii="Cambria Math" w:hAnsi="Cambria Math"/>
                <w:lang w:val="en-PK"/>
              </w:rPr>
              <m:t>0</m:t>
            </m:r>
          </m:e>
          <m:sup>
            <m:r>
              <w:rPr>
                <w:rFonts w:ascii="Cambria Math" w:hAnsi="Cambria Math"/>
                <w:lang w:val="en-PK"/>
              </w:rPr>
              <m:t>∘</m:t>
            </m:r>
          </m:sup>
        </m:sSup>
        <m:r>
          <m:rPr>
            <m:nor/>
          </m:rPr>
          <w:rPr>
            <w:lang w:val="en-PK"/>
          </w:rPr>
          <m:t>C</m:t>
        </m:r>
      </m:oMath>
      <w:r w:rsidRPr="0024550D">
        <w:rPr>
          <w:lang w:val="en-PK"/>
        </w:rPr>
        <w:t xml:space="preserve"> to </w:t>
      </w:r>
      <m:oMath>
        <m:sSup>
          <m:sSupPr>
            <m:ctrlPr>
              <w:rPr>
                <w:rFonts w:ascii="Cambria Math" w:hAnsi="Cambria Math"/>
                <w:lang w:val="en-PK"/>
              </w:rPr>
            </m:ctrlPr>
          </m:sSupPr>
          <m:e>
            <m:r>
              <w:rPr>
                <w:rFonts w:ascii="Cambria Math" w:hAnsi="Cambria Math"/>
                <w:lang w:val="en-PK"/>
              </w:rPr>
              <m:t>50</m:t>
            </m:r>
          </m:e>
          <m:sup>
            <m:r>
              <w:rPr>
                <w:rFonts w:ascii="Cambria Math" w:hAnsi="Cambria Math"/>
                <w:lang w:val="en-PK"/>
              </w:rPr>
              <m:t>∘</m:t>
            </m:r>
          </m:sup>
        </m:sSup>
        <m:r>
          <m:rPr>
            <m:nor/>
          </m:rPr>
          <w:rPr>
            <w:lang w:val="en-PK"/>
          </w:rPr>
          <m:t>C</m:t>
        </m:r>
      </m:oMath>
      <w:r w:rsidRPr="0024550D">
        <w:rPr>
          <w:lang w:val="en-PK"/>
        </w:rPr>
        <w:t>) using MODIS LST (</w:t>
      </w:r>
      <m:oMath>
        <m:r>
          <w:rPr>
            <w:rFonts w:ascii="Cambria Math" w:hAnsi="Cambria Math"/>
            <w:lang w:val="en-PK"/>
          </w:rPr>
          <m:t>MOD11A2</m:t>
        </m:r>
      </m:oMath>
      <w:r w:rsidRPr="0024550D">
        <w:rPr>
          <w:lang w:val="en-PK"/>
        </w:rPr>
        <w:t>) to monitor the Urban Heat Island (UHI) effect in urbanizing areas.</w:t>
      </w:r>
    </w:p>
    <w:p w14:paraId="384F8D56" w14:textId="77777777" w:rsidR="0024550D" w:rsidRPr="0024550D" w:rsidRDefault="0024550D" w:rsidP="0024550D">
      <w:pPr>
        <w:numPr>
          <w:ilvl w:val="0"/>
          <w:numId w:val="2"/>
        </w:numPr>
        <w:rPr>
          <w:lang w:val="en-PK"/>
        </w:rPr>
      </w:pPr>
      <w:r w:rsidRPr="0024550D">
        <w:rPr>
          <w:b/>
          <w:bCs/>
          <w:lang w:val="en-PK"/>
        </w:rPr>
        <w:t>Earthquake Susceptibility Index:</w:t>
      </w:r>
      <w:r w:rsidRPr="0024550D">
        <w:rPr>
          <w:lang w:val="en-PK"/>
        </w:rPr>
        <w:t xml:space="preserve"> Models terrain slope and alluvial basin ground-motion amplification proxies using USGS SRTM elevation data.</w:t>
      </w:r>
    </w:p>
    <w:p w14:paraId="5EEDFEC5" w14:textId="7A44EF8A" w:rsidR="0024550D" w:rsidRPr="0024550D" w:rsidRDefault="0024550D" w:rsidP="0024550D">
      <w:pPr>
        <w:numPr>
          <w:ilvl w:val="0"/>
          <w:numId w:val="2"/>
        </w:numPr>
        <w:rPr>
          <w:lang w:val="en-PK"/>
        </w:rPr>
      </w:pPr>
      <w:r w:rsidRPr="0024550D">
        <w:rPr>
          <w:b/>
          <w:bCs/>
          <w:lang w:val="en-PK"/>
        </w:rPr>
        <w:t>Composite Multi-Hazard Index:</w:t>
      </w:r>
      <w:r w:rsidRPr="0024550D">
        <w:rPr>
          <w:lang w:val="en-PK"/>
        </w:rPr>
        <w:t xml:space="preserve"> Combines all three hazards into a normalized </w:t>
      </w:r>
      <m:oMath>
        <m:r>
          <w:rPr>
            <w:rFonts w:ascii="Cambria Math" w:hAnsi="Cambria Math"/>
            <w:lang w:val="en-PK"/>
          </w:rPr>
          <m:t>0-100</m:t>
        </m:r>
      </m:oMath>
      <w:r w:rsidRPr="0024550D">
        <w:rPr>
          <w:lang w:val="en-PK"/>
        </w:rPr>
        <w:t xml:space="preserve"> vulnerability score across the district.</w:t>
      </w:r>
    </w:p>
    <w:p w14:paraId="6B53C64C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rFonts w:ascii="Segoe UI Emoji" w:hAnsi="Segoe UI Emoji" w:cs="Segoe UI Emoji"/>
          <w:b/>
          <w:bCs/>
          <w:lang w:val="en-PK"/>
        </w:rPr>
        <w:t>🛠️</w:t>
      </w:r>
      <w:r w:rsidRPr="0024550D">
        <w:rPr>
          <w:b/>
          <w:bCs/>
          <w:lang w:val="en-PK"/>
        </w:rPr>
        <w:t xml:space="preserve"> Interactive Features &amp; UI Capabilities:</w:t>
      </w:r>
    </w:p>
    <w:p w14:paraId="07EB3FAF" w14:textId="77777777" w:rsidR="0024550D" w:rsidRPr="0024550D" w:rsidRDefault="0024550D" w:rsidP="0024550D">
      <w:pPr>
        <w:numPr>
          <w:ilvl w:val="0"/>
          <w:numId w:val="3"/>
        </w:numPr>
        <w:rPr>
          <w:lang w:val="en-PK"/>
        </w:rPr>
      </w:pPr>
      <w:r w:rsidRPr="0024550D">
        <w:rPr>
          <w:b/>
          <w:bCs/>
          <w:lang w:val="en-PK"/>
        </w:rPr>
        <w:t>Custom Asset Integration:</w:t>
      </w:r>
      <w:r w:rsidRPr="0024550D">
        <w:rPr>
          <w:lang w:val="en-PK"/>
        </w:rPr>
        <w:t xml:space="preserve"> Uses exact district boundaries (PAK_adm2) and hydrological networks (Waterways).</w:t>
      </w:r>
    </w:p>
    <w:p w14:paraId="66F6C99B" w14:textId="77777777" w:rsidR="0024550D" w:rsidRPr="0024550D" w:rsidRDefault="0024550D" w:rsidP="0024550D">
      <w:pPr>
        <w:numPr>
          <w:ilvl w:val="0"/>
          <w:numId w:val="3"/>
        </w:numPr>
        <w:rPr>
          <w:lang w:val="en-PK"/>
        </w:rPr>
      </w:pPr>
      <w:r w:rsidRPr="0024550D">
        <w:rPr>
          <w:b/>
          <w:bCs/>
          <w:lang w:val="en-PK"/>
        </w:rPr>
        <w:t>Console Reporting (</w:t>
      </w:r>
      <w:r w:rsidRPr="0024550D">
        <w:rPr>
          <w:lang w:val="en-PK"/>
        </w:rPr>
        <w:t>print</w:t>
      </w:r>
      <w:r w:rsidRPr="0024550D">
        <w:rPr>
          <w:b/>
          <w:bCs/>
          <w:lang w:val="en-PK"/>
        </w:rPr>
        <w:t>):</w:t>
      </w:r>
      <w:r w:rsidRPr="0024550D">
        <w:rPr>
          <w:lang w:val="en-PK"/>
        </w:rPr>
        <w:t xml:space="preserve"> Displays real-time metadata, feature collection details, and district summary statistics in the GEE Console.</w:t>
      </w:r>
    </w:p>
    <w:p w14:paraId="24A11F85" w14:textId="2C018EE3" w:rsidR="0024550D" w:rsidRPr="0024550D" w:rsidRDefault="0024550D" w:rsidP="0024550D">
      <w:pPr>
        <w:numPr>
          <w:ilvl w:val="0"/>
          <w:numId w:val="3"/>
        </w:numPr>
        <w:rPr>
          <w:lang w:val="en-PK"/>
        </w:rPr>
      </w:pPr>
      <w:r w:rsidRPr="0024550D">
        <w:rPr>
          <w:b/>
          <w:bCs/>
          <w:lang w:val="en-PK"/>
        </w:rPr>
        <w:t>On-Click Profiler:</w:t>
      </w:r>
      <w:r w:rsidRPr="0024550D">
        <w:rPr>
          <w:lang w:val="en-PK"/>
        </w:rPr>
        <w:t xml:space="preserve"> Allows users to click any location in Peshawar to inspect local hazard scores and view an automated </w:t>
      </w:r>
      <m:oMath>
        <m:r>
          <w:rPr>
            <w:rFonts w:ascii="Cambria Math" w:hAnsi="Cambria Math"/>
            <w:lang w:val="en-PK"/>
          </w:rPr>
          <m:t>2018-2023</m:t>
        </m:r>
      </m:oMath>
      <w:r w:rsidRPr="0024550D">
        <w:rPr>
          <w:lang w:val="en-PK"/>
        </w:rPr>
        <w:t xml:space="preserve"> summer LST time-series trend chart.</w:t>
      </w:r>
    </w:p>
    <w:p w14:paraId="5442ED7C" w14:textId="12C8E10A" w:rsidR="0024550D" w:rsidRDefault="0024550D" w:rsidP="0024550D">
      <w:pPr>
        <w:numPr>
          <w:ilvl w:val="0"/>
          <w:numId w:val="3"/>
        </w:numPr>
        <w:rPr>
          <w:lang w:val="en-PK"/>
        </w:rPr>
      </w:pPr>
      <w:r w:rsidRPr="0024550D">
        <w:rPr>
          <w:b/>
          <w:bCs/>
          <w:lang w:val="en-PK"/>
        </w:rPr>
        <w:t>Dark-Mode UI Design:</w:t>
      </w:r>
      <w:r w:rsidRPr="0024550D">
        <w:rPr>
          <w:lang w:val="en-PK"/>
        </w:rPr>
        <w:t xml:space="preserve"> Features high-contrast dark thematic maps with standardized </w:t>
      </w:r>
      <w:proofErr w:type="spellStart"/>
      <w:r w:rsidRPr="0024550D">
        <w:rPr>
          <w:lang w:val="en-PK"/>
        </w:rPr>
        <w:t>color</w:t>
      </w:r>
      <w:proofErr w:type="spellEnd"/>
      <w:r w:rsidRPr="0024550D">
        <w:rPr>
          <w:lang w:val="en-PK"/>
        </w:rPr>
        <w:t xml:space="preserve"> legends and year selectors (</w:t>
      </w:r>
      <m:oMath>
        <m:r>
          <w:rPr>
            <w:rFonts w:ascii="Cambria Math" w:hAnsi="Cambria Math"/>
            <w:lang w:val="en-PK"/>
          </w:rPr>
          <m:t>2019-2023</m:t>
        </m:r>
      </m:oMath>
      <w:r w:rsidRPr="0024550D">
        <w:rPr>
          <w:lang w:val="en-PK"/>
        </w:rPr>
        <w:t>).</w:t>
      </w:r>
    </w:p>
    <w:p w14:paraId="7A27F6BE" w14:textId="77777777" w:rsidR="0024550D" w:rsidRDefault="0024550D" w:rsidP="0024550D">
      <w:pPr>
        <w:rPr>
          <w:lang w:val="en-PK"/>
        </w:rPr>
      </w:pPr>
    </w:p>
    <w:p w14:paraId="140F49EC" w14:textId="77777777" w:rsidR="0024550D" w:rsidRDefault="0024550D" w:rsidP="0024550D">
      <w:pPr>
        <w:rPr>
          <w:lang w:val="en-PK"/>
        </w:rPr>
      </w:pPr>
    </w:p>
    <w:p w14:paraId="1FED70A9" w14:textId="77777777" w:rsidR="0024550D" w:rsidRDefault="0024550D" w:rsidP="0024550D">
      <w:pPr>
        <w:rPr>
          <w:lang w:val="en-PK"/>
        </w:rPr>
      </w:pPr>
    </w:p>
    <w:p w14:paraId="0B162E24" w14:textId="77777777" w:rsidR="0024550D" w:rsidRPr="0024550D" w:rsidRDefault="0024550D" w:rsidP="0024550D">
      <w:pPr>
        <w:rPr>
          <w:lang w:val="en-PK"/>
        </w:rPr>
      </w:pPr>
    </w:p>
    <w:p w14:paraId="269D826B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rFonts w:ascii="Segoe UI Emoji" w:hAnsi="Segoe UI Emoji" w:cs="Segoe UI Emoji"/>
          <w:b/>
          <w:bCs/>
          <w:lang w:val="en-PK"/>
        </w:rPr>
        <w:t>📸</w:t>
      </w:r>
      <w:r w:rsidRPr="0024550D">
        <w:rPr>
          <w:b/>
          <w:bCs/>
          <w:lang w:val="en-PK"/>
        </w:rPr>
        <w:t xml:space="preserve"> Figure Gallery &amp; Visual Documentation</w:t>
      </w:r>
    </w:p>
    <w:p w14:paraId="03A10A95" w14:textId="77777777" w:rsidR="0024550D" w:rsidRPr="0024550D" w:rsidRDefault="0024550D" w:rsidP="0024550D">
      <w:pPr>
        <w:rPr>
          <w:lang w:val="en-PK"/>
        </w:rPr>
      </w:pPr>
      <w:r w:rsidRPr="0024550D">
        <w:rPr>
          <w:i/>
          <w:iCs/>
          <w:lang w:val="en-PK"/>
        </w:rPr>
        <w:t>(Insert the attached screenshots under their respective headings in your Google Doc)</w:t>
      </w:r>
    </w:p>
    <w:p w14:paraId="541FA316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b/>
          <w:bCs/>
          <w:lang w:val="en-PK"/>
        </w:rPr>
        <w:t>Figure 1: Initial Code Editor &amp; Rectangular Preview</w:t>
      </w:r>
    </w:p>
    <w:p w14:paraId="5CC05C3B" w14:textId="77777777" w:rsidR="0024550D" w:rsidRPr="0024550D" w:rsidRDefault="0024550D" w:rsidP="0024550D">
      <w:pPr>
        <w:rPr>
          <w:lang w:val="en-PK"/>
        </w:rPr>
      </w:pPr>
      <w:r w:rsidRPr="0024550D">
        <w:rPr>
          <w:b/>
          <w:bCs/>
          <w:lang w:val="en-PK"/>
        </w:rPr>
        <w:t>Description:</w:t>
      </w:r>
      <w:r w:rsidRPr="0024550D">
        <w:rPr>
          <w:lang w:val="en-PK"/>
        </w:rPr>
        <w:t xml:space="preserve"> Screenshot of the Google Earth Engine Code Editor environment displaying the JavaScript source code, interactive dark-themed sidebar panel, </w:t>
      </w:r>
      <w:proofErr w:type="spellStart"/>
      <w:r w:rsidRPr="0024550D">
        <w:rPr>
          <w:lang w:val="en-PK"/>
        </w:rPr>
        <w:t>color</w:t>
      </w:r>
      <w:proofErr w:type="spellEnd"/>
      <w:r w:rsidRPr="0024550D">
        <w:rPr>
          <w:lang w:val="en-PK"/>
        </w:rPr>
        <w:t xml:space="preserve"> ramps, and initial raster bounds.</w:t>
      </w:r>
    </w:p>
    <w:p w14:paraId="5A9F2A16" w14:textId="2BDA4C1E" w:rsidR="0024550D" w:rsidRPr="0024550D" w:rsidRDefault="0024550D" w:rsidP="0024550D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6E23893A" wp14:editId="1DB32C11">
            <wp:extent cx="6638925" cy="3733800"/>
            <wp:effectExtent l="0" t="0" r="9525" b="0"/>
            <wp:docPr id="2039992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61FD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b/>
          <w:bCs/>
          <w:lang w:val="en-PK"/>
        </w:rPr>
        <w:t>Figure 2: Asset-Based District Boundary &amp; Console Output</w:t>
      </w:r>
    </w:p>
    <w:p w14:paraId="53A1F223" w14:textId="77777777" w:rsidR="0024550D" w:rsidRDefault="0024550D" w:rsidP="0024550D">
      <w:pPr>
        <w:rPr>
          <w:lang w:val="en-PK"/>
        </w:rPr>
      </w:pPr>
      <w:r w:rsidRPr="0024550D">
        <w:rPr>
          <w:b/>
          <w:bCs/>
          <w:lang w:val="en-PK"/>
        </w:rPr>
        <w:t>Description:</w:t>
      </w:r>
      <w:r w:rsidRPr="0024550D">
        <w:rPr>
          <w:lang w:val="en-PK"/>
        </w:rPr>
        <w:t xml:space="preserve"> View showing the updated dashboard using the exact PAK_adm2 vector boundary for Peshawar. The top-right GEE Console displays the live print(...) output containing district metadata and summary statistics.</w:t>
      </w:r>
    </w:p>
    <w:p w14:paraId="4BBAD9DD" w14:textId="1C949CC2" w:rsidR="0024550D" w:rsidRPr="0024550D" w:rsidRDefault="0024550D" w:rsidP="0024550D">
      <w:pPr>
        <w:rPr>
          <w:lang w:val="en-PK"/>
        </w:rPr>
      </w:pPr>
      <w:r>
        <w:rPr>
          <w:noProof/>
          <w:lang w:val="en-PK"/>
        </w:rPr>
        <w:lastRenderedPageBreak/>
        <w:drawing>
          <wp:inline distT="0" distB="0" distL="0" distR="0" wp14:anchorId="70DC6E08" wp14:editId="45064C8A">
            <wp:extent cx="6638925" cy="3733800"/>
            <wp:effectExtent l="0" t="0" r="9525" b="0"/>
            <wp:docPr id="1555490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3AF1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b/>
          <w:bCs/>
          <w:lang w:val="en-PK"/>
        </w:rPr>
        <w:t>Figure 3: High-Resolution Dark Theme Composite Hazard Map</w:t>
      </w:r>
    </w:p>
    <w:p w14:paraId="240C27D0" w14:textId="77777777" w:rsidR="0024550D" w:rsidRDefault="0024550D" w:rsidP="0024550D">
      <w:pPr>
        <w:rPr>
          <w:lang w:val="en-PK"/>
        </w:rPr>
      </w:pPr>
      <w:r w:rsidRPr="0024550D">
        <w:rPr>
          <w:b/>
          <w:bCs/>
          <w:lang w:val="en-PK"/>
        </w:rPr>
        <w:t>Description:</w:t>
      </w:r>
      <w:r w:rsidRPr="0024550D">
        <w:rPr>
          <w:lang w:val="en-PK"/>
        </w:rPr>
        <w:t xml:space="preserve"> Fullscreen dark-mode visualization highlighting Peshawar District’s composite hazard risk index, framed by ultra-thin administrative boundaries (PAK_adm1/PAK_adm2) and cyan waterway vector networks.</w:t>
      </w:r>
    </w:p>
    <w:p w14:paraId="3D16BA08" w14:textId="1E766EC3" w:rsidR="0024550D" w:rsidRPr="0024550D" w:rsidRDefault="0024550D" w:rsidP="0024550D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1977F609" wp14:editId="2A9F86E2">
            <wp:extent cx="6638925" cy="3733800"/>
            <wp:effectExtent l="0" t="0" r="9525" b="0"/>
            <wp:docPr id="107127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AFFF" w14:textId="77777777" w:rsidR="0024550D" w:rsidRPr="0024550D" w:rsidRDefault="0024550D" w:rsidP="0024550D">
      <w:pPr>
        <w:rPr>
          <w:b/>
          <w:bCs/>
          <w:lang w:val="en-PK"/>
        </w:rPr>
      </w:pPr>
      <w:r w:rsidRPr="0024550D">
        <w:rPr>
          <w:b/>
          <w:bCs/>
          <w:lang w:val="en-PK"/>
        </w:rPr>
        <w:t>Figure 4: Satellite Basemap &amp; Regional Hydrology Network</w:t>
      </w:r>
    </w:p>
    <w:p w14:paraId="1A32BCE1" w14:textId="77777777" w:rsidR="0024550D" w:rsidRPr="0024550D" w:rsidRDefault="0024550D" w:rsidP="0024550D">
      <w:pPr>
        <w:rPr>
          <w:lang w:val="en-PK"/>
        </w:rPr>
      </w:pPr>
      <w:r w:rsidRPr="0024550D">
        <w:rPr>
          <w:b/>
          <w:bCs/>
          <w:lang w:val="en-PK"/>
        </w:rPr>
        <w:t>Description:</w:t>
      </w:r>
      <w:r w:rsidRPr="0024550D">
        <w:rPr>
          <w:lang w:val="en-PK"/>
        </w:rPr>
        <w:t xml:space="preserve"> Fullscreen satellite basemap view showing the regional terrain of Northern Khyber Pakhtunkhwa (KPK) with thin cyan vector overlays depicting the river network and district boundaries.</w:t>
      </w:r>
    </w:p>
    <w:p w14:paraId="6392D31A" w14:textId="54190904" w:rsidR="00DC418B" w:rsidRDefault="0024550D">
      <w:r>
        <w:rPr>
          <w:i/>
          <w:iCs/>
          <w:noProof/>
          <w:lang w:val="en-PK"/>
        </w:rPr>
        <w:lastRenderedPageBreak/>
        <w:drawing>
          <wp:inline distT="0" distB="0" distL="0" distR="0" wp14:anchorId="6F7F4B60" wp14:editId="16BEA3D3">
            <wp:extent cx="6638925" cy="3733800"/>
            <wp:effectExtent l="0" t="0" r="9525" b="0"/>
            <wp:docPr id="1456241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18B" w:rsidSect="00245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D82"/>
    <w:multiLevelType w:val="multilevel"/>
    <w:tmpl w:val="179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42DA2"/>
    <w:multiLevelType w:val="multilevel"/>
    <w:tmpl w:val="AF3E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E0485"/>
    <w:multiLevelType w:val="multilevel"/>
    <w:tmpl w:val="150C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297494">
    <w:abstractNumId w:val="1"/>
  </w:num>
  <w:num w:numId="2" w16cid:durableId="1541744110">
    <w:abstractNumId w:val="2"/>
  </w:num>
  <w:num w:numId="3" w16cid:durableId="21230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0D"/>
    <w:rsid w:val="000A5497"/>
    <w:rsid w:val="0024550D"/>
    <w:rsid w:val="005632BB"/>
    <w:rsid w:val="00DC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E52A"/>
  <w15:chartTrackingRefBased/>
  <w15:docId w15:val="{61B40FE3-3338-4E50-9B36-61334DBD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de.earthengine.google.com/5bc79ca548b95080ae2a75dcfbf4cc8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21JZIND0187</dc:creator>
  <cp:keywords/>
  <dc:description/>
  <cp:lastModifiedBy>21JZIND0187</cp:lastModifiedBy>
  <cp:revision>1</cp:revision>
  <dcterms:created xsi:type="dcterms:W3CDTF">2026-08-05T06:21:00Z</dcterms:created>
  <dcterms:modified xsi:type="dcterms:W3CDTF">2026-08-05T06:24:00Z</dcterms:modified>
</cp:coreProperties>
</file>