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color w:val="2563EB"/>
          <w:sz w:val="6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/>
    <w:p/>
    <w:p/>
    <w:p>
      <w:pPr>
        <w:jc w:val="left"/>
      </w:pPr>
      <w:r>
        <w:rPr>
          <w:rFonts w:ascii="Calibri Light" w:hAnsi="Calibri Light"/>
          <w:b/>
          <w:color w:val="0F172A"/>
          <w:sz w:val="72"/>
        </w:rPr>
        <w:t>CERTIHUB</w:t>
      </w:r>
    </w:p>
    <w:p>
      <w:pPr>
        <w:jc w:val="left"/>
      </w:pPr>
      <w:r>
        <w:rPr>
          <w:rFonts w:ascii="Calibri" w:hAnsi="Calibri"/>
          <w:color w:val="475569"/>
          <w:sz w:val="32"/>
        </w:rPr>
        <w:t>The Intelligent Credential Hub</w:t>
      </w:r>
    </w:p>
    <w:p>
      <w:pPr>
        <w:jc w:val="left"/>
      </w:pPr>
      <w:r>
        <w:rPr>
          <w:rFonts w:ascii="Calibri" w:hAnsi="Calibri"/>
          <w:color w:val="475569"/>
          <w:sz w:val="32"/>
        </w:rPr>
        <w:t>for the Modern Professional</w:t>
      </w:r>
    </w:p>
    <w:p/>
    <w:p>
      <w:r>
        <w:rPr>
          <w:color w:val="2563EB"/>
          <w:sz w:val="12"/>
        </w:rPr>
        <w:t>━━━━━━━━━━━━━━━━━━━━━━━━━━━━━━</w:t>
      </w:r>
    </w:p>
    <w:p/>
    <w:p>
      <w:r>
        <w:rPr>
          <w:rFonts w:ascii="Calibri" w:hAnsi="Calibri"/>
          <w:b/>
          <w:color w:val="475569"/>
          <w:sz w:val="26"/>
        </w:rPr>
        <w:t>INTERNSHIP PROJECT REPORT</w:t>
      </w:r>
    </w:p>
    <w:p>
      <w:r>
        <w:rPr>
          <w:rFonts w:ascii="Calibri" w:hAnsi="Calibri"/>
          <w:color w:val="94A3B8"/>
          <w:sz w:val="22"/>
        </w:rPr>
        <w:t>Summer Internship  ·  Semester V  ·  June 2026</w:t>
      </w:r>
    </w:p>
    <w:p/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331"/>
        <w:gridCol w:w="4331"/>
      </w:tblGrid>
      <w:tr>
        <w:tc>
          <w:tcPr>
            <w:tcW w:type="dxa" w:w="4331"/>
            <w:shd w:fill="0F172A" w:val="clear"/>
          </w:tcPr>
          <w:p>
            <w:pPr>
              <w:spacing w:before="120" w:after="120"/>
              <w:ind w:left="227"/>
              <w:jc w:val="left"/>
            </w:pPr>
            <w:r>
              <w:rPr>
                <w:rFonts w:ascii="Calibri" w:hAnsi="Calibri"/>
                <w:b/>
                <w:color w:val="94A3B8"/>
                <w:sz w:val="16"/>
              </w:rPr>
              <w:t>TEAM MEMBERS</w:t>
            </w:r>
          </w:p>
        </w:tc>
        <w:tc>
          <w:tcPr>
            <w:tcW w:type="dxa" w:w="4331"/>
            <w:shd w:fill="0F172A" w:val="clear"/>
          </w:tcPr>
          <w:p>
            <w:pPr>
              <w:spacing w:before="120" w:after="120"/>
              <w:ind w:left="227"/>
              <w:jc w:val="left"/>
            </w:pPr>
            <w:r>
              <w:rPr>
                <w:rFonts w:ascii="Calibri" w:hAnsi="Calibri"/>
                <w:b/>
                <w:color w:val="94A3B8"/>
                <w:sz w:val="16"/>
              </w:rPr>
              <w:t>ROLE</w:t>
            </w:r>
          </w:p>
        </w:tc>
      </w:tr>
      <w:tr>
        <w:tc>
          <w:tcPr>
            <w:tcW w:type="dxa" w:w="4331"/>
            <w:shd w:fill="F8FAFC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BATTAGANI SURENDRA KUMAR</w:t>
            </w:r>
          </w:p>
        </w:tc>
        <w:tc>
          <w:tcPr>
            <w:tcW w:type="dxa" w:w="4331"/>
            <w:shd w:fill="F8FAFC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Team Lead  ·  Full Stack Developer</w:t>
            </w:r>
          </w:p>
        </w:tc>
      </w:tr>
      <w:tr>
        <w:tc>
          <w:tcPr>
            <w:tcW w:type="dxa" w:w="4331"/>
            <w:shd w:fill="FFFFFF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BONDI KALYANI</w:t>
            </w:r>
          </w:p>
        </w:tc>
        <w:tc>
          <w:tcPr>
            <w:tcW w:type="dxa" w:w="4331"/>
            <w:shd w:fill="FFFFFF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Frontend Developer</w:t>
            </w:r>
          </w:p>
        </w:tc>
      </w:tr>
      <w:tr>
        <w:tc>
          <w:tcPr>
            <w:tcW w:type="dxa" w:w="4331"/>
            <w:shd w:fill="F8FAFC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NAKKA DURGA SATYA SRI MADHAVI</w:t>
            </w:r>
          </w:p>
        </w:tc>
        <w:tc>
          <w:tcPr>
            <w:tcW w:type="dxa" w:w="4331"/>
            <w:shd w:fill="F8FAFC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Backend Developer</w:t>
            </w:r>
          </w:p>
        </w:tc>
      </w:tr>
      <w:tr>
        <w:tc>
          <w:tcPr>
            <w:tcW w:type="dxa" w:w="4331"/>
            <w:shd w:fill="FFFFFF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POOJITHA BELLUM</w:t>
            </w:r>
          </w:p>
        </w:tc>
        <w:tc>
          <w:tcPr>
            <w:tcW w:type="dxa" w:w="4331"/>
            <w:shd w:fill="FFFFFF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AI / ML Integration</w:t>
            </w:r>
          </w:p>
        </w:tc>
      </w:tr>
      <w:tr>
        <w:tc>
          <w:tcPr>
            <w:tcW w:type="dxa" w:w="4331"/>
            <w:shd w:fill="F8FAFC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CHAKRADHAR CHOWDARY GUNNAM</w:t>
            </w:r>
          </w:p>
        </w:tc>
        <w:tc>
          <w:tcPr>
            <w:tcW w:type="dxa" w:w="4331"/>
            <w:shd w:fill="F8FAFC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Database &amp; API Design</w:t>
            </w:r>
          </w:p>
        </w:tc>
      </w:tr>
      <w:tr>
        <w:tc>
          <w:tcPr>
            <w:tcW w:type="dxa" w:w="4331"/>
            <w:shd w:fill="FFFFFF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DESINA ROHIT</w:t>
            </w:r>
          </w:p>
        </w:tc>
        <w:tc>
          <w:tcPr>
            <w:tcW w:type="dxa" w:w="4331"/>
            <w:shd w:fill="FFFFFF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sz w:val="20"/>
              </w:rPr>
              <w:t>Testing &amp; Documentation</w:t>
            </w:r>
          </w:p>
        </w:tc>
      </w:tr>
      <w:tr>
        <w:tc>
          <w:tcPr>
            <w:tcW w:type="dxa" w:w="4331"/>
            <w:shd w:fill="FFFFFF" w:val="clear"/>
          </w:tcPr>
          <w:p>
            <w:pPr>
              <w:spacing w:before="20" w:after="20"/>
            </w:pPr>
            <w:r/>
          </w:p>
        </w:tc>
        <w:tc>
          <w:tcPr>
            <w:tcW w:type="dxa" w:w="4331"/>
            <w:shd w:fill="FFFFFF" w:val="clear"/>
          </w:tcPr>
          <w:p>
            <w:pPr>
              <w:spacing w:before="20" w:after="20"/>
            </w:pPr>
            <w:r/>
          </w:p>
        </w:tc>
      </w:tr>
      <w:tr>
        <w:tc>
          <w:tcPr>
            <w:tcW w:type="dxa" w:w="4331"/>
            <w:shd w:fill="EFF6FF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color w:val="2563EB"/>
                <w:sz w:val="18"/>
              </w:rPr>
              <w:t>Semester V  ·  Summer Internship</w:t>
            </w:r>
          </w:p>
        </w:tc>
        <w:tc>
          <w:tcPr>
            <w:tcW w:type="dxa" w:w="4331"/>
            <w:shd w:fill="EFF6FF" w:val="clear"/>
          </w:tcPr>
          <w:p>
            <w:pPr>
              <w:spacing w:before="100" w:after="100"/>
              <w:ind w:left="227"/>
            </w:pPr>
            <w:r>
              <w:rPr>
                <w:rFonts w:ascii="Calibri" w:hAnsi="Calibri"/>
                <w:color w:val="2563EB"/>
                <w:sz w:val="18"/>
              </w:rPr>
              <w:t>June 2026</w:t>
            </w:r>
          </w:p>
        </w:tc>
      </w:tr>
    </w:tbl>
    <w:p>
      <w:r>
        <w:br w:type="page"/>
      </w:r>
    </w:p>
    <w:p>
      <w:r>
        <w:rPr>
          <w:rFonts w:ascii="Calibri" w:hAnsi="Calibri"/>
          <w:b/>
          <w:color w:val="0F172A"/>
          <w:sz w:val="28"/>
        </w:rPr>
        <w:t>TABLE OF CONTENTS</w:t>
      </w:r>
    </w:p>
    <w:p>
      <w:r>
        <w:rPr>
          <w:color w:val="E2E8F0"/>
          <w:sz w:val="8"/>
        </w:rPr>
        <w:t>_____________________________________________________________________________________</w:t>
      </w:r>
    </w:p>
    <w:p/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1.  </w:t>
      </w:r>
      <w:r>
        <w:rPr>
          <w:color w:val="334155"/>
          <w:sz w:val="22"/>
        </w:rPr>
        <w:t>Introduction &amp; Problem Statement</w:t>
      </w:r>
    </w:p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2.  </w:t>
      </w:r>
      <w:r>
        <w:rPr>
          <w:color w:val="334155"/>
          <w:sz w:val="22"/>
        </w:rPr>
        <w:t>Solution Overview</w:t>
      </w:r>
    </w:p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3.  </w:t>
      </w:r>
      <w:r>
        <w:rPr>
          <w:color w:val="334155"/>
          <w:sz w:val="22"/>
        </w:rPr>
        <w:t>Technology Stack</w:t>
      </w:r>
    </w:p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4.  </w:t>
      </w:r>
      <w:r>
        <w:rPr>
          <w:color w:val="334155"/>
          <w:sz w:val="22"/>
        </w:rPr>
        <w:t>System Architecture</w:t>
      </w:r>
    </w:p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5.  </w:t>
      </w:r>
      <w:r>
        <w:rPr>
          <w:color w:val="334155"/>
          <w:sz w:val="22"/>
        </w:rPr>
        <w:t>Key Features</w:t>
      </w:r>
    </w:p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6.  </w:t>
      </w:r>
      <w:r>
        <w:rPr>
          <w:color w:val="334155"/>
          <w:sz w:val="22"/>
        </w:rPr>
        <w:t>AI Extraction Pipeline</w:t>
      </w:r>
    </w:p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7.  </w:t>
      </w:r>
      <w:r>
        <w:rPr>
          <w:color w:val="334155"/>
          <w:sz w:val="22"/>
        </w:rPr>
        <w:t>Key Outcomes &amp; Achievements</w:t>
      </w:r>
    </w:p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8.  </w:t>
      </w:r>
      <w:r>
        <w:rPr>
          <w:color w:val="334155"/>
          <w:sz w:val="22"/>
        </w:rPr>
        <w:t>Practical Applications &amp; Impact</w:t>
      </w:r>
    </w:p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9.  </w:t>
      </w:r>
      <w:r>
        <w:rPr>
          <w:color w:val="334155"/>
          <w:sz w:val="22"/>
        </w:rPr>
        <w:t>Week-Wise Activity Log</w:t>
      </w:r>
    </w:p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10.  </w:t>
      </w:r>
      <w:r>
        <w:rPr>
          <w:color w:val="334155"/>
          <w:sz w:val="22"/>
        </w:rPr>
        <w:t>Conclusion</w:t>
      </w:r>
    </w:p>
    <w:p>
      <w:pPr>
        <w:tabs>
          <w:tab w:pos="8504" w:val="right" w:leader="dot"/>
        </w:tabs>
        <w:spacing w:after="160"/>
      </w:pPr>
      <w:r>
        <w:rPr>
          <w:b/>
          <w:color w:val="0F172A"/>
          <w:sz w:val="22"/>
        </w:rPr>
        <w:t xml:space="preserve">11.  </w:t>
      </w:r>
      <w:r>
        <w:rPr>
          <w:color w:val="334155"/>
          <w:sz w:val="22"/>
        </w:rPr>
        <w:t>References</w:t>
      </w: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1.</w:t>
      </w:r>
      <w:r>
        <w:rPr>
          <w:rFonts w:ascii="Calibri" w:hAnsi="Calibri"/>
          <w:b/>
          <w:color w:val="0F172A"/>
          <w:sz w:val="32"/>
        </w:rPr>
        <w:t xml:space="preserve">  Introduction &amp; Problem Statement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Traditional professional certificates exist as static PDFs and images — difficult to verify, impossible to analyze at scale, and entirely disconnected from career growth. Recruiters manually verify credentials through phone calls and email exchanges. Institutions lack real-time analytics on credential issuance. Professionals have no way to convert their achievements into actionable career intelligence. CertiHub addresses these systemic gaps through an AI-first platform.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1.1  Project Objectives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Build an AI-powered system that extracts structured data from certificate images and PDFs using Multimodal Vision AI and OCR with 95%+ accuracy.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Create a secure, role-based platform for students, institutions, and organizations to manage, issue, and verify professional credentials.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Develop an AI Career Strategist that analyzes certificate portfolios and generates personalized career roadmaps with domain-specific readiness scores.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Enable public, shareable credential portfolios with unique verification links for instant recruiter access.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1.2  Project Significance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CertiHub provides measurable value to four key stakeholder groups across the credential ecosystem: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331"/>
        <w:gridCol w:w="4331"/>
      </w:tblGrid>
      <w:tr>
        <w:tc>
          <w:tcPr>
            <w:tcW w:type="dxa" w:w="4331"/>
            <w:vAlign w:val="center"/>
            <w:shd w:fill="0F172A" w:val="clear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Stakeholder</w:t>
            </w:r>
          </w:p>
        </w:tc>
        <w:tc>
          <w:tcPr>
            <w:tcW w:type="dxa" w:w="4331"/>
            <w:vAlign w:val="center"/>
            <w:shd w:fill="0F172A" w:val="clear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 Proposition</w:t>
            </w:r>
          </w:p>
        </w:tc>
      </w:tr>
      <w:tr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Students &amp; Job Seekers</w:t>
            </w:r>
          </w:p>
        </w:tc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Verified portfolios with career readiness scoring, skill-gap analysis, and AI-generated career roadmaps</w:t>
            </w:r>
          </w:p>
        </w:tc>
      </w:tr>
      <w:tr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Academic Institutions</w:t>
            </w:r>
          </w:p>
        </w:tc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Automated batch certificate issuance, departmental analytics dashboards, and verified issuance ledgers</w:t>
            </w:r>
          </w:p>
        </w:tc>
      </w:tr>
      <w:tr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Corporate Organizations</w:t>
            </w:r>
          </w:p>
        </w:tc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AI-powered name-matching batch issuance from CSV files with zero manual intervention</w:t>
            </w:r>
          </w:p>
        </w:tc>
      </w:tr>
      <w:tr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Recruiters &amp; HR Teams</w:t>
            </w:r>
          </w:p>
        </w:tc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Instant credential verification via unique shareable links, eliminating manual background checks</w:t>
            </w:r>
          </w:p>
        </w:tc>
      </w:tr>
    </w:tbl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2.</w:t>
      </w:r>
      <w:r>
        <w:rPr>
          <w:rFonts w:ascii="Calibri" w:hAnsi="Calibri"/>
          <w:b/>
          <w:color w:val="0F172A"/>
          <w:sz w:val="32"/>
        </w:rPr>
        <w:t xml:space="preserve">  Solution Overview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CertiHub is an AI-first platform that transforms static certificate files into a verified, searchable, career-driven credential ecosystem. The platform is built on three core pillars:</w:t>
      </w:r>
    </w:p>
    <w:p>
      <w:pPr>
        <w:spacing w:before="160" w:after="40"/>
      </w:pPr>
      <w:r>
        <w:rPr>
          <w:rFonts w:ascii="Calibri" w:hAnsi="Calibri"/>
          <w:b/>
          <w:color w:val="2563EB"/>
          <w:sz w:val="22"/>
        </w:rPr>
        <w:t xml:space="preserve">  Automated Extraction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Leverages Llama-3.2 Vision AI to read certificates like a human — extracting candidate names, certificate titles, issuing organizations, skills, and dates with 95%+ accuracy across diverse formats and layouts.</w:t>
      </w:r>
    </w:p>
    <w:p>
      <w:pPr>
        <w:spacing w:before="160" w:after="40"/>
      </w:pPr>
      <w:r>
        <w:rPr>
          <w:rFonts w:ascii="Calibri" w:hAnsi="Calibri"/>
          <w:b/>
          <w:color w:val="2563EB"/>
          <w:sz w:val="22"/>
        </w:rPr>
        <w:t xml:space="preserve">  Smart Issuance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Enables organizations to batch-issue certificates by uploading certificate images alongside a CSV mapping file. The AI automatically extracts names from images and matches them to recipients with zero manual input.</w:t>
      </w:r>
    </w:p>
    <w:p>
      <w:pPr>
        <w:spacing w:before="160" w:after="40"/>
      </w:pPr>
      <w:r>
        <w:rPr>
          <w:rFonts w:ascii="Calibri" w:hAnsi="Calibri"/>
          <w:b/>
          <w:color w:val="2563EB"/>
          <w:sz w:val="22"/>
        </w:rPr>
        <w:t xml:space="preserve">  Dynamic Insights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Converts static certificate files into real-time skills matrices, career readiness scores, domain-specific gap analysis, and personalized step-by-step career roadmaps with course recommendations.</w:t>
      </w:r>
    </w:p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3.</w:t>
      </w:r>
      <w:r>
        <w:rPr>
          <w:rFonts w:ascii="Calibri" w:hAnsi="Calibri"/>
          <w:b/>
          <w:color w:val="0F172A"/>
          <w:sz w:val="32"/>
        </w:rPr>
        <w:t xml:space="preserve">  Technology Stack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The technology stack is selected for performance, scalability, and developer experience: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331"/>
        <w:gridCol w:w="4331"/>
      </w:tblGrid>
      <w:tr>
        <w:tc>
          <w:tcPr>
            <w:tcW w:type="dxa" w:w="4331"/>
            <w:vAlign w:val="center"/>
            <w:shd w:fill="0F172A" w:val="clear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331"/>
            <w:vAlign w:val="center"/>
            <w:shd w:fill="0F172A" w:val="clear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Technologies</w:t>
            </w:r>
          </w:p>
        </w:tc>
      </w:tr>
      <w:tr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React 19, Tailwind CSS 3, Framer Motion, React Router 7, Lucide Icons</w:t>
            </w:r>
          </w:p>
        </w:tc>
      </w:tr>
      <w:tr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Backend</w:t>
            </w:r>
          </w:p>
        </w:tc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Node.js, Express 5, Multer (file upload middleware)</w:t>
            </w:r>
          </w:p>
        </w:tc>
      </w:tr>
      <w:tr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Database &amp; Auth</w:t>
            </w:r>
          </w:p>
        </w:tc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Firebase — Firestore (NoSQL), Authentication, Admin SDK</w:t>
            </w:r>
          </w:p>
        </w:tc>
      </w:tr>
      <w:tr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AI Engine</w:t>
            </w:r>
          </w:p>
        </w:tc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Groq Cloud — Llama 3.3 70B Versatile (text), Llama 3.2 90B Vision (images)</w:t>
            </w:r>
          </w:p>
        </w:tc>
      </w:tr>
      <w:tr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OCR Engine</w:t>
            </w:r>
          </w:p>
        </w:tc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Tesseract.js 7 (image), pdf-parse (PDF documents)</w:t>
            </w:r>
          </w:p>
        </w:tc>
      </w:tr>
      <w:tr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Asset Storage</w:t>
            </w:r>
          </w:p>
        </w:tc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Cloudinary — signed URLs, on-the-fly image transformations</w:t>
            </w:r>
          </w:p>
        </w:tc>
      </w:tr>
      <w:tr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Testing</w:t>
            </w:r>
          </w:p>
        </w:tc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Jest, Supertest (API integration tests)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4.</w:t>
      </w:r>
      <w:r>
        <w:rPr>
          <w:rFonts w:ascii="Calibri" w:hAnsi="Calibri"/>
          <w:b/>
          <w:color w:val="0F172A"/>
          <w:sz w:val="32"/>
        </w:rPr>
        <w:t xml:space="preserve">  System Architecture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CertiHub follows a client-server architecture with the React frontend communicating with the Express backend via REST APIs. The backend integrates with three external services: Groq Cloud for AI inference, Cloudinary for file storage, and Firebase for authentication and database operations.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4.1  Certificate Upload &amp; Extraction Flow</w:t>
      </w:r>
    </w:p>
    <w:p>
      <w:pPr>
        <w:spacing w:after="60"/>
        <w:ind w:left="720"/>
      </w:pPr>
      <w:r>
        <w:rPr>
          <w:b/>
          <w:color w:val="2563EB"/>
          <w:sz w:val="21"/>
        </w:rPr>
        <w:t xml:space="preserve">1.  </w:t>
      </w:r>
      <w:r>
        <w:rPr>
          <w:sz w:val="21"/>
        </w:rPr>
        <w:t>User selects a certificate file (Image/PDF) from the student dashboard.</w:t>
      </w:r>
    </w:p>
    <w:p>
      <w:pPr>
        <w:spacing w:after="60"/>
        <w:ind w:left="720"/>
      </w:pPr>
      <w:r>
        <w:rPr>
          <w:b/>
          <w:color w:val="2563EB"/>
          <w:sz w:val="21"/>
        </w:rPr>
        <w:t xml:space="preserve">2.  </w:t>
      </w:r>
      <w:r>
        <w:rPr>
          <w:sz w:val="21"/>
        </w:rPr>
        <w:t>File is uploaded to Cloudinary for secure storage via signed URL.</w:t>
      </w:r>
    </w:p>
    <w:p>
      <w:pPr>
        <w:spacing w:after="60"/>
        <w:ind w:left="720"/>
      </w:pPr>
      <w:r>
        <w:rPr>
          <w:b/>
          <w:color w:val="2563EB"/>
          <w:sz w:val="21"/>
        </w:rPr>
        <w:t xml:space="preserve">3.  </w:t>
      </w:r>
      <w:r>
        <w:rPr>
          <w:sz w:val="21"/>
        </w:rPr>
        <w:t>Dual-Engine AI Pipeline activates — Engine A (Vision AI) and Engine B (OCR + Text AI) process the file in parallel.</w:t>
      </w:r>
    </w:p>
    <w:p>
      <w:pPr>
        <w:spacing w:after="60"/>
        <w:ind w:left="720"/>
      </w:pPr>
      <w:r>
        <w:rPr>
          <w:b/>
          <w:color w:val="2563EB"/>
          <w:sz w:val="21"/>
        </w:rPr>
        <w:t xml:space="preserve">4.  </w:t>
      </w:r>
      <w:r>
        <w:rPr>
          <w:sz w:val="21"/>
        </w:rPr>
        <w:t>Merge Logic compares both results and selects the most accurate extraction.</w:t>
      </w:r>
    </w:p>
    <w:p>
      <w:pPr>
        <w:spacing w:after="60"/>
        <w:ind w:left="720"/>
      </w:pPr>
      <w:r>
        <w:rPr>
          <w:b/>
          <w:color w:val="2563EB"/>
          <w:sz w:val="21"/>
        </w:rPr>
        <w:t xml:space="preserve">5.  </w:t>
      </w:r>
      <w:r>
        <w:rPr>
          <w:sz w:val="21"/>
        </w:rPr>
        <w:t>Structured JSON metadata (name, title, issuer, skills, date, summary) is returned to the client.</w:t>
      </w:r>
    </w:p>
    <w:p>
      <w:pPr>
        <w:spacing w:after="60"/>
        <w:ind w:left="720"/>
      </w:pPr>
      <w:r>
        <w:rPr>
          <w:b/>
          <w:color w:val="2563EB"/>
          <w:sz w:val="21"/>
        </w:rPr>
        <w:t xml:space="preserve">6.  </w:t>
      </w:r>
      <w:r>
        <w:rPr>
          <w:sz w:val="21"/>
        </w:rPr>
        <w:t>Metadata is saved to Firestore and the certificate appears in the user's verified workspace.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4.2  Role-Based Access Control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The platform implements six distinct user roles with granular permission boundaries: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4331"/>
        <w:gridCol w:w="4331"/>
      </w:tblGrid>
      <w:tr>
        <w:tc>
          <w:tcPr>
            <w:tcW w:type="dxa" w:w="4331"/>
            <w:vAlign w:val="center"/>
            <w:shd w:fill="0F172A" w:val="clear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31"/>
            <w:vAlign w:val="center"/>
            <w:shd w:fill="0F172A" w:val="clear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student</w:t>
            </w:r>
          </w:p>
        </w:tc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Upload certificates, view portfolio, get career advice, generate LinkedIn posts</w:t>
            </w:r>
          </w:p>
        </w:tc>
      </w:tr>
      <w:tr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mentor</w:t>
            </w:r>
          </w:p>
        </w:tc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View assigned students, verify student certificates</w:t>
            </w:r>
          </w:p>
        </w:tc>
      </w:tr>
      <w:tr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hod</w:t>
            </w:r>
          </w:p>
        </w:tc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Create mentors, link students to departments, manage departmental records</w:t>
            </w:r>
          </w:p>
        </w:tc>
      </w:tr>
      <w:tr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institution</w:t>
            </w:r>
          </w:p>
        </w:tc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Create HODs, batch-issue certificates, view department analytics</w:t>
            </w:r>
          </w:p>
        </w:tc>
      </w:tr>
      <w:tr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org_admin</w:t>
            </w:r>
          </w:p>
        </w:tc>
        <w:tc>
          <w:tcPr>
            <w:tcW w:type="dxa" w:w="4331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Smart batch issuance with AI name-matching from CSV mapping files</w:t>
            </w:r>
          </w:p>
        </w:tc>
      </w:tr>
      <w:tr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admin</w:t>
            </w:r>
          </w:p>
        </w:tc>
        <w:tc>
          <w:tcPr>
            <w:tcW w:type="dxa" w:w="4331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Platform-wide analytics, user management, system configuration</w:t>
            </w:r>
          </w:p>
        </w:tc>
      </w:tr>
    </w:tbl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5.</w:t>
      </w:r>
      <w:r>
        <w:rPr>
          <w:rFonts w:ascii="Calibri" w:hAnsi="Calibri"/>
          <w:b/>
          <w:color w:val="0F172A"/>
          <w:sz w:val="32"/>
        </w:rPr>
        <w:t xml:space="preserve">  Key Features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spacing w:before="120" w:after="40"/>
      </w:pPr>
      <w:r>
        <w:rPr>
          <w:b/>
          <w:color w:val="2563EB"/>
          <w:sz w:val="21"/>
        </w:rPr>
        <w:t xml:space="preserve">  1.  </w:t>
      </w:r>
      <w:r>
        <w:rPr>
          <w:b/>
          <w:color w:val="0F172A"/>
          <w:sz w:val="21"/>
        </w:rPr>
        <w:t>Self-Healing AI Extraction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  Dual-engine logic using Vision AI for layout parsing and OCR for text-heavy documents. Automatically triggers re-analysis for "Unknown" data points to ensure data integrity.</w:t>
      </w:r>
    </w:p>
    <w:p>
      <w:pPr>
        <w:spacing w:before="120" w:after="40"/>
      </w:pPr>
      <w:r>
        <w:rPr>
          <w:b/>
          <w:color w:val="2563EB"/>
          <w:sz w:val="21"/>
        </w:rPr>
        <w:t xml:space="preserve">  2.  </w:t>
      </w:r>
      <w:r>
        <w:rPr>
          <w:b/>
          <w:color w:val="0F172A"/>
          <w:sz w:val="21"/>
        </w:rPr>
        <w:t>AI Smart Batch Issuance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  Organizations upload a folder of certificate images alongside a CSV file. AI extracts names from images, fuzzy-matches them against CSV records, and issues certificates to correct recipients automatically.</w:t>
      </w:r>
    </w:p>
    <w:p>
      <w:pPr>
        <w:spacing w:before="120" w:after="40"/>
      </w:pPr>
      <w:r>
        <w:rPr>
          <w:b/>
          <w:color w:val="2563EB"/>
          <w:sz w:val="21"/>
        </w:rPr>
        <w:t xml:space="preserve">  3.  </w:t>
      </w:r>
      <w:r>
        <w:rPr>
          <w:b/>
          <w:color w:val="0F172A"/>
          <w:sz w:val="21"/>
        </w:rPr>
        <w:t>AI Career Strategist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  Analyzes expertise across Web Development, AI/ML, Cloud Computing, Cybersecurity, and Data Science. Generates personalized roadmaps with difficulty-rated steps and recommended courses.</w:t>
      </w:r>
    </w:p>
    <w:p>
      <w:pPr>
        <w:spacing w:before="120" w:after="40"/>
      </w:pPr>
      <w:r>
        <w:rPr>
          <w:b/>
          <w:color w:val="2563EB"/>
          <w:sz w:val="21"/>
        </w:rPr>
        <w:t xml:space="preserve">  4.  </w:t>
      </w:r>
      <w:r>
        <w:rPr>
          <w:b/>
          <w:color w:val="0F172A"/>
          <w:sz w:val="21"/>
        </w:rPr>
        <w:t>Institutional Analytics Dashboard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  Public-facing talent heatmaps showing skill distribution. Anonymized real-time issuance ledger with verification status and date tracking.</w:t>
      </w:r>
    </w:p>
    <w:p>
      <w:pPr>
        <w:spacing w:before="120" w:after="40"/>
      </w:pPr>
      <w:r>
        <w:rPr>
          <w:b/>
          <w:color w:val="2563EB"/>
          <w:sz w:val="21"/>
        </w:rPr>
        <w:t xml:space="preserve">  5.  </w:t>
      </w:r>
      <w:r>
        <w:rPr>
          <w:b/>
          <w:color w:val="0F172A"/>
          <w:sz w:val="21"/>
        </w:rPr>
        <w:t>CertiBot AI Chatbot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  Career-scoped conversational assistant that references the user's certificate data to provide personalized career guidance.</w:t>
      </w:r>
    </w:p>
    <w:p>
      <w:pPr>
        <w:spacing w:before="120" w:after="40"/>
      </w:pPr>
      <w:r>
        <w:rPr>
          <w:b/>
          <w:color w:val="2563EB"/>
          <w:sz w:val="21"/>
        </w:rPr>
        <w:t xml:space="preserve">  6.  </w:t>
      </w:r>
      <w:r>
        <w:rPr>
          <w:b/>
          <w:color w:val="0F172A"/>
          <w:sz w:val="21"/>
        </w:rPr>
        <w:t>LinkedIn Post Generator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  One-click professional social media post creation from verified certificates using AI-generated content.</w:t>
      </w:r>
    </w:p>
    <w:p>
      <w:pPr>
        <w:spacing w:before="120" w:after="40"/>
      </w:pPr>
      <w:r>
        <w:rPr>
          <w:b/>
          <w:color w:val="2563EB"/>
          <w:sz w:val="21"/>
        </w:rPr>
        <w:t xml:space="preserve">  7.  </w:t>
      </w:r>
      <w:r>
        <w:rPr>
          <w:b/>
          <w:color w:val="0F172A"/>
          <w:sz w:val="21"/>
        </w:rPr>
        <w:t>Public Portfolio Pages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  Shareable profile pages at /user/{username} with verified credential history, Open Graph social previews, and recruiter-friendly links.</w:t>
      </w:r>
    </w:p>
    <w:p>
      <w:pPr>
        <w:spacing w:before="120" w:after="40"/>
      </w:pPr>
      <w:r>
        <w:rPr>
          <w:b/>
          <w:color w:val="2563EB"/>
          <w:sz w:val="21"/>
        </w:rPr>
        <w:t xml:space="preserve">  8.  </w:t>
      </w:r>
      <w:r>
        <w:rPr>
          <w:b/>
          <w:color w:val="0F172A"/>
          <w:sz w:val="21"/>
        </w:rPr>
        <w:t>Dark/Light Theme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  Full theme support with persistent user preference stored in local storage.</w:t>
      </w:r>
    </w:p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6.</w:t>
      </w:r>
      <w:r>
        <w:rPr>
          <w:rFonts w:ascii="Calibri" w:hAnsi="Calibri"/>
          <w:b/>
          <w:color w:val="0F172A"/>
          <w:sz w:val="32"/>
        </w:rPr>
        <w:t xml:space="preserve">  AI Extraction Pipeline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The core technical innovation is the Self-Healing Dual-Engine Extraction system, designed to maximize extraction accuracy across diverse certificate formats:</w:t>
      </w:r>
    </w:p>
    <w:p>
      <w:pPr>
        <w:spacing w:before="120" w:after="40"/>
      </w:pPr>
      <w:r>
        <w:rPr>
          <w:b/>
          <w:color w:val="2563EB"/>
          <w:sz w:val="22"/>
        </w:rPr>
        <w:t xml:space="preserve">  Engine A — Vision AI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Llama-3.2-90B-Vision directly analyzes the certificate image using multimodal understanding. Returns structured JSON with candidate name, certificate title, issuing organization, skills, date, certificate ID, AI summary, and resume bullet points.</w:t>
      </w:r>
    </w:p>
    <w:p>
      <w:pPr>
        <w:spacing w:before="120" w:after="40"/>
      </w:pPr>
      <w:r>
        <w:rPr>
          <w:b/>
          <w:color w:val="2563EB"/>
          <w:sz w:val="22"/>
        </w:rPr>
        <w:t xml:space="preserve">  Engine B — OCR + Text AI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Tesseract.js extracts raw text from images (or pdf-parse for PDF documents). The extracted text is sent to Llama-3.3-70B-Versatile for structured JSON parsing with the same schema as Engine A.</w:t>
      </w:r>
    </w:p>
    <w:p>
      <w:pPr>
        <w:spacing w:before="120" w:after="40"/>
      </w:pPr>
      <w:r>
        <w:rPr>
          <w:b/>
          <w:color w:val="2563EB"/>
          <w:sz w:val="22"/>
        </w:rPr>
        <w:t xml:space="preserve">  Merge Logic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Compares both results. If Engine A found a valid certificate title (not "Unknown" or empty), it is used. Otherwise, the Engine B result is used as fallback. This ensures maximum data recovery.</w:t>
      </w:r>
    </w:p>
    <w:p>
      <w:pPr>
        <w:spacing w:before="120" w:after="40"/>
      </w:pPr>
      <w:r>
        <w:rPr>
          <w:b/>
          <w:color w:val="2563EB"/>
          <w:sz w:val="22"/>
        </w:rPr>
        <w:t xml:space="preserve">  Result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The combined approach achieves 95%+ accuracy across diverse certificate formats, layouts, image quality levels, and PDF structures.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63"/>
      </w:tblGrid>
      <w:tr>
        <w:tc>
          <w:tcPr>
            <w:tcW w:type="dxa" w:w="8663"/>
            <w:shd w:fill="EFF6FF" w:val="clear"/>
            <w:tcBorders>
              <w:top w:val="single" w:sz="4" w:space="0" w:color="2563EB"/>
              <w:left w:val="single" w:sz="18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color w:val="1E293B"/>
                <w:sz w:val="20"/>
              </w:rPr>
              <w:t xml:space="preserve">  Technical Note: The AI extraction returns a structured JSON schema including candidateName, certificateTitle, organization, category, skills[], date, certificateId, aiSummary, and resumeBullets[]. This enables downstream features like career analysis and portfolio display.</w:t>
            </w:r>
          </w:p>
        </w:tc>
      </w:tr>
    </w:tbl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7.</w:t>
      </w:r>
      <w:r>
        <w:rPr>
          <w:rFonts w:ascii="Calibri" w:hAnsi="Calibri"/>
          <w:b/>
          <w:color w:val="0F172A"/>
          <w:sz w:val="32"/>
        </w:rPr>
        <w:t xml:space="preserve">  Key Outcomes &amp; Achievements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7.1  Functional Deliverables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Full-stack web application with responsive UI supporting desktop and mobile viewports.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AI certificate extraction engine supporting JPG, PNG, and PDF formats with dual-engine fallback.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Student dashboard with certificate upload, search, category filtering, and deletion workflows.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AI Career Advisor with 5-domain scoring, gap analysis, and step-by-step roadmap generation.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LinkedIn post generator producing professional achievement posts from verified certificate data.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Public portfolio pages with shareable credential links and Open Graph social media previews.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Institutional dashboards for batch issuance, department management, and analytics visualization.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AI Chatbot (CertiBot) providing career-scoped conversational guidance.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>7.2  Quality Metrics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733"/>
        <w:gridCol w:w="1733"/>
        <w:gridCol w:w="1733"/>
        <w:gridCol w:w="1733"/>
        <w:gridCol w:w="1733"/>
      </w:tblGrid>
      <w:tr>
        <w:tc>
          <w:tcPr>
            <w:tcW w:type="dxa" w:w="1733"/>
            <w:vAlign w:val="center"/>
            <w:shd w:fill="0F172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95%+</w:t>
            </w:r>
          </w:p>
        </w:tc>
        <w:tc>
          <w:tcPr>
            <w:tcW w:type="dxa" w:w="1733"/>
            <w:vAlign w:val="center"/>
            <w:shd w:fill="0F172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&lt;2s</w:t>
            </w:r>
          </w:p>
        </w:tc>
        <w:tc>
          <w:tcPr>
            <w:tcW w:type="dxa" w:w="1733"/>
            <w:vAlign w:val="center"/>
            <w:shd w:fill="0F172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3</w:t>
            </w:r>
          </w:p>
        </w:tc>
        <w:tc>
          <w:tcPr>
            <w:tcW w:type="dxa" w:w="1733"/>
            <w:vAlign w:val="center"/>
            <w:shd w:fill="0F172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6</w:t>
            </w:r>
          </w:p>
        </w:tc>
        <w:tc>
          <w:tcPr>
            <w:tcW w:type="dxa" w:w="1733"/>
            <w:vAlign w:val="center"/>
            <w:shd w:fill="0F172A" w:val="clear"/>
          </w:tcPr>
          <w:p>
            <w:pPr>
              <w:spacing w:before="160" w:after="4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15+</w:t>
            </w:r>
          </w:p>
        </w:tc>
      </w:tr>
      <w:tr>
        <w:tc>
          <w:tcPr>
            <w:tcW w:type="dxa" w:w="1733"/>
            <w:vAlign w:val="center"/>
            <w:shd w:fill="1E293B" w:val="clear"/>
          </w:tcPr>
          <w:p>
            <w:pPr>
              <w:spacing w:before="40" w:after="160"/>
              <w:jc w:val="center"/>
            </w:pPr>
            <w:r>
              <w:rPr>
                <w:rFonts w:ascii="Calibri" w:hAnsi="Calibri"/>
                <w:color w:val="94A3B8"/>
                <w:sz w:val="16"/>
              </w:rPr>
              <w:t>Extraction Accuracy</w:t>
            </w:r>
          </w:p>
        </w:tc>
        <w:tc>
          <w:tcPr>
            <w:tcW w:type="dxa" w:w="1733"/>
            <w:vAlign w:val="center"/>
            <w:shd w:fill="1E293B" w:val="clear"/>
          </w:tcPr>
          <w:p>
            <w:pPr>
              <w:spacing w:before="40" w:after="160"/>
              <w:jc w:val="center"/>
            </w:pPr>
            <w:r>
              <w:rPr>
                <w:rFonts w:ascii="Calibri" w:hAnsi="Calibri"/>
                <w:color w:val="94A3B8"/>
                <w:sz w:val="16"/>
              </w:rPr>
              <w:t>AI Response Time</w:t>
            </w:r>
          </w:p>
        </w:tc>
        <w:tc>
          <w:tcPr>
            <w:tcW w:type="dxa" w:w="1733"/>
            <w:vAlign w:val="center"/>
            <w:shd w:fill="1E293B" w:val="clear"/>
          </w:tcPr>
          <w:p>
            <w:pPr>
              <w:spacing w:before="40" w:after="160"/>
              <w:jc w:val="center"/>
            </w:pPr>
            <w:r>
              <w:rPr>
                <w:rFonts w:ascii="Calibri" w:hAnsi="Calibri"/>
                <w:color w:val="94A3B8"/>
                <w:sz w:val="16"/>
              </w:rPr>
              <w:t>File Formats</w:t>
            </w:r>
          </w:p>
        </w:tc>
        <w:tc>
          <w:tcPr>
            <w:tcW w:type="dxa" w:w="1733"/>
            <w:vAlign w:val="center"/>
            <w:shd w:fill="1E293B" w:val="clear"/>
          </w:tcPr>
          <w:p>
            <w:pPr>
              <w:spacing w:before="40" w:after="160"/>
              <w:jc w:val="center"/>
            </w:pPr>
            <w:r>
              <w:rPr>
                <w:rFonts w:ascii="Calibri" w:hAnsi="Calibri"/>
                <w:color w:val="94A3B8"/>
                <w:sz w:val="16"/>
              </w:rPr>
              <w:t>User Roles</w:t>
            </w:r>
          </w:p>
        </w:tc>
        <w:tc>
          <w:tcPr>
            <w:tcW w:type="dxa" w:w="1733"/>
            <w:vAlign w:val="center"/>
            <w:shd w:fill="1E293B" w:val="clear"/>
          </w:tcPr>
          <w:p>
            <w:pPr>
              <w:spacing w:before="40" w:after="160"/>
              <w:jc w:val="center"/>
            </w:pPr>
            <w:r>
              <w:rPr>
                <w:rFonts w:ascii="Calibri" w:hAnsi="Calibri"/>
                <w:color w:val="94A3B8"/>
                <w:sz w:val="16"/>
              </w:rPr>
              <w:t>API Endpoints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E2E8F0"/>
          <w:left w:val="single" w:sz="4" w:space="0" w:color="E2E8F0"/>
          <w:bottom w:val="single" w:sz="4" w:space="0" w:color="E2E8F0"/>
          <w:right w:val="single" w:sz="4" w:space="0" w:color="E2E8F0"/>
          <w:insideH w:val="single" w:sz="4" w:space="0" w:color="E2E8F0"/>
          <w:insideV w:val="single" w:sz="4" w:space="0" w:color="E2E8F0"/>
        </w:tblBorders>
      </w:tblPr>
      <w:tblGrid>
        <w:gridCol w:w="2888"/>
        <w:gridCol w:w="2888"/>
        <w:gridCol w:w="2888"/>
      </w:tblGrid>
      <w:tr>
        <w:tc>
          <w:tcPr>
            <w:tcW w:type="dxa" w:w="2888"/>
            <w:vAlign w:val="center"/>
            <w:shd w:fill="0F172A" w:val="clear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888"/>
            <w:vAlign w:val="center"/>
            <w:shd w:fill="0F172A" w:val="clear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888"/>
            <w:vAlign w:val="center"/>
            <w:shd w:fill="0F172A" w:val="clear"/>
          </w:tcPr>
          <w:p>
            <w:pPr>
              <w:spacing w:before="120" w:after="120"/>
              <w:ind w:left="170"/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8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Certificate Extraction Accuracy</w:t>
            </w:r>
          </w:p>
        </w:tc>
        <w:tc>
          <w:tcPr>
            <w:tcW w:type="dxa" w:w="2888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95%+</w:t>
            </w:r>
          </w:p>
        </w:tc>
        <w:tc>
          <w:tcPr>
            <w:tcW w:type="dxa" w:w="2888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Dual-engine Vision + OCR with merge logic</w:t>
            </w:r>
          </w:p>
        </w:tc>
      </w:tr>
      <w:tr>
        <w:tc>
          <w:tcPr>
            <w:tcW w:type="dxa" w:w="2888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AI Response Latency</w:t>
            </w:r>
          </w:p>
        </w:tc>
        <w:tc>
          <w:tcPr>
            <w:tcW w:type="dxa" w:w="2888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&lt; 2 seconds</w:t>
            </w:r>
          </w:p>
        </w:tc>
        <w:tc>
          <w:tcPr>
            <w:tcW w:type="dxa" w:w="2888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Powered by Groq low-latency inference API</w:t>
            </w:r>
          </w:p>
        </w:tc>
      </w:tr>
      <w:tr>
        <w:tc>
          <w:tcPr>
            <w:tcW w:type="dxa" w:w="2888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Supported File Formats</w:t>
            </w:r>
          </w:p>
        </w:tc>
        <w:tc>
          <w:tcPr>
            <w:tcW w:type="dxa" w:w="2888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JPG, PNG, PDF</w:t>
            </w:r>
          </w:p>
        </w:tc>
        <w:tc>
          <w:tcPr>
            <w:tcW w:type="dxa" w:w="2888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Image and document support</w:t>
            </w:r>
          </w:p>
        </w:tc>
      </w:tr>
      <w:tr>
        <w:tc>
          <w:tcPr>
            <w:tcW w:type="dxa" w:w="2888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Maximum File Size</w:t>
            </w:r>
          </w:p>
        </w:tc>
        <w:tc>
          <w:tcPr>
            <w:tcW w:type="dxa" w:w="2888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10 MB</w:t>
            </w:r>
          </w:p>
        </w:tc>
        <w:tc>
          <w:tcPr>
            <w:tcW w:type="dxa" w:w="2888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Server-side validation enforced</w:t>
            </w:r>
          </w:p>
        </w:tc>
      </w:tr>
      <w:tr>
        <w:tc>
          <w:tcPr>
            <w:tcW w:type="dxa" w:w="2888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User Roles Implemented</w:t>
            </w:r>
          </w:p>
        </w:tc>
        <w:tc>
          <w:tcPr>
            <w:tcW w:type="dxa" w:w="2888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8"/>
            <w:vAlign w:val="center"/>
            <w:shd w:fill="F8FAFC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Student, Mentor, HOD, Institution, Org Admin, Admin</w:t>
            </w:r>
          </w:p>
        </w:tc>
      </w:tr>
      <w:tr>
        <w:tc>
          <w:tcPr>
            <w:tcW w:type="dxa" w:w="2888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API Endpoints</w:t>
            </w:r>
          </w:p>
        </w:tc>
        <w:tc>
          <w:tcPr>
            <w:tcW w:type="dxa" w:w="2888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15+</w:t>
            </w:r>
          </w:p>
        </w:tc>
        <w:tc>
          <w:tcPr>
            <w:tcW w:type="dxa" w:w="2888"/>
            <w:vAlign w:val="center"/>
            <w:shd w:fill="FFFFFF" w:val="clear"/>
          </w:tcPr>
          <w:p>
            <w:pPr>
              <w:spacing w:before="100" w:after="100"/>
              <w:ind w:left="170"/>
            </w:pPr>
            <w:r>
              <w:rPr>
                <w:rFonts w:ascii="Calibri" w:hAnsi="Calibri"/>
                <w:sz w:val="20"/>
              </w:rPr>
              <w:t>Certificate, career, institution, org, admin routes</w:t>
            </w:r>
          </w:p>
        </w:tc>
      </w:tr>
    </w:tbl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8.</w:t>
      </w:r>
      <w:r>
        <w:rPr>
          <w:rFonts w:ascii="Calibri" w:hAnsi="Calibri"/>
          <w:b/>
          <w:color w:val="0F172A"/>
          <w:sz w:val="32"/>
        </w:rPr>
        <w:t xml:space="preserve">  Practical Applications &amp; Impact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spacing w:before="160" w:after="40"/>
      </w:pPr>
      <w:r>
        <w:rPr>
          <w:b/>
          <w:color w:val="2563EB"/>
          <w:sz w:val="22"/>
        </w:rPr>
        <w:t xml:space="preserve">  Students &amp; Job Seekers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Convert scattered certificate files into a unified, verified credential profile. Instead of emailing PDFs to recruiters, students share a single portfolio link with AI-generated summaries, skill tags, career readiness scores, and a personalized roadmap.</w:t>
      </w:r>
    </w:p>
    <w:p>
      <w:pPr>
        <w:spacing w:before="160" w:after="40"/>
      </w:pPr>
      <w:r>
        <w:rPr>
          <w:b/>
          <w:color w:val="2563EB"/>
          <w:sz w:val="22"/>
        </w:rPr>
        <w:t xml:space="preserve">  Academic Institutions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Batch-issue semester completion certificates, workshop credentials, and internship certificates directly through the platform. The AI automatically extracts metadata and maps certificates to student records, eliminating hours of manual data entry.</w:t>
      </w:r>
    </w:p>
    <w:p>
      <w:pPr>
        <w:spacing w:before="160" w:after="40"/>
      </w:pPr>
      <w:r>
        <w:rPr>
          <w:b/>
          <w:color w:val="2563EB"/>
          <w:sz w:val="22"/>
        </w:rPr>
        <w:t xml:space="preserve">  Corporate Organizations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Use Smart Batch Issuance to auto-issue employee training certificates by uploading certificate images and an employee CSV. The AI name-matching system handles distribution with zero manual intervention.</w:t>
      </w:r>
    </w:p>
    <w:p>
      <w:pPr>
        <w:spacing w:before="160" w:after="40"/>
      </w:pPr>
      <w:r>
        <w:rPr>
          <w:b/>
          <w:color w:val="2563EB"/>
          <w:sz w:val="22"/>
        </w:rPr>
        <w:t xml:space="preserve">  Recruiters &amp; HR Teams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 xml:space="preserve">      Instantly verify any credential via unique shareable links (/verify/{id}), eliminating the need for manual verification calls, email exchanges with institutions, or background check delays.</w:t>
      </w: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9.</w:t>
      </w:r>
      <w:r>
        <w:rPr>
          <w:rFonts w:ascii="Calibri" w:hAnsi="Calibri"/>
          <w:b/>
          <w:color w:val="0F172A"/>
          <w:sz w:val="32"/>
        </w:rPr>
        <w:t xml:space="preserve">  Week-Wise Activity Log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 xml:space="preserve">  Week 1: Research &amp; Planning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Studied existing certificate verification systems (Credly, Accredible) and identified gaps.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Defined project requirements, user roles, and feature scope document.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Researched AI/OCR tools — Llama Vision, Tesseract.js, Groq API capabilities.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Created system architecture diagram, ERD, and API endpoint design document.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 xml:space="preserve">  Week 2: Backend Foundation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Set up Node.js/Express server with CORS, JSON parsing, and error handling middleware.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Integrated Firebase Admin SDK for authentication verification and Firestore operations.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Implemented Multer for multipart file upload handling with memory storage.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Built Cloudinary integration for secure file storage with signed URLs.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 xml:space="preserve">  Week 3: AI Extraction Pipeline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Developed dual-engine extraction system with Vision AI and OCR fallback paths.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Integrated Groq API with Llama-3.3-70B for text analysis and Llama-3.2-90B-Vision for images.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Implemented merge logic to compare and select best extraction results.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Added auto-healing mechanism for re-analyzing "Unknown" data fields.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 xml:space="preserve">  Week 4: Frontend Development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Built React application with React Router v7, Tailwind CSS, and Framer Motion animations.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Created Dashboard, Login, Home, Certificate Details, and Portfolio pages.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Implemented certificate upload flow with real-time AI analysis feedback and toast notifications.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Built dark/light theme toggle with persistent user preference in local storage.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 xml:space="preserve">  Week 5: Career Intelligence Features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Developed AI Career Advisor with 5-domain scoring, gap analysis, and roadmap generation.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Built LinkedIn post generator for professional social media sharing.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Implemented public portfolio pages with shareable credential links and OG previews.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Created CertiBot AI chatbot with career-scoped system prompt and user context injection.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 xml:space="preserve">  Week 6: Institutional Features &amp; Testing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Built role-based access control middleware for all six user types.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Implemented batch issuance for institutions and smart batch issuance for organizations.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Added AI name-matching from CSV files with fuzzy string comparison.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Conducted end-to-end testing with Jest and Supertest, resolved integration issues.</w:t>
      </w:r>
    </w:p>
    <w:p>
      <w:pPr>
        <w:spacing w:before="240" w:after="80"/>
      </w:pPr>
      <w:r>
        <w:rPr>
          <w:rFonts w:ascii="Calibri" w:hAnsi="Calibri"/>
          <w:b/>
          <w:color w:val="1E293B"/>
          <w:sz w:val="24"/>
        </w:rPr>
        <w:t xml:space="preserve">  Week 7: Polish &amp; Documentation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Performed UI/UX refinements and responsive design optimization across devices.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Wrote project documentation, README, and deployment guides.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Prepared video presentation script and internship report.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Finalized deployment configuration for Vercel (frontend) and Render (backend).</w:t>
      </w:r>
    </w:p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10.</w:t>
      </w:r>
      <w:r>
        <w:rPr>
          <w:rFonts w:ascii="Calibri" w:hAnsi="Calibri"/>
          <w:b/>
          <w:color w:val="0F172A"/>
          <w:sz w:val="32"/>
        </w:rPr>
        <w:t xml:space="preserve">  Conclusion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CertiHub successfully demonstrates how Multimodal AI can transform static professional certificates into a dynamic, career-driving ecosystem. The dual-engine extraction approach achieves 95%+ accuracy across diverse certificate formats, while the AI Career Strategist provides actionable, personalized guidance that goes beyond simple storage. The multi-role architecture ensures scalability for institutions and organizations of varying sizes.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The platform addresses a real-world problem faced by students, institutions, and recruiters — the inefficiency of manual credential verification and the disconnect between certificates and career growth. By leveraging state-of-the-art Vision AI and LLM technology through the Groq API, CertiHub delivers a practical, production-ready solution that can be deployed and used immediately.</w:t>
      </w:r>
    </w:p>
    <w:p>
      <w:pPr>
        <w:spacing w:before="0" w:after="120" w:line="276" w:lineRule="auto"/>
      </w:pPr>
      <w:r>
        <w:rPr>
          <w:rFonts w:ascii="Calibri" w:hAnsi="Calibri"/>
          <w:color w:val="212121"/>
          <w:sz w:val="22"/>
        </w:rPr>
        <w:t>Future work includes blockchain-based certificate verification, integration with LinkedIn APIs for automatic profile updates, mobile application development, and expanded domain coverage for the AI Career Strategist.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63"/>
      </w:tblGrid>
      <w:tr>
        <w:tc>
          <w:tcPr>
            <w:tcW w:type="dxa" w:w="8663"/>
            <w:shd w:fill="EFF6FF" w:val="clear"/>
            <w:tcBorders>
              <w:top w:val="single" w:sz="4" w:space="0" w:color="2563EB"/>
              <w:left w:val="single" w:sz="18" w:space="0" w:color="2563EB"/>
              <w:bottom w:val="single" w:sz="4" w:space="0" w:color="2563EB"/>
              <w:right w:val="single" w:sz="4" w:space="0" w:color="2563EB"/>
            </w:tcBorders>
          </w:tcPr>
          <w:p>
            <w:pPr>
              <w:spacing w:before="160" w:after="160"/>
              <w:ind w:left="283"/>
            </w:pPr>
            <w:r>
              <w:rPr>
                <w:rFonts w:ascii="Calibri" w:hAnsi="Calibri"/>
                <w:color w:val="1E293B"/>
                <w:sz w:val="20"/>
              </w:rPr>
              <w:t xml:space="preserve">  Key Takeaway: CertiHub bridges the gap between visual credentials and career intelligence — turning static certificate files into verified, shareable, career-driven professional profiles powered by Multimodal AI.</w:t>
            </w:r>
          </w:p>
        </w:tc>
      </w:tr>
    </w:tbl>
    <w:p>
      <w:pPr>
        <w:spacing w:before="360" w:after="40"/>
      </w:pPr>
      <w:r>
        <w:rPr>
          <w:rFonts w:ascii="Calibri" w:hAnsi="Calibri"/>
          <w:b/>
          <w:color w:val="0F172A"/>
          <w:sz w:val="32"/>
        </w:rPr>
        <w:t>11.</w:t>
      </w:r>
      <w:r>
        <w:rPr>
          <w:rFonts w:ascii="Calibri" w:hAnsi="Calibri"/>
          <w:b/>
          <w:color w:val="0F172A"/>
          <w:sz w:val="32"/>
        </w:rPr>
        <w:t xml:space="preserve">  References</w:t>
      </w:r>
    </w:p>
    <w:p>
      <w:pPr>
        <w:spacing w:before="0" w:after="200"/>
      </w:pPr>
      <w:r>
        <w:rPr>
          <w:color w:val="E2E8F0"/>
          <w:sz w:val="8"/>
        </w:rPr>
        <w:t>_____________________________________________________________________________________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Groq API Documentation. https://console.groq.com/docs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Firebase Admin SDK for Node.js. https://firebase.google.com/docs/admin/setup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Cloudinary Node.js SDK. https://cloudinary.com/documentation/node_quickstart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Tesseract.js — JavaScript OCR Engine. https://github.com/naptha/tesseract.js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React 19 Documentation. https://react.dev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Express 5 Web Framework. https://expressjs.com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Tailwind CSS — Utility-First CSS Framework. https://tailwindcss.com</w:t>
      </w:r>
    </w:p>
    <w:p>
      <w:pPr>
        <w:pStyle w:val="ListBullet"/>
        <w:spacing w:after="60" w:line="276" w:lineRule="auto"/>
        <w:ind w:left="720"/>
      </w:pPr>
      <w:r>
        <w:rPr>
          <w:rFonts w:ascii="Calibri" w:hAnsi="Calibri"/>
          <w:sz w:val="21"/>
        </w:rPr>
        <w:t>Framer Motion — Animation Library. https://www.framer.com/motion/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color w:val="94A3B8"/>
        <w:sz w:val="1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6"/>
      </w:rPr>
      <w:t>CertiHub  |  Internship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