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F5" w:rsidRDefault="0072459E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basketball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hyperlink r:id="rId5" w:tooltip="Spher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spherical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6" w:tooltip="Ball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ball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used in </w:t>
      </w:r>
      <w:hyperlink r:id="rId7" w:tooltip="Basketball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basketball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games. Basketballs usually range in size from very small promotional items that are only a few inches (some centimeters) in diameter to extra large balls nearly 2 feet (60 cm) in diameter used in training exercises. For example, a youth basketball could be 27 inches (69 cm) in circumference, while a </w:t>
      </w:r>
      <w:hyperlink r:id="rId8" w:tooltip="National Collegiate Athletic Association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National Collegiate Athletic Association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(NCAA) men's ball would be a maximum of 30 inches (76 cm) and an NCAA women's ball would be a maximum of 29 inches (74 cm). The standard for a basketball in the </w:t>
      </w:r>
      <w:hyperlink r:id="rId9" w:tooltip="National Basketball Association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National Basketball Association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(NBA) is 29.5 inches (75 cm) in </w:t>
      </w:r>
      <w:hyperlink r:id="rId10" w:tooltip="Circumferenc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circumference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for the </w:t>
      </w:r>
      <w:hyperlink r:id="rId11" w:tooltip="Women's National Basketball Association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Women's National Basketball Association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(WNBA), a maximum circumference of 29 inches (74 cm). High school and junior leagues normally use NCAA, NBA or WNBA sized balls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B81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59E"/>
    <w:rsid w:val="0072459E"/>
    <w:rsid w:val="00B8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45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45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tional_Collegiate_Athletic_Associ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asketbal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all" TargetMode="External"/><Relationship Id="rId11" Type="http://schemas.openxmlformats.org/officeDocument/2006/relationships/hyperlink" Target="https://en.wikipedia.org/wiki/Women%27s_National_Basketball_Association" TargetMode="External"/><Relationship Id="rId5" Type="http://schemas.openxmlformats.org/officeDocument/2006/relationships/hyperlink" Target="https://en.wikipedia.org/wiki/Sphere" TargetMode="External"/><Relationship Id="rId10" Type="http://schemas.openxmlformats.org/officeDocument/2006/relationships/hyperlink" Target="https://en.wikipedia.org/wiki/Circumfer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ational_Basketball_Associ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 Bahadur Gurung</dc:creator>
  <cp:lastModifiedBy>Sher Bahadur Gurung</cp:lastModifiedBy>
  <cp:revision>1</cp:revision>
  <dcterms:created xsi:type="dcterms:W3CDTF">2022-04-29T09:41:00Z</dcterms:created>
  <dcterms:modified xsi:type="dcterms:W3CDTF">2022-04-29T09:42:00Z</dcterms:modified>
</cp:coreProperties>
</file>