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Facultad de Ciencias Exactas y Naturales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Escuela de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Cátedra Ingeniería de Sistemas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Ingeniería Sistemas III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Especificación de los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“SICOVIP”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Grupo N: XX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Integrantes del Grupo con número  de Carnet.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Daniel Ramos Abarca. 503860180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Lindsay Paola Rosales Fernández. 115990808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Nombre del profesor titular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Carlos Espinoza Chavarría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13 Mayo de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Historial de Revisiones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1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050"/>
        <w:gridCol w:w="4065"/>
        <w:gridCol w:w="2640"/>
        <w:tblGridChange w:id="0">
          <w:tblGrid>
            <w:gridCol w:w="1440"/>
            <w:gridCol w:w="1050"/>
            <w:gridCol w:w="4065"/>
            <w:gridCol w:w="264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Descripción de producto a presentar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 Mayo de 2016</w:t>
            </w:r>
          </w:p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color w:val="0000ff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preliminar.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Lindsay Paola Rosales Fernández. 115990808</w:t>
            </w:r>
          </w:p>
          <w:p w:rsidR="00000000" w:rsidDel="00000000" w:rsidP="00000000" w:rsidRDefault="00000000" w:rsidRPr="00000000">
            <w:pPr>
              <w:ind w:left="-4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4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Daniel Ramos Abarca. 503860180</w:t>
            </w:r>
          </w:p>
          <w:p w:rsidR="00000000" w:rsidDel="00000000" w:rsidP="00000000" w:rsidRDefault="00000000" w:rsidRPr="00000000">
            <w:pPr>
              <w:ind w:left="-40" w:firstLine="0"/>
              <w:contextualSpacing w:val="0"/>
              <w:jc w:val="righ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Índice: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1.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Módulo Archivo-Público.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Consulta-Pública.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Login.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Registro de Usuarios.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 Visado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Archivo-Público.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documentos e información necesaria para 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documentos e información necesaria para 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SICOVIP-RFAP-002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tramite a realizar será la solicitud de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los documentos respectivos para realizar el trámite.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el dibujo del  plano en formato “DWG”.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el plano en formato “PDF”.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la carta de agua en formato “PDF”.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información.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Fecha de realización del proceso.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Nombre del propietario.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Numero de cedula.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color w:val="ff0000"/>
                <w:rtl w:val="0"/>
              </w:rPr>
              <w:t xml:space="preserve">2.4</w:t>
            </w: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Numero de finca.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color w:val="ff0000"/>
                <w:rtl w:val="0"/>
              </w:rPr>
              <w:t xml:space="preserve">2.5</w:t>
            </w: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Numero de plano.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Guarda la información del trámite en la base de datos.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Muestra un mensaje indicando que el proceso se ha realizado correctamente.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dibujo del plano en otro formato que no sea  “DWG”.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plano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El usuario no podrá ingresar la carta de agua en otro formato que no sea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1.4.1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3.4.1 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3.5.1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documentos para 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documentos para 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SICOVIP-RFAP-002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tramite a realizar será la solicitud de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los documentos respectivos para realizar el trámite.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el dibujo del  plano en formato “DWG”.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el plano en formato “PDF”.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la carta de agua en formato “PDF”.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Guarda la información del trámite en la base de datos.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Muestra un mensaje indicando que el proceso se ha realizado correctamente.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dibujo del plano en otro formato que no sea  “DWG”.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plano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El usuario no podrá ingresar la carta de agua en otro formato que no sea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1.4.1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3.4.1 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3.5.1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el dibujo del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el dibujo del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SICOVIP-RFAP-003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el dibujo del  plano en formato “DWG”.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muestra el formato correcto para ingresar el dibujo del plano.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 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dibujo del plano en otro formato que no sea  “DWG”.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1.2.2 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documentos para 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SICOVIP-RFAP-004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tramite a realizar será la solicitud de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el plano en formato “PDF”.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muestra el formato correcto para ingresar el plano.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plano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1.2.2</w:t>
            </w:r>
            <w:r w:rsidDel="00000000" w:rsidR="00000000" w:rsidRPr="00000000">
              <w:rPr>
                <w:rtl w:val="0"/>
              </w:rPr>
              <w:tab/>
              <w:t xml:space="preserve">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carta de agua.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carta de agua.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SICOVIP-RFAP-005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tramite a realizar será la solicitud de un nuevo plano a visar.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(U) El usuario debe ingresar la carta de agua en formato “PDF”.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(S) El sistema muestra el formato correcto para ingresar la carta de agua.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la carta de agua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1.3.1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Consulta-Pública.</w:t>
      </w:r>
    </w:p>
    <w:tbl>
      <w:tblPr>
        <w:tblStyle w:val="Table7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Consulta de visado de planos.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de visado de planos.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36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1.1.1 Si este no se encuentra en la base de datos, la aplicación procederá a mostrarle un mensaje, el cual indicará que primero debe realizar el proceso de solicitud de visado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si el plano esta visado.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si el plano esta visado.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 consultar según el número de finca, por el proceso en el que se encuentra el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número de finca debe estar registrado en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760" w:hanging="56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Si este no se encuentra en la base de datos, la aplicación procederá a mostrarle un mensaje, el cual indicara que primero debe realizar el proceso de solicitud de visado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el nombre del propietario.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nombre del propietario.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consultar según el número de finca, por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número de finca debe estar registrado en la base de datos.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nombre del propietario debe estar registrado en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debe mostrar si ya el plano se encuentra visado, si es así este mostrara el nombre del propietario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760" w:hanging="56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Si este no se encuentra en la base de datos, la aplicación procederá a mostrarle un mensaje, el cual indicara que primero debe realizar el proceso de solicitud de visado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SICOVIP-C.U-009: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el plano de la finca.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plano de la finca.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consultar según el número de finca, por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número de finca debe estar registrado en la base de datos.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nombre del propietario debe estar registrado en la base de datos.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plano de la finca debe estar registrado en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debe mostrar si ya el plano se encuentra visado, si es así este mostrara el  plano de la finca.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760" w:hanging="56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Si este no se encuentra en la base de datos, la aplicación procederá a mostrarle un mensaje, el cual indicara que primero debe realizar el proceso de solicitud de visado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el plano si fue rechazado.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plano si fue rechazado.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usuario debe consultar según el número de finca, por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número de finca debe estar registrado en la base de datos.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nombre del propietario debe estar registrado en la base de datos.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El plano de la finca debe estar registrado en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debe mostrar el proceso en el que se encuentra el plano a visar si este no califica será rechazado.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5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Si este no se encuentra en la base de datos, la aplicación procederá a mostrarle un mensaje, el cual indicara que primero debe realizar el proceso de solicitud de visado de plano.</w:t>
            </w:r>
          </w:p>
          <w:p w:rsidR="00000000" w:rsidDel="00000000" w:rsidP="00000000" w:rsidRDefault="00000000" w:rsidRPr="00000000">
            <w:pPr>
              <w:ind w:left="5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(S) Plano rechazados.</w:t>
            </w:r>
          </w:p>
          <w:p w:rsidR="00000000" w:rsidDel="00000000" w:rsidP="00000000" w:rsidRDefault="00000000" w:rsidRPr="00000000">
            <w:pPr>
              <w:ind w:left="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 Si el plano ha sido rechazado el sistema mostrara un mensaje informando el porqué.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Minuta de rechazo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Minuta de rechazo de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SICOVIP-RFCP-011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El usuario debe haber ingresado a la aplicación web.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rtl w:val="0"/>
              </w:rPr>
              <w:t xml:space="preserve">El usuario debe haber escogido el trámite a realizar.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usuario debe haber adjuntado los documentos del trámite.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usuario debe haber realizado el proceso de solicitud de visado de plano.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usuario debe consultar según el número de finca, por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número de finca debe estar registrado en la base de datos.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nombre del propietario debe estar registrado en la base de datos.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El plano de la finca debe estar registrado en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</w:t>
            </w:r>
            <w:r w:rsidDel="00000000" w:rsidR="00000000" w:rsidRPr="00000000">
              <w:rPr>
                <w:rtl w:val="0"/>
              </w:rPr>
              <w:t xml:space="preserve">(U) El usuario debe ingresar a la aplicación web.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procederá a ingresar el número de finca para verificar si el plano ya fue visado.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(U) El usuario deberá darle clic en el botón de buscar para realizar la consulta.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procede a verificar el número de finca para ver si este está registrado.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Si el número de finca se encuentra en la base de datos la aplicación procederá a mostrarle el proceso en el que se encuentra el plano a visar.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(S) El sistema debe mostrar una minuta de rechazo especificando que problemas tiene ya sea la documentación o el plano, que impiden que este pueda ser visado.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5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(U) Si el número de finca digitado por el usuario.</w:t>
            </w:r>
          </w:p>
          <w:p w:rsidR="00000000" w:rsidDel="00000000" w:rsidP="00000000" w:rsidRDefault="00000000" w:rsidRPr="00000000">
            <w:pPr>
              <w:ind w:left="108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Si este no se encuentra en la base de datos, la aplicación procederá a mostrarle un mensaje, el cual indicara que primero debe realizar el proceso de solicitud de visado de plano.</w:t>
            </w:r>
          </w:p>
          <w:p w:rsidR="00000000" w:rsidDel="00000000" w:rsidP="00000000" w:rsidRDefault="00000000" w:rsidRPr="00000000">
            <w:pPr>
              <w:ind w:left="5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(S) Plano rechazados.</w:t>
            </w:r>
          </w:p>
          <w:p w:rsidR="00000000" w:rsidDel="00000000" w:rsidP="00000000" w:rsidRDefault="00000000" w:rsidRPr="00000000">
            <w:pPr>
              <w:ind w:left="5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 Si el plano ha sido rechazado el sistema mostrara un mensaje informando el porqué de su rechazo.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Modulo de login / inicio de sesión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SICOVIP-C.U-012: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dentificación</w:t>
            </w:r>
            <w:r w:rsidDel="00000000" w:rsidR="00000000" w:rsidRPr="00000000">
              <w:rPr>
                <w:rtl w:val="0"/>
              </w:rPr>
              <w:t xml:space="preserve"> en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(U) El usuario debe haber ingresado a la aplicación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(U)El usuario debe ingresar su nombre de usuario.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(U)El usuario debe ingresar su contraseña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(U) El usuario debe dar click en el botón de inicio de sesión.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(S) El sistema debe validar los datos ingresados.</w:t>
              <w:br w:type="textWrapping"/>
              <w:t xml:space="preserve">6. (S) El sistema debe redireccionar al perfil correspondiente.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 (S) En caso de no estar registrado,  el sistema debe mostrar un mensaje de en el que se le informe que el usuario no está registrado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Alta: Es necesario para el control de los registros de usuario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SICOVIP-C.U-013: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contraseña.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Cambio de contraseña de usuario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SICOVIP-C.U-012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1.(U) El usuario debe ingresar a configuraciones.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2.(S) El sistema desplegará el menú de configuraciones.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3.(U) El usuario debe dar click en la  opción de cambio de contraseña.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(S) El sistema redireccionará al usuario a la página de cambio de contraseña.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5.(U) El usuario debe colocar en el primer espacio la contraseña anterior.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6.(U) El usuario debe colocar en el segundo espacio la contraseña nueva.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7.(U) El usuario debe colocar en el tercer espacio la contraseña nueva para ser confirmada.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8. (U)El usuario debe dar click en el botón de cambiar contraseña.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9. (S) El sistema debe actualizar la contraseña en la base de datos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10. 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1(S) En caso que la contraseña anterior no sea la misma no habilitar el cambio de contraseña.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3.1.1 (S) Mostrar un mensaje que le indique al usuario que esa no es la contraseña correcta, que ingrese la anterior.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tl w:val="0"/>
              </w:rPr>
              <w:t xml:space="preserve">(S) </w:t>
            </w:r>
            <w:r w:rsidDel="00000000" w:rsidR="00000000" w:rsidRPr="00000000">
              <w:rPr>
                <w:rtl w:val="0"/>
              </w:rPr>
              <w:t xml:space="preserve">En caso que la contraseña sea demasiado corta no habilitar el cambio de contraseña.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3.2.1 Mostrar un mensaje que le indique al usuario que la contraseña es demasiado corta, que ingrese una más extensa.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3.3 </w:t>
            </w:r>
            <w:r w:rsidDel="00000000" w:rsidR="00000000" w:rsidRPr="00000000">
              <w:rPr>
                <w:rtl w:val="0"/>
              </w:rPr>
              <w:t xml:space="preserve">(S) </w:t>
            </w:r>
            <w:r w:rsidDel="00000000" w:rsidR="00000000" w:rsidRPr="00000000">
              <w:rPr>
                <w:rtl w:val="0"/>
              </w:rPr>
              <w:t xml:space="preserve">En caso que la contraseña nueva no sean iguales en el segundo y tercer espacio no habilitar el cambio de contraseña.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3.3.1 Mostrar un mensaje que le indique al usuario que ambas contraseñas deben ser idénticas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media: Es necesario para la privacidad y seguridad del usuario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SICOVIP-C.U-014: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ontraseña olvidada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Cambio de contraseña de usuario por olvido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(U) El usuario debe ingresar su usuario en el espacio designado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 (S) El sistema debe validar la información.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(S) El sistema debe restringir el acceso a la aplicación por contraseña incorrecta.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(U)El usuario debe dar click en la  opción de contraseña olvidada.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(S) El sistema debe redireccionar al usuario a la página de validacion de informacion.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  <w:r w:rsidDel="00000000" w:rsidR="00000000" w:rsidRPr="00000000">
              <w:rPr>
                <w:rtl w:val="0"/>
              </w:rPr>
              <w:t xml:space="preserve">media: Es necesario para la privacidad y seguridad del usuario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SICOVIP-C.U-015: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ontraseña olvidada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Verificar correo para envió de solicitud de nueva contraseña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SICOVIP-C.U-014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1.(S) El sistema la siguiente página donde se mostrará parte del de correo registrado.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2.(U)  El usuario debe verificar que la dirección electrónica esté correcta.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3.(U)  En caso que la dirección de correo sea incorrecta, el usuario deberá corregirla.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4.(U)  En caso que la dirección esté bien, dar click en enviar.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(S) El sistema enviará un código numérico por un correo electrónico.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 (U) En caso de el correo este mal registrado, no se pueda enviar la solicitud a la dirección correcta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Alta: Protección de cuenta de usuarios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SICOVIP-C.U-016: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Restablecer contraseña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Verificar código para restablecer contraseña.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SICOVIP-C.U-015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 (S) El sistema mostrará una página para la confirmación del código enviado.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 (U) El usuario debe copiar el código que se le envió al correo y pegarlo en el espacio correspondiente.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3.(S) El usuario debe darle click en el botón de verificar código.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4. (S) El sistema redireccionará al usuario la página de cambio de contraseña para restablecer una nueva.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 (S) En caso de que el código no sea el correcto, regresar al procedimiento anterior.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Alta: Protección de cuenta de usuarios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SICOVIP-C.U-017: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información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o descripción: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información de planos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  </w:t>
            </w:r>
            <w:r w:rsidDel="00000000" w:rsidR="00000000" w:rsidRPr="00000000">
              <w:rPr>
                <w:rtl w:val="0"/>
              </w:rPr>
              <w:t xml:space="preserve">Sistema (S), Usuario (U).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SICOVIP-RFL-015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SICOVIP-C.U-012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(U) El usuario debe escribir el número de finca en la casilla de búsqueda.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(U) El usuario debe dar click en el botón de búsqueda.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(S) El sistema mostrará la información del plano consultado.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(S)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el plano no esté registrado en el sistema, se le mostrará un mensaje que indicando que aún no ha sido ingresado ese plano.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Cuestiones: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Registro de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SICOVIP-C.U-018: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cuentas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o 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Creación de cuentas para manejo de información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Sistema (S), Administrador (A).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SICOVIP-RFRU-016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SICOVIP-C.U-012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1.(A) El usuario administrador debe situarse en el menú de opciones.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2.(A) El usuario administrador debe escoger la opción de creación de nuevas cuentas.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(S) El sistema debe mostrar el formulario de registro.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(A) El usuario administrador debe registrar los datos del nuevo usuario.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(A) El usuario administrador debe asignar una contraseña al nuevo usuario.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(S) El sistema registrará al nuevo usuario en el sistema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Alta: Creación controlado de nuevas cuentas.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0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Desactivación de cuentas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o 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Desactivación de cuentas para manejo de información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Sistema (S), Administrador (A).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SICOVIP-RFRU-018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SICOVIP-C.U-018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(A)  El usuario administrador debe situarse en el menú de opciones.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2.(S) El sistema desplegará el menú de opciones.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3.(A) El usuario administrador debe escoger la opción de desactivación de cuentas.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4.(S) El sistema mostrará una página de búsqueda de usuarios.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5.(A) El usuario administrador debe introducir el id de la cuenta deseada.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6.(S) El sistema buscará el usuario correspondiente y lo mostrará.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7.(A) El usuario administrador debe escoger la opción de desactivación de cuenta.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8.(S) El sistema debe desactivar la cuenta, impidiendo su acceso al sistema.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Alta: Desactivado controlado de cuentas.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SICOVIP-C.U-020: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o 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Control de ingreso a datos en el sistema por usuarios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SICOVIP-RFRU-019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1.(S)  El sistema debe de registrar los visados que entran en sistema.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2.(S) El sistema debe registrar el usuario que ingrese los planos en el sistema.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Cuestiones: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Alta: Control inserción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2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SICOVIP-C.U-019: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Modificación de datos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 o descripción: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Modificación de registros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SICOVIP-RFRU-020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1.(S) El sistema debe registrar que usuario modifica un registro.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2.(S) El sistema debe registrar la hora en que el registro fue modificado.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Fin caso de uso.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Alta: Control modificación de datos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Módulo Visado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usuario va agregar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el plano en formato “PDF”.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muestra el formato correcto para ingresar el plano.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plano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indicará que el formato es incorrecto.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1.2.2</w:t>
            </w:r>
            <w:r w:rsidDel="00000000" w:rsidR="00000000" w:rsidRPr="00000000">
              <w:rPr>
                <w:rtl w:val="0"/>
              </w:rPr>
              <w:tab/>
              <w:t xml:space="preserve">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4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el dibujo del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el dibujo del plano.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(U) El usuario debe ingresar el dibujo del  plano en formato “DWG”.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(S) El sistema muestra el formato correcto para ingresar el dibujo del plano.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  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el dibujo del plano en otro formato que no sea  “DWG”.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indicara que el formato es incorrecto.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1.2.2 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5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Adjuntar carta de agua.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Adjuntar carta de agua.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(U) El usuario debe ingresar la carta de agua en formato “PDF”.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(S) El sistema muestra el formato correcto para ingresar la carta de agua.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podrá ingresar la carta de agua en otro formato que no sea  “PDF”.</w:t>
            </w:r>
          </w:p>
          <w:p w:rsidR="00000000" w:rsidDel="00000000" w:rsidP="00000000" w:rsidRDefault="00000000" w:rsidRPr="00000000">
            <w:pPr>
              <w:ind w:left="2160" w:hanging="7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1.2.1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El sistema emitirá un mensaje en el cual se indicará que el formato es incorrecto.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1.3.1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impuestos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impuestos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ingresar nuevos planos a visar.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(U) El usuario debe ingresar si la propiedad se encuentra al dia con el pago de impuestos de la propiedad.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1.3.1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número finca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número de finca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ingresar nuevos planos a visar.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(U) El usuario debe ingresar el número de finca de la propiedad.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1.3.1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SICOVIP-C.U-026: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número finca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Objetivo o descripción: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número de finca de propiedad.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Actores:</w:t>
            </w:r>
            <w:r w:rsidDel="00000000" w:rsidR="00000000" w:rsidRPr="00000000">
              <w:rPr>
                <w:rtl w:val="0"/>
              </w:rPr>
              <w:t xml:space="preserve"> Sistema (S), Usuario (U).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Referencia: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SICOVIP-RFV-026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administrador debe estar AUTENTIFICADO.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pertenecer a la institución.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existir planos en proceso de visado.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deben ingresar nuevos planos a visar.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Pasos:</w:t>
            </w:r>
          </w:p>
          <w:p w:rsidR="00000000" w:rsidDel="00000000" w:rsidP="00000000" w:rsidRDefault="00000000" w:rsidRPr="00000000">
            <w:pPr>
              <w:ind w:left="36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El usuario debe ingresar al sistema en este caso el trámite a realizar será la solicitud de un nuevo plano a visar.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(U) El usuario debe ingresar el número de finca de la propiedad.</w:t>
            </w:r>
          </w:p>
          <w:p w:rsidR="00000000" w:rsidDel="00000000" w:rsidP="00000000" w:rsidRDefault="00000000" w:rsidRPr="00000000">
            <w:pPr>
              <w:ind w:left="64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Fin caso de uso.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Flujos  alternos: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Debe ingresar al sistema y seleccionar una opción para poder hacer uso del sistema.</w:t>
            </w:r>
          </w:p>
          <w:p w:rsidR="00000000" w:rsidDel="00000000" w:rsidP="00000000" w:rsidRDefault="00000000" w:rsidRPr="00000000">
            <w:pPr>
              <w:ind w:left="108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usuario no debe dejar ningún documento sin cargar a la aplicación para realizar el trámite.</w:t>
            </w:r>
          </w:p>
          <w:p w:rsidR="00000000" w:rsidDel="00000000" w:rsidP="00000000" w:rsidRDefault="00000000" w:rsidRPr="00000000">
            <w:pPr>
              <w:ind w:left="10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1.3.1  El sistema emitirá un mensaje de error si faltan documentos por adjuntar.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Cuestiones: </w:t>
            </w:r>
            <w:r w:rsidDel="00000000" w:rsidR="00000000" w:rsidRPr="00000000">
              <w:rPr>
                <w:rtl w:val="0"/>
              </w:rPr>
              <w:t xml:space="preserve">Si en dado caso el usuario no puede ingresar al sistema, este deberá esperar a que el sistema restaure su acceso, el caso anterior puede que se deba a falta de fluido eléctrico o problemas con la conexión a la base de datos.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Prioridad 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32"/>
          <w:szCs w:val="32"/>
          <w:rtl w:val="0"/>
        </w:rPr>
        <w:t xml:space="preserve">Diagrama general de casos de uso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4f81bd"/>
          <w:rtl w:val="0"/>
        </w:rPr>
        <w:t xml:space="preserve">Incluir en este apartado el diagrama General de Casos de Uso de su proyecto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