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64748B"/>
          <w:sz w:val="17"/>
        </w:rPr>
        <w:t>M9 — INTRODUCTION TO MACHINE LEARNING · 100% COURSE 3 SUMMARY COMPLIANT</w:t>
      </w:r>
    </w:p>
    <w:p>
      <w:r>
        <w:rPr>
          <w:rFonts w:ascii="Arial" w:hAnsi="Arial"/>
          <w:b/>
          <w:color w:val="1E3A8A"/>
          <w:sz w:val="34"/>
        </w:rPr>
        <w:t>PART 1: CLINICAL TRIALS, RCTs &amp; CAUSAL FOUNDATIONS</w:t>
      </w:r>
    </w:p>
    <w:p>
      <w:r>
        <w:rPr>
          <w:rFonts w:ascii="Arial" w:hAnsi="Arial"/>
          <w:color w:val="475569"/>
          <w:sz w:val="21"/>
        </w:rPr>
        <w:t>Official Speaking Guide &amp; Interactive Demo Plan (Week 1, Videos 1–7)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👤 Presenter: Trần Thị Bảo Khương (ID: 20225027)</w:t>
            </w:r>
          </w:p>
        </w:tc>
        <w:tc>
          <w:tcPr>
            <w:tcW w:type="dxa" w:w="489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E293B"/>
                <w:sz w:val="17"/>
              </w:rPr>
              <w:t>🎭 Role: BIZ 1 · Clinical Foundations &amp; Causal Framework</w:t>
            </w:r>
          </w:p>
        </w:tc>
      </w:tr>
      <w:tr>
        <w:tc>
          <w:tcPr>
            <w:tcW w:type="dxa" w:w="489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⏱️ Allocated Time: 4.5 Minutes</w:t>
            </w:r>
          </w:p>
        </w:tc>
        <w:tc>
          <w:tcPr>
            <w:tcW w:type="dxa" w:w="489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E293B"/>
                <w:sz w:val="17"/>
              </w:rPr>
              <w:t>🎯 Alignment: AI_For_Medical_Treatment_Course3_Summary.docx</w:t>
            </w:r>
          </w:p>
        </w:tc>
      </w:tr>
    </w:tbl>
    <w:p/>
    <w:p>
      <w:r>
        <w:rPr>
          <w:rFonts w:ascii="Arial" w:hAnsi="Arial"/>
          <w:b/>
          <w:color w:val="1E3A8A"/>
          <w:sz w:val="24"/>
        </w:rPr>
        <w:t>📌 Chapter 1: Clinical Cohort ARR, RRR &amp; NNT Economics (Week 1, V1–4) (2.5 mins)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FF6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40AF"/>
                <w:sz w:val="17"/>
              </w:rPr>
              <w:t>🎯 Syllabus Focus &amp; Learning Objectives</w:t>
              <w:br/>
            </w:r>
            <w:r>
              <w:rPr>
                <w:rFonts w:ascii="Arial" w:hAnsi="Arial"/>
                <w:color w:val="1E293B"/>
                <w:sz w:val="19"/>
              </w:rPr>
              <w:t>1.1 Absolute Risk Reduction (ARR), 1.2 Relative Risk Reduction (RRR) vs ARR misinterpretation, 1.3 Number Needed to Treat (NNT) economics, and 1.4 Confounding by Indication vs RCT Randomization.</w:t>
            </w:r>
          </w:p>
        </w:tc>
      </w:tr>
      <w:tr>
        <w:tc>
          <w:tcPr>
            <w:tcW w:type="dxa" w:w="97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👉 Screen &amp; UI Interactive Actions</w:t>
              <w:br/>
            </w:r>
            <w:r>
              <w:rPr>
                <w:rFonts w:ascii="Arial" w:hAnsi="Arial"/>
                <w:color w:val="1E293B"/>
                <w:sz w:val="19"/>
              </w:rPr>
              <w:t>1. Click tab 'Khương' · Flow Step 1 'Trial RCT &amp; ARR' is active.</w:t>
              <w:br/>
              <w:t>2. Click '👨‍⚕️ Doctor Choice (Biased)' button -&gt; Show SMD explodes to +0.45.</w:t>
              <w:br/>
              <w:t>3. Click '🎲 Coin Flip (Clean RCT)' -&gt; SMD drops to 0.02, cutting the backdoor path.</w:t>
              <w:br/>
              <w:t>4. Drag 'Trial Patients N' slider to 1,000 to show ARR=+14.0%, NNT=7.1.</w:t>
            </w:r>
          </w:p>
        </w:tc>
      </w:tr>
      <w:tr>
        <w:tc>
          <w:tcPr>
            <w:tcW w:type="dxa" w:w="97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🎙️ Complete Spoken Presentation Script</w:t>
              <w:br/>
            </w:r>
            <w:r>
              <w:rPr>
                <w:rFonts w:ascii="Arial" w:hAnsi="Arial"/>
                <w:color w:val="1E293B"/>
                <w:sz w:val="19"/>
              </w:rPr>
              <w:t>"Good morning Professor. In medical science, clinical trials tell us whether a drug works across a population, but observational hospital records are severely confounded. When doctors choose treatments, sicker patients receive the drug, opening a backdoor confounding path from Age and SBP to Treatment (X -&gt; W). In our live demo, Doctor Choice produces an SMD of +0.45, making it impossible to separate drug effects from baseline disease.</w:t>
              <w:br/>
              <w:br/>
              <w:t>When we enforce a randomized coin flip, we physically sever the backdoor path (X ⊥ W), restoring covariate balance with SMD = 0.02. Under clean RCT conditions, our math calculates ARR = 20.0% - 6.0% = +14.0%, yielding an NNT of 7.1 patients. For every 7.1 patients treated, exactly 1 stroke event is prevented."</w:t>
            </w:r>
          </w:p>
        </w:tc>
      </w:tr>
      <w:tr>
        <w:tc>
          <w:tcPr>
            <w:tcW w:type="dxa" w:w="97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766E"/>
                <w:sz w:val="17"/>
              </w:rPr>
              <w:t>📐 Dynamic Mathematical Formula &amp; Logic</w:t>
              <w:br/>
            </w:r>
            <w:r>
              <w:rPr>
                <w:rFonts w:ascii="Arial" w:hAnsi="Arial"/>
                <w:color w:val="1E293B"/>
                <w:sz w:val="19"/>
              </w:rPr>
              <w:t>ARR = P(Y=1 | W=0) - P(Y=1 | W=1) = 20.0% - 6.0% = +14.0%</w:t>
              <w:br/>
              <w:t>RRR = ARR / P(Y=1 | W=0) = 14% / 20% = 70.0%</w:t>
              <w:br/>
              <w:t>NNT = 1 / ARR = 1 / 0.140 = 7.1 Patients</w:t>
            </w:r>
          </w:p>
        </w:tc>
      </w:tr>
      <w:tr>
        <w:tc>
          <w:tcPr>
            <w:tcW w:type="dxa" w:w="9792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66534"/>
                <w:sz w:val="17"/>
              </w:rPr>
              <w:t>📊 Key Deliverables &amp; Validation Metrics</w:t>
              <w:br/>
            </w:r>
            <w:r>
              <w:rPr>
                <w:rFonts w:ascii="Arial" w:hAnsi="Arial"/>
                <w:color w:val="1E293B"/>
                <w:sz w:val="19"/>
              </w:rPr>
              <w:t>• Covariate Balance: SMD = 0.02 (RCT) vs +0.45 (Confounded Observational)</w:t>
              <w:br/>
              <w:t>• Treatment Efficacy: ARR = +14.0%, NNT = 7.1 Patients</w:t>
              <w:br/>
              <w:t>• Clinical Decision: Clean RCT establishes true population causal efficacy.</w:t>
            </w:r>
          </w:p>
        </w:tc>
      </w:tr>
    </w:tbl>
    <w:p/>
    <w:p>
      <w:r>
        <w:rPr>
          <w:rFonts w:ascii="Arial" w:hAnsi="Arial"/>
          <w:b/>
          <w:color w:val="1E3A8A"/>
          <w:sz w:val="24"/>
        </w:rPr>
        <w:t>📌 Chapter 2: Neyman-Rubin Potential Outcomes &amp; ATE to CATE (Week 1, V5–7) (2.0 mins)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FF6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40AF"/>
                <w:sz w:val="17"/>
              </w:rPr>
              <w:t>🎯 Syllabus Focus &amp; Learning Objectives</w:t>
              <w:br/>
            </w:r>
            <w:r>
              <w:rPr>
                <w:rFonts w:ascii="Arial" w:hAnsi="Arial"/>
                <w:color w:val="1E293B"/>
                <w:sz w:val="19"/>
              </w:rPr>
              <w:t>1.5 Potential Outcomes Y(1) and Y(0), 1.6 The Fundamental Problem of Causal Inference (Missing Counterfactuals), and 1.7 Why Average Treatment Effect (ATE) fails individual precision medicine.</w:t>
            </w:r>
          </w:p>
        </w:tc>
      </w:tr>
      <w:tr>
        <w:tc>
          <w:tcPr>
            <w:tcW w:type="dxa" w:w="97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👉 Screen &amp; UI Interactive Actions</w:t>
              <w:br/>
            </w:r>
            <w:r>
              <w:rPr>
                <w:rFonts w:ascii="Arial" w:hAnsi="Arial"/>
                <w:color w:val="1E293B"/>
                <w:sz w:val="19"/>
              </w:rPr>
              <w:t>1. Click Flow Step 2 'Missing Worlds &amp; CATE'.</w:t>
              <w:br/>
              <w:t>2. Click preset 'Grandpa An (Patient 62y, #42)' in Card 2.</w:t>
              <w:br/>
              <w:t>3. Card 4 dynamically computes observed Y=0 and flags unobserved Y(0) as missing.</w:t>
              <w:br/>
              <w:t>4. Show Subgroup Heterogeneity table: +26.4% in elderly vs +2.0% in youth.</w:t>
            </w:r>
          </w:p>
        </w:tc>
      </w:tr>
      <w:tr>
        <w:tc>
          <w:tcPr>
            <w:tcW w:type="dxa" w:w="97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🎙️ Complete Spoken Presentation Script</w:t>
              <w:br/>
            </w:r>
            <w:r>
              <w:rPr>
                <w:rFonts w:ascii="Arial" w:hAnsi="Arial"/>
                <w:color w:val="1E293B"/>
                <w:sz w:val="19"/>
              </w:rPr>
              <w:t>"While an ARR of +14.0% proves the drug works on average, treating individual patients requires understanding potential outcomes. Under the Neyman-Rubin causal model, each patient possesses two potential outcomes: Y(1) if treated and Y(0) if untreated. However, we can only observe Y = W·Y(1) + (1-W)·Y(0).</w:t>
              <w:br/>
              <w:br/>
              <w:t>For Grandpa An (a 62-year-old hypertensive patient), we observe him taking the drug (W=1) and surviving (Y=0). But what would have happened if he had received a placebo? That counterfactual Y(0) is unobservable in real life. Assuming every patient gets an average +14% benefit is dangerous—young patients gain almost nothing (+2.0%), while elderly patients gain +26.4%. To estimate individual CATE, I pass the floor to Hiếu."</w:t>
            </w:r>
          </w:p>
        </w:tc>
      </w:tr>
      <w:tr>
        <w:tc>
          <w:tcPr>
            <w:tcW w:type="dxa" w:w="97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766E"/>
                <w:sz w:val="17"/>
              </w:rPr>
              <w:t>📐 Dynamic Mathematical Formula &amp; Logic</w:t>
              <w:br/>
            </w:r>
            <w:r>
              <w:rPr>
                <w:rFonts w:ascii="Arial" w:hAnsi="Arial"/>
                <w:color w:val="1E293B"/>
                <w:sz w:val="19"/>
              </w:rPr>
              <w:t>Observed Outcome: Y_i = W_i·Y_i(1) + (1 - W_i)·Y_i(0)</w:t>
              <w:br/>
              <w:t>Fundamental Causal Dilemma: Y_i(1 - W_i) is unobservable</w:t>
              <w:br/>
              <w:t>ATE = E[Y(0) - Y(1)] = +14.0%  ==&gt;  CATE(X) = E[Y(0) - Y(1) | X]</w:t>
            </w:r>
          </w:p>
        </w:tc>
      </w:tr>
      <w:tr>
        <w:tc>
          <w:tcPr>
            <w:tcW w:type="dxa" w:w="9792"/>
            <w:shd w:fill="F0FDF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66534"/>
                <w:sz w:val="17"/>
              </w:rPr>
              <w:t>📊 Key Deliverables &amp; Validation Metrics</w:t>
              <w:br/>
            </w:r>
            <w:r>
              <w:rPr>
                <w:rFonts w:ascii="Arial" w:hAnsi="Arial"/>
                <w:color w:val="1E293B"/>
                <w:sz w:val="19"/>
              </w:rPr>
              <w:t>• Observed Factual: Grandpa An W=1, Y=0 (No Stroke)</w:t>
              <w:br/>
              <w:t>• Missing Counterfactual: Y(0) is fundamentally unobservable</w:t>
              <w:br/>
              <w:t>• Subgroup Spread: +26.4% (High Risk) vs +2.0% (Low Risk)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