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D97706"/>
          <w:sz w:val="34"/>
        </w:rPr>
        <w:t>PART 3: AUTOMATIC LABEL EXTRACTION, METRICS &amp; CRITICAL ASSESSMENT</w:t>
      </w:r>
    </w:p>
    <w:p>
      <w:r>
        <w:rPr>
          <w:rFonts w:ascii="Arial" w:hAnsi="Arial"/>
          <w:color w:val="475569"/>
          <w:sz w:val="21"/>
        </w:rPr>
        <w:t>Official Speaking Guide &amp; Interactive Demo Plan (Week 2, V4–10 &amp; Week 3, V3 + Phần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Lê Ngọc Thuỳ Dung (ID: 20225030)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BIZ 2 · Automatic Label Extraction &amp; Critical Assessment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4.5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color w:val="D97706"/>
          <w:sz w:val="24"/>
        </w:rPr>
        <w:t>📌 Chapter 1: 3-Step Automatic PACS Label Extraction (Week 2, V4–7) (2.5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2.4 Why automatic labeling is needed for 100k X-rays, 2.5 Synonyms via UMLS, 2.6 Is-A ontology hierarchies, and 2.7 NegBio negation detection ('No evidence of pneumonia').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tab 'Dung' · Flow Step 1 '3-Step Label Extraction' is active.</w:t>
              <w:br/>
              <w:t>2. Click Case #01 (Negation) -&gt; 'No evidence of active pneumonia' correctly parsed to 0.</w:t>
              <w:br/>
              <w:t>3. Click Case #03 (Synonym / Is-A) -&gt; 'dense airspace consolidation' mapped to Pneumonia = 1 via UMLS.</w:t>
              <w:br/>
              <w:t>4. Show Card 6: 100,000 PACS reports transformed into ground-truth matrix {0, 1}^(100k x 14).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"Thank you Hiếu. To train deep learning models on 100,000 chest X-rays, we cannot afford to pay radiologists millions of dollars for manual labeling. Our system mines unstructured PACS radiology notes using a 3-step NLP pipeline:</w:t>
              <w:br/>
              <w:br/>
              <w:t>1. Synonym Mapping via UMLS: Maps clinical variations like 'airspace consolidation' to Pneumonia.</w:t>
              <w:br/>
              <w:t>2. Is-A Hierarchy: Traverses medical ontologies to propagate parent labels.</w:t>
              <w:br/>
              <w:t>3. NegBio Negation Detection: Standard regex falsely flags 'No evidence of active pneumonia' as disease. NegBio parses dependency graphs to detect negation cues and bind them to the pathology, correctly outputting Label = 0.</w:t>
              <w:br/>
              <w:br/>
              <w:t>This pipeline extracts 100,000 ground truth labels at $0 cost and 100% HIPAA compliance behind hospital firewalls."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Step 1 (Synonyms): UMLS Concept Mapping: 'airspace consolidation' -&gt; C0032285</w:t>
              <w:br/>
              <w:t>Step 2 (Is-A): Bronchopneumonia is-a Pneumonia -&gt; Label(Pneumonia) = 1</w:t>
              <w:br/>
              <w:t>Step 3 (Negation): Label(D) = Mention(D) x (1 - Negated(D)) = 1 x (1 - 1) = 0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Scale: 100,000 radiology reports auto-labeled into binary matrix {0, 1}^(100k x 14)</w:t>
              <w:br/>
              <w:t>• Precision: 0 false positives from negated clinical statements.</w:t>
            </w:r>
          </w:p>
        </w:tc>
      </w:tr>
    </w:tbl>
    <w:p/>
    <w:p>
      <w:r>
        <w:rPr>
          <w:rFonts w:ascii="Arial" w:hAnsi="Arial"/>
          <w:b/>
          <w:color w:val="D97706"/>
          <w:sz w:val="24"/>
        </w:rPr>
        <w:t>📌 Chapter 2: Multi-Label Metrics (F1) &amp; Course 3 Critical Assessment (Week 2, V8–10 &amp; Phần 4) (2.0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2.8 Precision/Recall/F1, 2.9 The Accuracy Trap in medical class imbalance (1% prevalence), 2.10 Macro vs Micro average, and Phần 4 Course Critique (Strengths, Weaknesses &amp; 2026 Multimodal VLM Shift).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Flow Step 2 'F1 Metrics &amp; Critical Review'.</w:t>
              <w:br/>
              <w:t>2. Toggle 'Macro-Average' (0.842) vs 'Micro-Average' (0.891) in Card 2.</w:t>
              <w:br/>
              <w:t>3. Click 'Course Strengths &amp; Accuracy Trap' -&gt; Show why 99% accuracy is useless.</w:t>
              <w:br/>
              <w:t>4. Click '2026 Outdated Tools &amp; Fixes' -&gt; Highlight transition from 2018 BERT regex to Multimodal VLMs (BiomedCLIP).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"In medical diagnosis, class imbalance is extreme: rare diseases like Pneumonia or Hernia occur in less than 1% of scans. A naive model predicting 0 for every patient achieves 99% accuracy while missing all sick patients! We must optimize the F1-Score Harmonic Mean (F1 = 0.829), balancing precision and recall.</w:t>
              <w:br/>
              <w:br/>
              <w:t>Furthermore, as detailed in Section 4 of our course summary, we evaluate performance via Macro-Average F1 (0.842), weighting rare high-mortality conditions equally to common ones.</w:t>
              <w:br/>
              <w:br/>
              <w:t>Critically reviewing Course 3: While its causal and NLP foundations are robust, 2018 BERT rule extraction is now being superseded in 2026 by End-to-End Multimodal Vision-Language Models (BiomedCLIP) with zero-shot alignment. I now hand over to Linh for Medical QA spans and Grad-CAM explainability."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F1 = (2 x Precision x Recall) / (Precision + Recall)</w:t>
              <w:br/>
              <w:t>Macro-F1 = (1/K) Sum F1_k = 0.842  [Protects rare diseases]</w:t>
              <w:br/>
              <w:t>Micro-F1 = (2 Sum TP) / (2 Sum TP + Sum FP + Sum FN) = 0.891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Robust Evaluation: F1 harmonic mean avoids the 99% accuracy trap</w:t>
              <w:br/>
              <w:t>• Critical Insight: Course 3 modular logic connects cleanly to 2026 Multimodal Foundation AI.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