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8DA40" w14:textId="29F1C268" w:rsidR="00076EA3" w:rsidRPr="00076EA3" w:rsidRDefault="00076EA3" w:rsidP="00076EA3">
      <w:pPr>
        <w:jc w:val="center"/>
        <w:rPr>
          <w:rFonts w:ascii="Arial" w:eastAsia="Arial" w:hAnsi="Arial" w:cs="Arial"/>
          <w:b/>
          <w:sz w:val="50"/>
          <w:szCs w:val="50"/>
        </w:rPr>
      </w:pPr>
      <w:r w:rsidRPr="00076EA3">
        <w:rPr>
          <w:rFonts w:ascii="Arial" w:eastAsia="Arial" w:hAnsi="Arial" w:cs="Arial"/>
          <w:b/>
          <w:sz w:val="50"/>
          <w:szCs w:val="50"/>
        </w:rPr>
        <w:t>ỦY BAN NHÂN DÂN</w:t>
      </w:r>
    </w:p>
    <w:p w14:paraId="2AA9C781" w14:textId="77777777" w:rsidR="00076EA3" w:rsidRPr="00076EA3" w:rsidRDefault="00076EA3" w:rsidP="00076EA3">
      <w:pPr>
        <w:jc w:val="center"/>
        <w:rPr>
          <w:rFonts w:ascii="Arial" w:eastAsia="Arial" w:hAnsi="Arial" w:cs="Arial"/>
          <w:b/>
          <w:sz w:val="50"/>
          <w:szCs w:val="50"/>
        </w:rPr>
      </w:pPr>
      <w:r w:rsidRPr="00076EA3">
        <w:rPr>
          <w:rFonts w:ascii="Arial" w:eastAsia="Arial" w:hAnsi="Arial" w:cs="Arial"/>
          <w:b/>
          <w:sz w:val="50"/>
          <w:szCs w:val="50"/>
        </w:rPr>
        <w:t xml:space="preserve">TRƯỜNG ĐẠI HỌC SÀI GÒN </w:t>
      </w:r>
    </w:p>
    <w:p w14:paraId="4E577C40" w14:textId="7E0DEF68" w:rsidR="00076EA3" w:rsidRPr="00076EA3" w:rsidRDefault="00076EA3" w:rsidP="00076EA3">
      <w:pPr>
        <w:jc w:val="center"/>
        <w:rPr>
          <w:rFonts w:ascii="Arial" w:eastAsia="Arial" w:hAnsi="Arial" w:cs="Arial"/>
          <w:b/>
          <w:sz w:val="50"/>
          <w:szCs w:val="50"/>
        </w:rPr>
      </w:pPr>
      <w:r w:rsidRPr="00076EA3">
        <w:rPr>
          <w:rFonts w:ascii="Arial" w:eastAsia="Arial" w:hAnsi="Arial" w:cs="Arial"/>
          <w:b/>
          <w:sz w:val="50"/>
          <w:szCs w:val="50"/>
        </w:rPr>
        <w:t>KHOA TOÁN - ỨNG DỤNG</w:t>
      </w:r>
    </w:p>
    <w:p w14:paraId="0D467BAB" w14:textId="5E7358E9" w:rsidR="00076EA3" w:rsidRPr="00076EA3" w:rsidRDefault="00076EA3" w:rsidP="00076EA3">
      <w:pPr>
        <w:jc w:val="center"/>
        <w:rPr>
          <w:rFonts w:ascii="Arial" w:eastAsia="Arial" w:hAnsi="Arial" w:cs="Arial"/>
          <w:sz w:val="50"/>
          <w:szCs w:val="50"/>
        </w:rPr>
      </w:pPr>
      <w:r w:rsidRPr="00076EA3">
        <w:rPr>
          <w:rFonts w:ascii="Arial" w:eastAsia="Arial" w:hAnsi="Arial" w:cs="Arial"/>
          <w:sz w:val="50"/>
          <w:szCs w:val="50"/>
        </w:rPr>
        <w:t>-----</w:t>
      </w:r>
      <w:r w:rsidRPr="00076EA3">
        <w:rPr>
          <w:rFonts w:ascii="Arial" w:hAnsi="Arial" w:cs="Arial"/>
          <w:sz w:val="50"/>
          <w:szCs w:val="50"/>
        </w:rPr>
        <w:sym w:font="Wingdings 2" w:char="F061"/>
      </w:r>
      <w:r w:rsidRPr="00076EA3">
        <w:rPr>
          <w:rFonts w:ascii="Arial" w:hAnsi="Arial" w:cs="Arial"/>
          <w:sz w:val="50"/>
          <w:szCs w:val="50"/>
        </w:rPr>
        <w:sym w:font="Wingdings 2" w:char="F062"/>
      </w:r>
      <w:r w:rsidRPr="00076EA3">
        <w:rPr>
          <w:rFonts w:ascii="Arial" w:hAnsi="Arial" w:cs="Arial"/>
          <w:sz w:val="50"/>
          <w:szCs w:val="50"/>
        </w:rPr>
        <w:sym w:font="Wingdings" w:char="F026"/>
      </w:r>
      <w:r w:rsidRPr="00076EA3">
        <w:rPr>
          <w:rFonts w:ascii="Arial" w:hAnsi="Arial" w:cs="Arial"/>
          <w:sz w:val="50"/>
          <w:szCs w:val="50"/>
        </w:rPr>
        <w:sym w:font="Wingdings 2" w:char="F061"/>
      </w:r>
      <w:r w:rsidRPr="00076EA3">
        <w:rPr>
          <w:rFonts w:ascii="Arial" w:hAnsi="Arial" w:cs="Arial"/>
          <w:sz w:val="50"/>
          <w:szCs w:val="50"/>
        </w:rPr>
        <w:sym w:font="Wingdings 2" w:char="F062"/>
      </w:r>
      <w:r w:rsidRPr="00076EA3">
        <w:rPr>
          <w:rFonts w:ascii="Arial" w:eastAsia="Arial" w:hAnsi="Arial" w:cs="Arial"/>
          <w:sz w:val="50"/>
          <w:szCs w:val="50"/>
        </w:rPr>
        <w:t>-----</w:t>
      </w:r>
      <w:r w:rsidRPr="00076EA3">
        <w:rPr>
          <w:rFonts w:ascii="Arial" w:eastAsia="Calibri" w:hAnsi="Arial" w:cs="Arial"/>
          <w:noProof/>
          <w:sz w:val="22"/>
          <w:szCs w:val="22"/>
        </w:rPr>
        <w:drawing>
          <wp:anchor distT="0" distB="0" distL="0" distR="0" simplePos="0" relativeHeight="251659264" behindDoc="0" locked="0" layoutInCell="1" allowOverlap="1" wp14:anchorId="2F4B04EE" wp14:editId="33B02D71">
            <wp:simplePos x="0" y="0"/>
            <wp:positionH relativeFrom="column">
              <wp:posOffset>1892300</wp:posOffset>
            </wp:positionH>
            <wp:positionV relativeFrom="paragraph">
              <wp:posOffset>724535</wp:posOffset>
            </wp:positionV>
            <wp:extent cx="2159000" cy="2159000"/>
            <wp:effectExtent l="0" t="0" r="0" b="0"/>
            <wp:wrapTopAndBottom/>
            <wp:docPr id="1956664053" name="Picture 3" descr="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descr="A blue circle with white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59000" cy="2159000"/>
                    </a:xfrm>
                    <a:prstGeom prst="rect">
                      <a:avLst/>
                    </a:prstGeom>
                    <a:noFill/>
                  </pic:spPr>
                </pic:pic>
              </a:graphicData>
            </a:graphic>
            <wp14:sizeRelH relativeFrom="page">
              <wp14:pctWidth>0</wp14:pctWidth>
            </wp14:sizeRelH>
            <wp14:sizeRelV relativeFrom="page">
              <wp14:pctHeight>0</wp14:pctHeight>
            </wp14:sizeRelV>
          </wp:anchor>
        </w:drawing>
      </w:r>
    </w:p>
    <w:p w14:paraId="6475E302" w14:textId="095B2C8A" w:rsidR="00076EA3" w:rsidRDefault="00076EA3" w:rsidP="00076EA3">
      <w:pPr>
        <w:spacing w:after="20"/>
        <w:jc w:val="center"/>
        <w:rPr>
          <w:rFonts w:ascii="Arial" w:eastAsia="Arial" w:hAnsi="Arial" w:cs="Arial"/>
          <w:b/>
          <w:sz w:val="50"/>
          <w:szCs w:val="50"/>
        </w:rPr>
      </w:pPr>
      <w:r w:rsidRPr="00076EA3">
        <w:rPr>
          <w:rFonts w:ascii="Arial" w:eastAsia="Arial" w:hAnsi="Arial" w:cs="Arial"/>
          <w:b/>
          <w:sz w:val="50"/>
          <w:szCs w:val="50"/>
        </w:rPr>
        <w:t>BÁO CÁO TÓM TẮT BÀI BÁO KHOA HỌC</w:t>
      </w:r>
      <w:r w:rsidR="00C50CAE">
        <w:rPr>
          <w:rFonts w:ascii="Arial" w:eastAsia="Arial" w:hAnsi="Arial" w:cs="Arial"/>
          <w:b/>
          <w:sz w:val="50"/>
          <w:szCs w:val="50"/>
        </w:rPr>
        <w:t xml:space="preserve"> </w:t>
      </w:r>
    </w:p>
    <w:p w14:paraId="3F670C3B" w14:textId="2613A40B" w:rsidR="00F92679" w:rsidRPr="00F92679" w:rsidRDefault="00F92679" w:rsidP="00076EA3">
      <w:pPr>
        <w:spacing w:after="20"/>
        <w:jc w:val="center"/>
        <w:rPr>
          <w:rFonts w:ascii="Arial" w:eastAsia="Arial" w:hAnsi="Arial" w:cs="Arial"/>
          <w:b/>
          <w:sz w:val="34"/>
          <w:szCs w:val="34"/>
        </w:rPr>
      </w:pPr>
      <w:r w:rsidRPr="00F92679">
        <w:rPr>
          <w:rFonts w:ascii="Arial" w:eastAsia="Arial" w:hAnsi="Arial" w:cs="Arial"/>
          <w:b/>
          <w:sz w:val="34"/>
          <w:szCs w:val="34"/>
        </w:rPr>
        <w:t>Deep Learning Review</w:t>
      </w:r>
    </w:p>
    <w:p w14:paraId="559D2381" w14:textId="6D1CD36D" w:rsidR="00F92679" w:rsidRPr="00F92679" w:rsidRDefault="00F92679" w:rsidP="00076EA3">
      <w:pPr>
        <w:spacing w:after="20"/>
        <w:jc w:val="center"/>
        <w:rPr>
          <w:rFonts w:ascii="Arial" w:eastAsia="Arial" w:hAnsi="Arial" w:cs="Arial"/>
          <w:b/>
          <w:sz w:val="34"/>
          <w:szCs w:val="34"/>
        </w:rPr>
      </w:pPr>
      <w:r w:rsidRPr="00F92679">
        <w:rPr>
          <w:rFonts w:ascii="Arial" w:eastAsia="Arial" w:hAnsi="Arial" w:cs="Arial"/>
          <w:b/>
          <w:sz w:val="34"/>
          <w:szCs w:val="34"/>
        </w:rPr>
        <w:t>Giải Nobel Vật lý 2024</w:t>
      </w:r>
    </w:p>
    <w:p w14:paraId="2149D893" w14:textId="77777777" w:rsidR="00076EA3" w:rsidRDefault="00076EA3" w:rsidP="00076EA3">
      <w:pPr>
        <w:tabs>
          <w:tab w:val="left" w:pos="4253"/>
        </w:tabs>
        <w:rPr>
          <w:rFonts w:ascii="Arial" w:eastAsia="Arial" w:hAnsi="Arial" w:cs="Arial"/>
          <w:sz w:val="38"/>
          <w:szCs w:val="38"/>
        </w:rPr>
      </w:pPr>
    </w:p>
    <w:p w14:paraId="2D485DB1" w14:textId="77777777" w:rsidR="00076EA3" w:rsidRDefault="00076EA3" w:rsidP="00076EA3">
      <w:pPr>
        <w:tabs>
          <w:tab w:val="left" w:pos="4253"/>
        </w:tabs>
        <w:rPr>
          <w:rFonts w:ascii="Arial" w:eastAsia="Arial" w:hAnsi="Arial" w:cs="Arial"/>
          <w:sz w:val="38"/>
          <w:szCs w:val="38"/>
        </w:rPr>
      </w:pPr>
    </w:p>
    <w:p w14:paraId="6885B013" w14:textId="2EC045FD" w:rsidR="00076EA3" w:rsidRPr="00076EA3" w:rsidRDefault="00076EA3" w:rsidP="00076EA3">
      <w:pPr>
        <w:tabs>
          <w:tab w:val="left" w:pos="4253"/>
        </w:tabs>
        <w:rPr>
          <w:rFonts w:ascii="Arial" w:eastAsia="Arial" w:hAnsi="Arial" w:cs="Arial"/>
          <w:sz w:val="38"/>
          <w:szCs w:val="38"/>
        </w:rPr>
      </w:pPr>
      <w:r w:rsidRPr="00076EA3">
        <w:rPr>
          <w:rFonts w:ascii="Arial" w:eastAsia="Arial" w:hAnsi="Arial" w:cs="Arial"/>
          <w:sz w:val="38"/>
          <w:szCs w:val="38"/>
        </w:rPr>
        <w:t>Sinh viên thực hiện</w:t>
      </w:r>
      <w:r w:rsidRPr="00076EA3">
        <w:rPr>
          <w:rFonts w:ascii="Arial" w:eastAsia="Arial" w:hAnsi="Arial" w:cs="Arial"/>
          <w:sz w:val="38"/>
          <w:szCs w:val="38"/>
        </w:rPr>
        <w:tab/>
        <w:t>:</w:t>
      </w:r>
      <w:r w:rsidRPr="00076EA3">
        <w:rPr>
          <w:rFonts w:ascii="Arial" w:eastAsia="Arial" w:hAnsi="Arial" w:cs="Arial"/>
          <w:sz w:val="38"/>
          <w:szCs w:val="38"/>
        </w:rPr>
        <w:tab/>
        <w:t>Lê Thành Danh</w:t>
      </w:r>
    </w:p>
    <w:p w14:paraId="6BC0AC8E" w14:textId="77777777" w:rsidR="00076EA3" w:rsidRPr="00076EA3" w:rsidRDefault="00076EA3" w:rsidP="00076EA3">
      <w:pPr>
        <w:tabs>
          <w:tab w:val="left" w:pos="4253"/>
        </w:tabs>
        <w:rPr>
          <w:rFonts w:ascii="Arial" w:eastAsia="Arial" w:hAnsi="Arial" w:cs="Arial"/>
          <w:sz w:val="38"/>
          <w:szCs w:val="38"/>
        </w:rPr>
      </w:pPr>
      <w:r w:rsidRPr="00076EA3">
        <w:rPr>
          <w:rFonts w:ascii="Arial" w:eastAsia="Arial" w:hAnsi="Arial" w:cs="Arial"/>
          <w:sz w:val="38"/>
          <w:szCs w:val="38"/>
        </w:rPr>
        <w:t>Lớp</w:t>
      </w:r>
      <w:r w:rsidRPr="00076EA3">
        <w:rPr>
          <w:rFonts w:ascii="Arial" w:eastAsia="Arial" w:hAnsi="Arial" w:cs="Arial"/>
          <w:sz w:val="38"/>
          <w:szCs w:val="38"/>
        </w:rPr>
        <w:tab/>
        <w:t>:</w:t>
      </w:r>
      <w:r w:rsidRPr="00076EA3">
        <w:rPr>
          <w:rFonts w:ascii="Arial" w:eastAsia="Arial" w:hAnsi="Arial" w:cs="Arial"/>
          <w:sz w:val="38"/>
          <w:szCs w:val="38"/>
        </w:rPr>
        <w:tab/>
        <w:t>DDU1231</w:t>
      </w:r>
    </w:p>
    <w:p w14:paraId="59A8B3C1" w14:textId="77777777" w:rsidR="00076EA3" w:rsidRPr="00076EA3" w:rsidRDefault="00076EA3" w:rsidP="00076EA3">
      <w:pPr>
        <w:tabs>
          <w:tab w:val="left" w:pos="4253"/>
        </w:tabs>
        <w:rPr>
          <w:rFonts w:ascii="Arial" w:eastAsia="Arial" w:hAnsi="Arial" w:cs="Arial"/>
          <w:sz w:val="38"/>
          <w:szCs w:val="38"/>
        </w:rPr>
      </w:pPr>
      <w:r w:rsidRPr="00076EA3">
        <w:rPr>
          <w:rFonts w:ascii="Arial" w:eastAsia="Arial" w:hAnsi="Arial" w:cs="Arial"/>
          <w:sz w:val="38"/>
          <w:szCs w:val="38"/>
        </w:rPr>
        <w:t>Mã sinh viên</w:t>
      </w:r>
      <w:r w:rsidRPr="00076EA3">
        <w:rPr>
          <w:rFonts w:ascii="Arial" w:eastAsia="Arial" w:hAnsi="Arial" w:cs="Arial"/>
          <w:sz w:val="38"/>
          <w:szCs w:val="38"/>
        </w:rPr>
        <w:tab/>
        <w:t>:</w:t>
      </w:r>
      <w:r w:rsidRPr="00076EA3">
        <w:rPr>
          <w:rFonts w:ascii="Arial" w:eastAsia="Arial" w:hAnsi="Arial" w:cs="Arial"/>
          <w:sz w:val="38"/>
          <w:szCs w:val="38"/>
        </w:rPr>
        <w:tab/>
        <w:t>3123580005</w:t>
      </w:r>
    </w:p>
    <w:p w14:paraId="6714219B" w14:textId="1C4829BD" w:rsidR="00380A25" w:rsidRDefault="00380A25" w:rsidP="00076EA3">
      <w:pPr>
        <w:tabs>
          <w:tab w:val="left" w:pos="4253"/>
        </w:tabs>
        <w:rPr>
          <w:rFonts w:ascii="Arial" w:eastAsia="Arial" w:hAnsi="Arial" w:cs="Arial"/>
          <w:sz w:val="38"/>
          <w:szCs w:val="38"/>
        </w:rPr>
      </w:pPr>
      <w:r>
        <w:rPr>
          <w:rFonts w:ascii="Arial" w:eastAsia="Arial" w:hAnsi="Arial" w:cs="Arial"/>
          <w:sz w:val="38"/>
          <w:szCs w:val="38"/>
        </w:rPr>
        <w:t>Môn học</w:t>
      </w:r>
      <w:r>
        <w:rPr>
          <w:rFonts w:ascii="Arial" w:eastAsia="Arial" w:hAnsi="Arial" w:cs="Arial"/>
          <w:sz w:val="38"/>
          <w:szCs w:val="38"/>
        </w:rPr>
        <w:tab/>
        <w:t>:</w:t>
      </w:r>
      <w:r>
        <w:rPr>
          <w:rFonts w:ascii="Arial" w:eastAsia="Arial" w:hAnsi="Arial" w:cs="Arial"/>
          <w:sz w:val="38"/>
          <w:szCs w:val="38"/>
        </w:rPr>
        <w:tab/>
        <w:t>Học sâu</w:t>
      </w:r>
    </w:p>
    <w:p w14:paraId="580EB204" w14:textId="77777777" w:rsidR="00C50CAE" w:rsidRDefault="00C50CAE" w:rsidP="009E16C0">
      <w:pPr>
        <w:spacing w:after="100"/>
        <w:rPr>
          <w:rFonts w:ascii="Arial" w:eastAsia="Arial" w:hAnsi="Arial" w:cs="Arial"/>
          <w:sz w:val="38"/>
          <w:szCs w:val="38"/>
        </w:rPr>
      </w:pPr>
      <w:r>
        <w:rPr>
          <w:rFonts w:ascii="Arial" w:eastAsia="Arial" w:hAnsi="Arial" w:cs="Arial"/>
          <w:sz w:val="38"/>
          <w:szCs w:val="38"/>
        </w:rPr>
        <w:br w:type="page"/>
      </w:r>
    </w:p>
    <w:p w14:paraId="25BF7BA1" w14:textId="585EE710" w:rsidR="001605BC" w:rsidRPr="00076EA3" w:rsidRDefault="00000000" w:rsidP="009E16C0">
      <w:pPr>
        <w:spacing w:after="100"/>
        <w:rPr>
          <w:rFonts w:ascii="Arial" w:hAnsi="Arial" w:cs="Arial"/>
          <w:b/>
          <w:bCs/>
          <w:sz w:val="30"/>
          <w:szCs w:val="30"/>
        </w:rPr>
      </w:pPr>
      <w:r w:rsidRPr="00076EA3">
        <w:rPr>
          <w:rFonts w:ascii="Arial" w:hAnsi="Arial" w:cs="Arial"/>
          <w:b/>
          <w:bCs/>
          <w:sz w:val="30"/>
          <w:szCs w:val="30"/>
        </w:rPr>
        <w:lastRenderedPageBreak/>
        <w:t xml:space="preserve">Tóm tắt: Deep Learning </w:t>
      </w:r>
      <w:r w:rsidR="00C50CAE">
        <w:rPr>
          <w:rFonts w:ascii="Arial" w:hAnsi="Arial" w:cs="Arial"/>
          <w:b/>
          <w:bCs/>
          <w:sz w:val="30"/>
          <w:szCs w:val="30"/>
        </w:rPr>
        <w:t>– Yan Lecun</w:t>
      </w:r>
    </w:p>
    <w:p w14:paraId="3DF68BE2" w14:textId="53DE0A0D" w:rsidR="001605BC" w:rsidRPr="00076EA3" w:rsidRDefault="00000000" w:rsidP="009E16C0">
      <w:pPr>
        <w:spacing w:after="100"/>
        <w:rPr>
          <w:rFonts w:ascii="Arial" w:hAnsi="Arial" w:cs="Arial"/>
          <w:sz w:val="26"/>
          <w:szCs w:val="26"/>
        </w:rPr>
      </w:pPr>
      <w:r w:rsidRPr="00076EA3">
        <w:rPr>
          <w:rFonts w:ascii="Arial" w:hAnsi="Arial" w:cs="Arial"/>
          <w:sz w:val="26"/>
          <w:szCs w:val="26"/>
        </w:rPr>
        <w:t>Bài báo tổng quan</w:t>
      </w:r>
      <w:r w:rsidR="00F62423">
        <w:rPr>
          <w:rFonts w:ascii="Arial" w:hAnsi="Arial" w:cs="Arial"/>
          <w:sz w:val="26"/>
          <w:szCs w:val="26"/>
        </w:rPr>
        <w:t xml:space="preserve"> </w:t>
      </w:r>
      <w:r w:rsidRPr="00076EA3">
        <w:rPr>
          <w:rFonts w:ascii="Arial" w:hAnsi="Arial" w:cs="Arial"/>
          <w:sz w:val="26"/>
          <w:szCs w:val="26"/>
        </w:rPr>
        <w:t>do ba nhà khoa học tiên phong của lĩnh vực Deep Learning viết, trình bày các nguyên lý cốt lõi, kiến trúc chính và ứng dụng thực tế của học sâu, đăng trên tạp chí Nature năm 2015.</w:t>
      </w:r>
    </w:p>
    <w:p w14:paraId="36612003" w14:textId="77777777" w:rsidR="001605BC" w:rsidRPr="00076EA3" w:rsidRDefault="00000000" w:rsidP="009E16C0">
      <w:pPr>
        <w:spacing w:after="100"/>
        <w:rPr>
          <w:rFonts w:ascii="Arial" w:hAnsi="Arial" w:cs="Arial"/>
          <w:b/>
          <w:bCs/>
          <w:sz w:val="26"/>
          <w:szCs w:val="26"/>
        </w:rPr>
      </w:pPr>
      <w:r w:rsidRPr="00076EA3">
        <w:rPr>
          <w:rFonts w:ascii="Arial" w:hAnsi="Arial" w:cs="Arial"/>
          <w:b/>
          <w:bCs/>
          <w:sz w:val="26"/>
          <w:szCs w:val="26"/>
        </w:rPr>
        <w:t>1. Khái niệm và ý tưởng cốt lõi</w:t>
      </w:r>
    </w:p>
    <w:p w14:paraId="4715F4CC" w14:textId="4F84CED5" w:rsidR="001605BC" w:rsidRPr="00076EA3" w:rsidRDefault="00000000" w:rsidP="009E16C0">
      <w:pPr>
        <w:spacing w:after="100"/>
        <w:rPr>
          <w:rFonts w:ascii="Arial" w:hAnsi="Arial" w:cs="Arial"/>
          <w:sz w:val="26"/>
          <w:szCs w:val="26"/>
        </w:rPr>
      </w:pPr>
      <w:r w:rsidRPr="00076EA3">
        <w:rPr>
          <w:rFonts w:ascii="Arial" w:hAnsi="Arial" w:cs="Arial"/>
          <w:sz w:val="26"/>
          <w:szCs w:val="26"/>
        </w:rPr>
        <w:t>Deep learning là các phương pháp học biểu diễn gồm nhiều tầng xử lý phi tuyến xếp chồng lên nhau. Mỗi tầng biến đổi biểu diễn dữ liệu từ mức thấp sang mức trừu tượng cao</w:t>
      </w:r>
      <w:r w:rsidR="00F62423">
        <w:rPr>
          <w:rFonts w:ascii="Arial" w:hAnsi="Arial" w:cs="Arial"/>
          <w:sz w:val="26"/>
          <w:szCs w:val="26"/>
        </w:rPr>
        <w:t xml:space="preserve">. </w:t>
      </w:r>
      <w:r w:rsidRPr="00076EA3">
        <w:rPr>
          <w:rFonts w:ascii="Arial" w:hAnsi="Arial" w:cs="Arial"/>
          <w:sz w:val="26"/>
          <w:szCs w:val="26"/>
        </w:rPr>
        <w:t>Điểm khác biệt so với machine learning truyền thống là các đặc trưng không do con người thiết kế thủ công mà được học tự động từ dữ liệu thông qua thuật toán lan truyền ngược.</w:t>
      </w:r>
    </w:p>
    <w:p w14:paraId="305D0A8E" w14:textId="77777777" w:rsidR="001605BC" w:rsidRPr="00076EA3" w:rsidRDefault="00000000" w:rsidP="009E16C0">
      <w:pPr>
        <w:spacing w:after="100"/>
        <w:rPr>
          <w:rFonts w:ascii="Arial" w:hAnsi="Arial" w:cs="Arial"/>
          <w:b/>
          <w:bCs/>
          <w:sz w:val="26"/>
          <w:szCs w:val="26"/>
        </w:rPr>
      </w:pPr>
      <w:r w:rsidRPr="00076EA3">
        <w:rPr>
          <w:rFonts w:ascii="Arial" w:hAnsi="Arial" w:cs="Arial"/>
          <w:b/>
          <w:bCs/>
          <w:sz w:val="26"/>
          <w:szCs w:val="26"/>
        </w:rPr>
        <w:t>2. Học có giám sát và lan truyền ngược</w:t>
      </w:r>
    </w:p>
    <w:p w14:paraId="7C6AB842" w14:textId="39BF2A6A" w:rsidR="001605BC" w:rsidRPr="00076EA3" w:rsidRDefault="00000000" w:rsidP="009E16C0">
      <w:pPr>
        <w:spacing w:after="100"/>
        <w:rPr>
          <w:rFonts w:ascii="Arial" w:hAnsi="Arial" w:cs="Arial"/>
          <w:sz w:val="26"/>
          <w:szCs w:val="26"/>
        </w:rPr>
      </w:pPr>
      <w:r w:rsidRPr="00076EA3">
        <w:rPr>
          <w:rFonts w:ascii="Arial" w:hAnsi="Arial" w:cs="Arial"/>
          <w:sz w:val="26"/>
          <w:szCs w:val="26"/>
        </w:rPr>
        <w:t>Trong học có giám sát, mạng được huấn luyện bằng cách tối thiểu hóa hàm mất mát</w:t>
      </w:r>
      <w:r w:rsidR="00F62423">
        <w:rPr>
          <w:rFonts w:ascii="Arial" w:hAnsi="Arial" w:cs="Arial"/>
          <w:sz w:val="26"/>
          <w:szCs w:val="26"/>
        </w:rPr>
        <w:t xml:space="preserve">, </w:t>
      </w:r>
      <w:r w:rsidRPr="00076EA3">
        <w:rPr>
          <w:rFonts w:ascii="Arial" w:hAnsi="Arial" w:cs="Arial"/>
          <w:sz w:val="26"/>
          <w:szCs w:val="26"/>
        </w:rPr>
        <w:t>đo sai khác giữa đầu ra dự đoán và nhãn thực thông qua thuật toán hạ gradient ngẫu nhiên</w:t>
      </w:r>
      <w:r w:rsidR="00F62423">
        <w:rPr>
          <w:rFonts w:ascii="Arial" w:hAnsi="Arial" w:cs="Arial"/>
          <w:sz w:val="26"/>
          <w:szCs w:val="26"/>
        </w:rPr>
        <w:t xml:space="preserve">. </w:t>
      </w:r>
      <w:r w:rsidRPr="00076EA3">
        <w:rPr>
          <w:rFonts w:ascii="Arial" w:hAnsi="Arial" w:cs="Arial"/>
          <w:sz w:val="26"/>
          <w:szCs w:val="26"/>
        </w:rPr>
        <w:t>Backpropagation áp dụng quy tắc chuỗi đạo hàm để lan truyền sai số ngược từ tầng đầu ra về các tầng ẩn, từ đó tính gradient cho toàn bộ trọng số. Bài báo cũng chỉ ra rằng cực tiểu địa phương hiếm khi là vấn đề thực sự với mạng lớn; thách thức chính là các điểm yên</w:t>
      </w:r>
      <w:r w:rsidR="00F62423">
        <w:rPr>
          <w:rFonts w:ascii="Arial" w:hAnsi="Arial" w:cs="Arial"/>
          <w:sz w:val="26"/>
          <w:szCs w:val="26"/>
        </w:rPr>
        <w:t>.</w:t>
      </w:r>
    </w:p>
    <w:p w14:paraId="252BB18B" w14:textId="04E04CCA" w:rsidR="001605BC" w:rsidRPr="00076EA3" w:rsidRDefault="00000000" w:rsidP="009E16C0">
      <w:pPr>
        <w:spacing w:after="100"/>
        <w:rPr>
          <w:rFonts w:ascii="Arial" w:hAnsi="Arial" w:cs="Arial"/>
          <w:b/>
          <w:bCs/>
          <w:sz w:val="26"/>
          <w:szCs w:val="26"/>
        </w:rPr>
      </w:pPr>
      <w:r w:rsidRPr="00076EA3">
        <w:rPr>
          <w:rFonts w:ascii="Arial" w:hAnsi="Arial" w:cs="Arial"/>
          <w:b/>
          <w:bCs/>
          <w:sz w:val="26"/>
          <w:szCs w:val="26"/>
        </w:rPr>
        <w:t>3. Mạng nơ-ron tích chập ConvNet</w:t>
      </w:r>
    </w:p>
    <w:p w14:paraId="1846D4D3" w14:textId="237828F5" w:rsidR="001605BC" w:rsidRPr="00076EA3" w:rsidRDefault="00000000" w:rsidP="009E16C0">
      <w:pPr>
        <w:spacing w:after="100"/>
        <w:rPr>
          <w:rFonts w:ascii="Arial" w:hAnsi="Arial" w:cs="Arial"/>
          <w:sz w:val="26"/>
          <w:szCs w:val="26"/>
        </w:rPr>
      </w:pPr>
      <w:r w:rsidRPr="00076EA3">
        <w:rPr>
          <w:rFonts w:ascii="Arial" w:hAnsi="Arial" w:cs="Arial"/>
          <w:sz w:val="26"/>
          <w:szCs w:val="26"/>
        </w:rPr>
        <w:t>ConvNet khai thác cấu trúc dữ liệu dạng mảng ảnh, âm thanh, tín hiệu dựa trên bốn ý tưởng: kết nối cục bộ, trọng số chia sẻ, gộp và nhiều tầng xếp chồng. Nhờ đó ConvNet vừa nhạy với chi tiết quan trọng vừa bất biến với các biến đổi không liên quan vị trí, ánh sáng, tư thế. ConvNet đạt bước đột phá lớn tại cuộc thi ImageNet 2012, gần như giảm một nửa tỉ lệ lỗi so với các phương pháp trước đó, mở đầu cuộc cách mạng thị giác máy tính.</w:t>
      </w:r>
    </w:p>
    <w:p w14:paraId="705F6663" w14:textId="77777777" w:rsidR="001605BC" w:rsidRPr="00076EA3" w:rsidRDefault="00000000" w:rsidP="009E16C0">
      <w:pPr>
        <w:spacing w:after="100"/>
        <w:rPr>
          <w:rFonts w:ascii="Arial" w:hAnsi="Arial" w:cs="Arial"/>
          <w:b/>
          <w:bCs/>
          <w:sz w:val="26"/>
          <w:szCs w:val="26"/>
        </w:rPr>
      </w:pPr>
      <w:r w:rsidRPr="00076EA3">
        <w:rPr>
          <w:rFonts w:ascii="Arial" w:hAnsi="Arial" w:cs="Arial"/>
          <w:b/>
          <w:bCs/>
          <w:sz w:val="26"/>
          <w:szCs w:val="26"/>
        </w:rPr>
        <w:t>4. Biểu diễn phân tán, RNN và tương lai</w:t>
      </w:r>
    </w:p>
    <w:p w14:paraId="16E7C599" w14:textId="60BF9498" w:rsidR="001605BC" w:rsidRPr="00076EA3" w:rsidRDefault="00000000" w:rsidP="009E16C0">
      <w:pPr>
        <w:spacing w:after="100"/>
        <w:rPr>
          <w:rFonts w:ascii="Arial" w:hAnsi="Arial" w:cs="Arial"/>
          <w:sz w:val="26"/>
          <w:szCs w:val="26"/>
        </w:rPr>
      </w:pPr>
      <w:r w:rsidRPr="00076EA3">
        <w:rPr>
          <w:rFonts w:ascii="Arial" w:hAnsi="Arial" w:cs="Arial"/>
          <w:sz w:val="26"/>
          <w:szCs w:val="26"/>
        </w:rPr>
        <w:t>Học biểu diễn phân tán distributed representation cho phép mô hình khái quát hóa tốt hơn N-gram truyền thống, ví dụ trong các word vector. Mạng nơ-ron hồi quy RNN, đặc biệt LSTM, xử lý tốt dữ liệu tuần tự như văn bản, tiếng nói, và là nền tảng cho dịch máy encoder-decoder cũng như sinh chú thích ảnh</w:t>
      </w:r>
      <w:r w:rsidR="00F62423">
        <w:rPr>
          <w:rFonts w:ascii="Arial" w:hAnsi="Arial" w:cs="Arial"/>
          <w:sz w:val="26"/>
          <w:szCs w:val="26"/>
        </w:rPr>
        <w:t xml:space="preserve">. </w:t>
      </w:r>
      <w:r w:rsidRPr="00076EA3">
        <w:rPr>
          <w:rFonts w:ascii="Arial" w:hAnsi="Arial" w:cs="Arial"/>
          <w:sz w:val="26"/>
          <w:szCs w:val="26"/>
        </w:rPr>
        <w:t>Các tác giả kỳ vọng học không giám sát và sự kết hợp giữa deep learning với suy luận phức tạp sẽ là hướng phát triển quan trọng trong tương lai.</w:t>
      </w:r>
    </w:p>
    <w:p w14:paraId="54944C22" w14:textId="77777777" w:rsidR="001605BC" w:rsidRPr="00076EA3" w:rsidRDefault="00000000" w:rsidP="009E16C0">
      <w:pPr>
        <w:spacing w:after="100"/>
        <w:rPr>
          <w:rFonts w:ascii="Arial" w:hAnsi="Arial" w:cs="Arial"/>
          <w:sz w:val="26"/>
          <w:szCs w:val="26"/>
        </w:rPr>
      </w:pPr>
      <w:r w:rsidRPr="00076EA3">
        <w:rPr>
          <w:rFonts w:ascii="Arial" w:hAnsi="Arial" w:cs="Arial"/>
          <w:sz w:val="26"/>
          <w:szCs w:val="26"/>
        </w:rPr>
        <w:br w:type="page"/>
      </w:r>
    </w:p>
    <w:p w14:paraId="58398E1D" w14:textId="5CBA8272" w:rsidR="001605BC" w:rsidRPr="00076EA3" w:rsidRDefault="00000000" w:rsidP="009E16C0">
      <w:pPr>
        <w:spacing w:after="100"/>
        <w:rPr>
          <w:rFonts w:ascii="Arial" w:hAnsi="Arial" w:cs="Arial"/>
          <w:b/>
          <w:bCs/>
          <w:sz w:val="30"/>
          <w:szCs w:val="30"/>
        </w:rPr>
      </w:pPr>
      <w:r w:rsidRPr="00076EA3">
        <w:rPr>
          <w:rFonts w:ascii="Arial" w:hAnsi="Arial" w:cs="Arial"/>
          <w:b/>
          <w:bCs/>
          <w:sz w:val="30"/>
          <w:szCs w:val="30"/>
        </w:rPr>
        <w:lastRenderedPageBreak/>
        <w:t xml:space="preserve">Tóm tắt: Giải Nobel Vật lý 2024 </w:t>
      </w:r>
      <w:r w:rsidR="00C50CAE">
        <w:rPr>
          <w:rFonts w:ascii="Arial" w:hAnsi="Arial" w:cs="Arial"/>
          <w:b/>
          <w:bCs/>
          <w:sz w:val="30"/>
          <w:szCs w:val="30"/>
        </w:rPr>
        <w:t xml:space="preserve">- </w:t>
      </w:r>
      <w:r w:rsidRPr="00076EA3">
        <w:rPr>
          <w:rFonts w:ascii="Arial" w:hAnsi="Arial" w:cs="Arial"/>
          <w:b/>
          <w:bCs/>
          <w:sz w:val="30"/>
          <w:szCs w:val="30"/>
        </w:rPr>
        <w:t>Hopfield &amp; Hinton</w:t>
      </w:r>
    </w:p>
    <w:p w14:paraId="330DDF9A" w14:textId="17307527" w:rsidR="001605BC" w:rsidRPr="00076EA3" w:rsidRDefault="00000000" w:rsidP="009E16C0">
      <w:pPr>
        <w:spacing w:after="100"/>
        <w:rPr>
          <w:rFonts w:ascii="Arial" w:hAnsi="Arial" w:cs="Arial"/>
          <w:sz w:val="26"/>
          <w:szCs w:val="26"/>
        </w:rPr>
      </w:pPr>
      <w:r w:rsidRPr="00076EA3">
        <w:rPr>
          <w:rFonts w:ascii="Arial" w:hAnsi="Arial" w:cs="Arial"/>
          <w:sz w:val="26"/>
          <w:szCs w:val="26"/>
        </w:rPr>
        <w:t>Giải Nobel Vật lý năm 2024 được trao cho John J. Hopfield và Geoffrey Hinton với lý do các khám phá và phát minh nền tảng giúp cho việc học máy bằng mạng nơ-ron nhân tạo. Điểm đặc biệt của giải thưởng là hai nhà khoa học đã ứng dụng các công cụ và khái niệm của vật lý đặc biệt là vật lý thống kê và mô hình spin từ tín</w:t>
      </w:r>
      <w:r w:rsidR="00A80C0A">
        <w:rPr>
          <w:rFonts w:ascii="Arial" w:hAnsi="Arial" w:cs="Arial"/>
          <w:sz w:val="26"/>
          <w:szCs w:val="26"/>
        </w:rPr>
        <w:t>h</w:t>
      </w:r>
      <w:r w:rsidRPr="00076EA3">
        <w:rPr>
          <w:rFonts w:ascii="Arial" w:hAnsi="Arial" w:cs="Arial"/>
          <w:sz w:val="26"/>
          <w:szCs w:val="26"/>
        </w:rPr>
        <w:t xml:space="preserve"> để xây dựng nền tảng cho học sâu hiện đại.</w:t>
      </w:r>
    </w:p>
    <w:p w14:paraId="3647F475" w14:textId="21A7F3CA" w:rsidR="001605BC" w:rsidRPr="00076EA3" w:rsidRDefault="00000000" w:rsidP="009E16C0">
      <w:pPr>
        <w:spacing w:after="100"/>
        <w:rPr>
          <w:rFonts w:ascii="Arial" w:hAnsi="Arial" w:cs="Arial"/>
          <w:b/>
          <w:bCs/>
          <w:sz w:val="26"/>
          <w:szCs w:val="26"/>
        </w:rPr>
      </w:pPr>
      <w:r w:rsidRPr="00076EA3">
        <w:rPr>
          <w:rFonts w:ascii="Arial" w:hAnsi="Arial" w:cs="Arial"/>
          <w:b/>
          <w:bCs/>
          <w:sz w:val="26"/>
          <w:szCs w:val="26"/>
        </w:rPr>
        <w:t xml:space="preserve">1. Mạng Hopfield </w:t>
      </w:r>
      <w:r w:rsidR="000F4F9D">
        <w:rPr>
          <w:rFonts w:ascii="Arial" w:hAnsi="Arial" w:cs="Arial"/>
          <w:b/>
          <w:bCs/>
          <w:sz w:val="26"/>
          <w:szCs w:val="26"/>
        </w:rPr>
        <w:t>-</w:t>
      </w:r>
      <w:r w:rsidRPr="00076EA3">
        <w:rPr>
          <w:rFonts w:ascii="Arial" w:hAnsi="Arial" w:cs="Arial"/>
          <w:b/>
          <w:bCs/>
          <w:sz w:val="26"/>
          <w:szCs w:val="26"/>
        </w:rPr>
        <w:t xml:space="preserve"> bộ nhớ liên tưởng</w:t>
      </w:r>
    </w:p>
    <w:p w14:paraId="0179FA5C" w14:textId="521303DE" w:rsidR="001605BC" w:rsidRPr="00076EA3" w:rsidRDefault="00000000" w:rsidP="009E16C0">
      <w:pPr>
        <w:spacing w:after="100"/>
        <w:rPr>
          <w:rFonts w:ascii="Arial" w:hAnsi="Arial" w:cs="Arial"/>
          <w:sz w:val="26"/>
          <w:szCs w:val="26"/>
        </w:rPr>
      </w:pPr>
      <w:r w:rsidRPr="00076EA3">
        <w:rPr>
          <w:rFonts w:ascii="Arial" w:hAnsi="Arial" w:cs="Arial"/>
          <w:sz w:val="26"/>
          <w:szCs w:val="26"/>
        </w:rPr>
        <w:t xml:space="preserve">Năm 1982, John Hopfield xây dựng một mạng nơ-ron hồi quy gồm các nút nhị phân liên kết đầy đủ với nhau, lấy cảm hứng từ mô hình spin trong vật lý mô men từ nguyên tử. Mỗi trạng thái mạng được gán một giá trị năng lượng; mạng vận hành theo hướng luôn làm giảm năng lượng, tương tự quả bóng lăn xuống thung lũng trong một địa hình năng lượng có nhiều đáy mỗi đáy ứng với một mẫu đã lưu. Nhờ đó, khi đưa vào một mẫu bị nhiễu hoặc thiếu, mạng có thể tìm về mẫu gốc gần nhất </w:t>
      </w:r>
      <w:r w:rsidR="004617DB">
        <w:rPr>
          <w:rFonts w:ascii="Arial" w:hAnsi="Arial" w:cs="Arial"/>
          <w:sz w:val="26"/>
          <w:szCs w:val="26"/>
        </w:rPr>
        <w:t>-</w:t>
      </w:r>
      <w:r w:rsidRPr="00076EA3">
        <w:rPr>
          <w:rFonts w:ascii="Arial" w:hAnsi="Arial" w:cs="Arial"/>
          <w:sz w:val="26"/>
          <w:szCs w:val="26"/>
        </w:rPr>
        <w:t xml:space="preserve"> đây chính là cơ chế bộ nhớ liên tưởng, có ứng dụng trong sửa lỗi và tối ưu hóa tổ hợp.</w:t>
      </w:r>
    </w:p>
    <w:p w14:paraId="3F864455" w14:textId="23D20929" w:rsidR="001605BC" w:rsidRPr="00076EA3" w:rsidRDefault="00000000" w:rsidP="009E16C0">
      <w:pPr>
        <w:spacing w:after="100"/>
        <w:rPr>
          <w:rFonts w:ascii="Arial" w:hAnsi="Arial" w:cs="Arial"/>
          <w:b/>
          <w:bCs/>
          <w:sz w:val="26"/>
          <w:szCs w:val="26"/>
        </w:rPr>
      </w:pPr>
      <w:r w:rsidRPr="00076EA3">
        <w:rPr>
          <w:rFonts w:ascii="Arial" w:hAnsi="Arial" w:cs="Arial"/>
          <w:b/>
          <w:bCs/>
          <w:sz w:val="26"/>
          <w:szCs w:val="26"/>
        </w:rPr>
        <w:t>2. Máy Boltzmann</w:t>
      </w:r>
      <w:r w:rsidR="004617DB">
        <w:rPr>
          <w:rFonts w:ascii="Arial" w:hAnsi="Arial" w:cs="Arial"/>
          <w:b/>
          <w:bCs/>
          <w:sz w:val="26"/>
          <w:szCs w:val="26"/>
        </w:rPr>
        <w:t>,</w:t>
      </w:r>
      <w:r w:rsidRPr="00076EA3">
        <w:rPr>
          <w:rFonts w:ascii="Arial" w:hAnsi="Arial" w:cs="Arial"/>
          <w:b/>
          <w:bCs/>
          <w:sz w:val="26"/>
          <w:szCs w:val="26"/>
        </w:rPr>
        <w:t xml:space="preserve"> mô hình sinh generative model</w:t>
      </w:r>
    </w:p>
    <w:p w14:paraId="1CF85177" w14:textId="1728BD39" w:rsidR="001605BC" w:rsidRPr="00076EA3" w:rsidRDefault="00000000" w:rsidP="009E16C0">
      <w:pPr>
        <w:spacing w:after="100"/>
        <w:rPr>
          <w:rFonts w:ascii="Arial" w:hAnsi="Arial" w:cs="Arial"/>
          <w:sz w:val="26"/>
          <w:szCs w:val="26"/>
        </w:rPr>
      </w:pPr>
      <w:r w:rsidRPr="00076EA3">
        <w:rPr>
          <w:rFonts w:ascii="Arial" w:hAnsi="Arial" w:cs="Arial"/>
          <w:sz w:val="26"/>
          <w:szCs w:val="26"/>
        </w:rPr>
        <w:t>Đầu thập niên 1980, Geoffrey Hinton cùng Terrence Sejnowski mở rộng mạng Hopfield bằng cách áp dụng vật lý thống kê phương trình Boltzmann để xây dựng máy Boltzmann. Mạng gồm hai loại nút: nút hiển thị nhận dữ liệu và nút ẩn giúp mô hình hóa các phân bố xác suất phức tạp hơn. Xác suất của mỗi trạng thái mạng tỉ lệ với hàm mũ âm của năng lượng, tương tự phân bố Boltzmann trong nhiệt động lực học. Máy Boltzmann là một trong những mô hình sinh sớm nhất, có thể học từ ví dụ để nhận diện và tái tạo mẫu.</w:t>
      </w:r>
    </w:p>
    <w:p w14:paraId="7D5A0656" w14:textId="77777777" w:rsidR="001605BC" w:rsidRPr="00076EA3" w:rsidRDefault="00000000" w:rsidP="009E16C0">
      <w:pPr>
        <w:spacing w:after="100"/>
        <w:rPr>
          <w:rFonts w:ascii="Arial" w:hAnsi="Arial" w:cs="Arial"/>
          <w:b/>
          <w:bCs/>
          <w:sz w:val="26"/>
          <w:szCs w:val="26"/>
        </w:rPr>
      </w:pPr>
      <w:r w:rsidRPr="00076EA3">
        <w:rPr>
          <w:rFonts w:ascii="Arial" w:hAnsi="Arial" w:cs="Arial"/>
          <w:b/>
          <w:bCs/>
          <w:sz w:val="26"/>
          <w:szCs w:val="26"/>
        </w:rPr>
        <w:t>3. Từ Boltzmann hạn chế đến pretraining và deep learning</w:t>
      </w:r>
    </w:p>
    <w:p w14:paraId="01B215B8" w14:textId="265E606C" w:rsidR="001605BC" w:rsidRPr="00076EA3" w:rsidRDefault="00000000" w:rsidP="009E16C0">
      <w:pPr>
        <w:spacing w:after="100"/>
        <w:rPr>
          <w:rFonts w:ascii="Arial" w:hAnsi="Arial" w:cs="Arial"/>
          <w:sz w:val="26"/>
          <w:szCs w:val="26"/>
        </w:rPr>
      </w:pPr>
      <w:r w:rsidRPr="00076EA3">
        <w:rPr>
          <w:rFonts w:ascii="Arial" w:hAnsi="Arial" w:cs="Arial"/>
          <w:sz w:val="26"/>
          <w:szCs w:val="26"/>
        </w:rPr>
        <w:t>Do máy Boltzmann đầy đủ huấn luyện chậm, Hinton phát triển máy Boltzmann hạn chế Restricted Boltzmann Machine RBM, bỏ các liên kết trong cùng một tầng. Năm 2006, cùng Osindero và Salakhutdinov, Hinton đề xuất phương pháp tiền huấn luyện từng tầng bằng RBM, giúp khởi tạo trọng số tốt hơn cho mạng nhiều tầng, sau đó tinh chỉnh toàn cục bằng backpropagation. Đây là bước đệm quan trọng khơi lại sự quan tâm với mạng nơ-ron sâu, đặt nền móng cho deep learning bùng nổ từ khoảng năm 2010.</w:t>
      </w:r>
    </w:p>
    <w:p w14:paraId="27F7ECB7" w14:textId="77777777" w:rsidR="001605BC" w:rsidRPr="00076EA3" w:rsidRDefault="00000000" w:rsidP="009E16C0">
      <w:pPr>
        <w:spacing w:after="100"/>
        <w:rPr>
          <w:rFonts w:ascii="Arial" w:hAnsi="Arial" w:cs="Arial"/>
          <w:b/>
          <w:bCs/>
          <w:sz w:val="26"/>
          <w:szCs w:val="26"/>
        </w:rPr>
      </w:pPr>
      <w:r w:rsidRPr="00076EA3">
        <w:rPr>
          <w:rFonts w:ascii="Arial" w:hAnsi="Arial" w:cs="Arial"/>
          <w:b/>
          <w:bCs/>
          <w:sz w:val="26"/>
          <w:szCs w:val="26"/>
        </w:rPr>
        <w:t>4. Ý nghĩa và ứng dụng</w:t>
      </w:r>
    </w:p>
    <w:p w14:paraId="6D40FD26" w14:textId="50576D53" w:rsidR="001605BC" w:rsidRPr="00076EA3" w:rsidRDefault="00000000" w:rsidP="009E16C0">
      <w:pPr>
        <w:spacing w:after="100"/>
        <w:rPr>
          <w:rFonts w:ascii="Arial" w:hAnsi="Arial" w:cs="Arial"/>
          <w:sz w:val="26"/>
          <w:szCs w:val="26"/>
        </w:rPr>
      </w:pPr>
      <w:r w:rsidRPr="00076EA3">
        <w:rPr>
          <w:rFonts w:ascii="Arial" w:hAnsi="Arial" w:cs="Arial"/>
          <w:sz w:val="26"/>
          <w:szCs w:val="26"/>
        </w:rPr>
        <w:t>Công trình của hai ông cho thấy mối liên hệ sâu sắc giữa vật lý hệ nhiều thành phần, lý thuyết spin glass và mạng nơ-ron nhân tạo. Ngày nay các mạng nơ-ron sâu chứa tới hàng nghìn tỷ tham số được ứng dụng rộng rãi trong khoa học phát hiện hạt Higgs, phân tích sóng hấp dẫn, dự đoán cấu trúc protein với AlphaFold lẫn đời sống hàng ngày nhận diện ảnh, hỗ trợ chẩn đoán y tế, sinh ngôn ngữ</w:t>
      </w:r>
      <w:r w:rsidR="00CD49CE">
        <w:rPr>
          <w:rFonts w:ascii="Arial" w:hAnsi="Arial" w:cs="Arial"/>
          <w:sz w:val="26"/>
          <w:szCs w:val="26"/>
        </w:rPr>
        <w:t>.</w:t>
      </w:r>
    </w:p>
    <w:sectPr w:rsidR="001605BC" w:rsidRPr="00076EA3" w:rsidSect="00396B53">
      <w:footerReference w:type="default" r:id="rId9"/>
      <w:pgSz w:w="11906" w:h="16838"/>
      <w:pgMar w:top="1440" w:right="1440" w:bottom="1440" w:left="1440" w:header="708" w:footer="708" w:gutter="0"/>
      <w:pgBorders w:display="firstPage" w:offsetFrom="page">
        <w:top w:val="thinThickSmallGap" w:sz="24" w:space="24" w:color="4C94D8" w:themeColor="text2" w:themeTint="80"/>
        <w:left w:val="thinThickSmallGap" w:sz="24" w:space="24" w:color="4C94D8" w:themeColor="text2" w:themeTint="80"/>
        <w:bottom w:val="thickThinSmallGap" w:sz="24" w:space="24" w:color="4C94D8" w:themeColor="text2" w:themeTint="80"/>
        <w:right w:val="thickThinSmallGap" w:sz="24" w:space="24" w:color="4C94D8" w:themeColor="text2" w:themeTint="80"/>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E16FF" w14:textId="77777777" w:rsidR="00A70B0F" w:rsidRDefault="00A70B0F">
      <w:r>
        <w:separator/>
      </w:r>
    </w:p>
  </w:endnote>
  <w:endnote w:type="continuationSeparator" w:id="0">
    <w:p w14:paraId="0D201E68" w14:textId="77777777" w:rsidR="00A70B0F" w:rsidRDefault="00A70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FF9FF" w14:textId="77777777" w:rsidR="001605BC" w:rsidRDefault="00000000">
    <w:pPr>
      <w:jc w:val="center"/>
    </w:pPr>
    <w:r>
      <w:fldChar w:fldCharType="begin"/>
    </w:r>
    <w:r>
      <w:instrText>PAGE</w:instrText>
    </w:r>
    <w:r>
      <w:fldChar w:fldCharType="separate"/>
    </w:r>
    <w:r w:rsidR="001A63F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5754A" w14:textId="77777777" w:rsidR="00A70B0F" w:rsidRDefault="00A70B0F">
      <w:r>
        <w:separator/>
      </w:r>
    </w:p>
  </w:footnote>
  <w:footnote w:type="continuationSeparator" w:id="0">
    <w:p w14:paraId="7CB31C96" w14:textId="77777777" w:rsidR="00A70B0F" w:rsidRDefault="00A70B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2B20"/>
    <w:multiLevelType w:val="hybridMultilevel"/>
    <w:tmpl w:val="ACAAA576"/>
    <w:lvl w:ilvl="0" w:tplc="0A745C00">
      <w:start w:val="1"/>
      <w:numFmt w:val="bullet"/>
      <w:lvlText w:val="●"/>
      <w:lvlJc w:val="left"/>
      <w:pPr>
        <w:ind w:left="720" w:hanging="360"/>
      </w:pPr>
    </w:lvl>
    <w:lvl w:ilvl="1" w:tplc="E49A6828">
      <w:start w:val="1"/>
      <w:numFmt w:val="bullet"/>
      <w:lvlText w:val="○"/>
      <w:lvlJc w:val="left"/>
      <w:pPr>
        <w:ind w:left="1440" w:hanging="360"/>
      </w:pPr>
    </w:lvl>
    <w:lvl w:ilvl="2" w:tplc="5E545272">
      <w:start w:val="1"/>
      <w:numFmt w:val="bullet"/>
      <w:lvlText w:val="■"/>
      <w:lvlJc w:val="left"/>
      <w:pPr>
        <w:ind w:left="2160" w:hanging="360"/>
      </w:pPr>
    </w:lvl>
    <w:lvl w:ilvl="3" w:tplc="331AF04E">
      <w:start w:val="1"/>
      <w:numFmt w:val="bullet"/>
      <w:lvlText w:val="●"/>
      <w:lvlJc w:val="left"/>
      <w:pPr>
        <w:ind w:left="2880" w:hanging="360"/>
      </w:pPr>
    </w:lvl>
    <w:lvl w:ilvl="4" w:tplc="9E2A6258">
      <w:start w:val="1"/>
      <w:numFmt w:val="bullet"/>
      <w:lvlText w:val="○"/>
      <w:lvlJc w:val="left"/>
      <w:pPr>
        <w:ind w:left="3600" w:hanging="360"/>
      </w:pPr>
    </w:lvl>
    <w:lvl w:ilvl="5" w:tplc="56C063A2">
      <w:start w:val="1"/>
      <w:numFmt w:val="bullet"/>
      <w:lvlText w:val="■"/>
      <w:lvlJc w:val="left"/>
      <w:pPr>
        <w:ind w:left="4320" w:hanging="360"/>
      </w:pPr>
    </w:lvl>
    <w:lvl w:ilvl="6" w:tplc="B7744A96">
      <w:start w:val="1"/>
      <w:numFmt w:val="bullet"/>
      <w:lvlText w:val="●"/>
      <w:lvlJc w:val="left"/>
      <w:pPr>
        <w:ind w:left="5040" w:hanging="360"/>
      </w:pPr>
    </w:lvl>
    <w:lvl w:ilvl="7" w:tplc="C3F07B58">
      <w:start w:val="1"/>
      <w:numFmt w:val="bullet"/>
      <w:lvlText w:val="●"/>
      <w:lvlJc w:val="left"/>
      <w:pPr>
        <w:ind w:left="5760" w:hanging="360"/>
      </w:pPr>
    </w:lvl>
    <w:lvl w:ilvl="8" w:tplc="6F128058">
      <w:start w:val="1"/>
      <w:numFmt w:val="bullet"/>
      <w:lvlText w:val="●"/>
      <w:lvlJc w:val="left"/>
      <w:pPr>
        <w:ind w:left="6480" w:hanging="360"/>
      </w:pPr>
    </w:lvl>
  </w:abstractNum>
  <w:num w:numId="1" w16cid:durableId="10067826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5BC"/>
    <w:rsid w:val="00070022"/>
    <w:rsid w:val="00076EA3"/>
    <w:rsid w:val="000850C0"/>
    <w:rsid w:val="000F4F9D"/>
    <w:rsid w:val="000F569D"/>
    <w:rsid w:val="001605BC"/>
    <w:rsid w:val="00197CCB"/>
    <w:rsid w:val="001A63FA"/>
    <w:rsid w:val="00380A25"/>
    <w:rsid w:val="0039077E"/>
    <w:rsid w:val="00396B53"/>
    <w:rsid w:val="003A4309"/>
    <w:rsid w:val="004617DB"/>
    <w:rsid w:val="00543E2C"/>
    <w:rsid w:val="00692524"/>
    <w:rsid w:val="007D0E28"/>
    <w:rsid w:val="00836AD7"/>
    <w:rsid w:val="009E16C0"/>
    <w:rsid w:val="00A07930"/>
    <w:rsid w:val="00A70B0F"/>
    <w:rsid w:val="00A80C0A"/>
    <w:rsid w:val="00AB326F"/>
    <w:rsid w:val="00BD1D1B"/>
    <w:rsid w:val="00BD3DE6"/>
    <w:rsid w:val="00C14725"/>
    <w:rsid w:val="00C50CAE"/>
    <w:rsid w:val="00CD49CE"/>
    <w:rsid w:val="00CF3F15"/>
    <w:rsid w:val="00F62423"/>
    <w:rsid w:val="00F92679"/>
    <w:rsid w:val="00FA0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22833"/>
  <w15:docId w15:val="{761BD7E4-E0CA-4C95-88E8-87CF33C80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EA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96B53"/>
    <w:pPr>
      <w:tabs>
        <w:tab w:val="center" w:pos="4680"/>
        <w:tab w:val="right" w:pos="9360"/>
      </w:tabs>
    </w:pPr>
  </w:style>
  <w:style w:type="character" w:customStyle="1" w:styleId="HeaderChar">
    <w:name w:val="Header Char"/>
    <w:basedOn w:val="DefaultParagraphFont"/>
    <w:link w:val="Header"/>
    <w:uiPriority w:val="99"/>
    <w:rsid w:val="00396B53"/>
  </w:style>
  <w:style w:type="paragraph" w:styleId="Footer">
    <w:name w:val="footer"/>
    <w:basedOn w:val="Normal"/>
    <w:link w:val="FooterChar"/>
    <w:uiPriority w:val="99"/>
    <w:unhideWhenUsed/>
    <w:rsid w:val="00396B53"/>
    <w:pPr>
      <w:tabs>
        <w:tab w:val="center" w:pos="4680"/>
        <w:tab w:val="right" w:pos="9360"/>
      </w:tabs>
    </w:pPr>
  </w:style>
  <w:style w:type="character" w:customStyle="1" w:styleId="FooterChar">
    <w:name w:val="Footer Char"/>
    <w:basedOn w:val="DefaultParagraphFont"/>
    <w:link w:val="Footer"/>
    <w:uiPriority w:val="99"/>
    <w:rsid w:val="00396B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CD2A3-E1C7-45D7-985F-92758C031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719</Words>
  <Characters>4100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Danh Lê</cp:lastModifiedBy>
  <cp:revision>20</cp:revision>
  <dcterms:created xsi:type="dcterms:W3CDTF">2026-09-12T11:18:00Z</dcterms:created>
  <dcterms:modified xsi:type="dcterms:W3CDTF">2026-09-15T13:11:00Z</dcterms:modified>
</cp:coreProperties>
</file>