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EXERCICE 1 :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L’entreprise TEXTY réalise un produit industriel TEX dans un atelier de </w:t>
      </w:r>
      <w:proofErr w:type="gramStart"/>
      <w:r w:rsidRPr="00832C7D">
        <w:rPr>
          <w:rFonts w:ascii="Times New Roman" w:eastAsia="Calibri" w:hAnsi="Times New Roman" w:cs="Times New Roman"/>
          <w:sz w:val="24"/>
          <w:szCs w:val="24"/>
        </w:rPr>
        <w:t>fabrication,  destiné</w:t>
      </w:r>
      <w:proofErr w:type="gramEnd"/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 à  l’industrie  textile.  Les </w:t>
      </w:r>
      <w:proofErr w:type="gramStart"/>
      <w:r w:rsidRPr="00832C7D">
        <w:rPr>
          <w:rFonts w:ascii="Times New Roman" w:eastAsia="Calibri" w:hAnsi="Times New Roman" w:cs="Times New Roman"/>
          <w:sz w:val="24"/>
          <w:szCs w:val="24"/>
        </w:rPr>
        <w:t>éléments  constitutifs</w:t>
      </w:r>
      <w:proofErr w:type="gramEnd"/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  du  coût préétabli  mensuel  concernant  la  fabrication  de  250  unités  de  TEX  sont  les suivants :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-    Composants : 700 unités à 100,40 F l’unité.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-    Main d’œuvre directe : 1 000 h à 17,20 F/h.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-    </w:t>
      </w:r>
      <w:proofErr w:type="gramStart"/>
      <w:r w:rsidRPr="00832C7D">
        <w:rPr>
          <w:rFonts w:ascii="Times New Roman" w:eastAsia="Calibri" w:hAnsi="Times New Roman" w:cs="Times New Roman"/>
          <w:sz w:val="24"/>
          <w:szCs w:val="24"/>
        </w:rPr>
        <w:t>Charges  indirectes</w:t>
      </w:r>
      <w:proofErr w:type="gramEnd"/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  totales :  11  000 F  (dont  9  600  F  de  charges  de structure). 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-    L’unité d’œuvre est l’heure de main d’œuvre directe (MOD).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On dispose des informations constatées suivantes, concernant la fabrication de 240 unités du produit TEX dans </w:t>
      </w:r>
      <w:proofErr w:type="gramStart"/>
      <w:r w:rsidRPr="00832C7D">
        <w:rPr>
          <w:rFonts w:ascii="Times New Roman" w:eastAsia="Calibri" w:hAnsi="Times New Roman" w:cs="Times New Roman"/>
          <w:sz w:val="24"/>
          <w:szCs w:val="24"/>
        </w:rPr>
        <w:t>l’atelier  de</w:t>
      </w:r>
      <w:proofErr w:type="gramEnd"/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 fabrication : Ensemble des charges de l’atelier : 96 163 F soit :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-    Composants : 685 unités à 100, 60 F l’unité.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-     Main d’œuvre directe : 980 h à 17,40 F/h.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-    Charges indirectes totales : 10 200 F.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32C7D">
        <w:rPr>
          <w:rFonts w:ascii="Times New Roman" w:eastAsia="Calibri" w:hAnsi="Times New Roman" w:cs="Times New Roman"/>
          <w:b/>
          <w:sz w:val="24"/>
          <w:szCs w:val="24"/>
        </w:rPr>
        <w:t>Travail à faire :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1 – Elaborer la fiche du coût unitaire standard du produit TEX.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2 – Calculer et analyser les écarts sur charges directes et les écarts sur charges indirectes selon la méthode de l’écart économique.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EXERCICE 2 :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La société ABC vous communique en annexe 2 la fiche du coût unitaire préétabli du produit P1 pour une production normale de 10 000 P1.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Dans les faits, la production de l’entreprise a été de 8 000 P1 ayant nécessité les éléments suivants :</w:t>
      </w:r>
    </w:p>
    <w:p w:rsidR="00832C7D" w:rsidRPr="00832C7D" w:rsidRDefault="00832C7D" w:rsidP="00832C7D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7 000 kg de matières à 550 FCFA le kg</w:t>
      </w:r>
    </w:p>
    <w:p w:rsidR="00832C7D" w:rsidRPr="00832C7D" w:rsidRDefault="00832C7D" w:rsidP="00832C7D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15 000 HMOD d’atelier moulage à 700 FCFA l’heure</w:t>
      </w:r>
    </w:p>
    <w:p w:rsidR="00832C7D" w:rsidRPr="00832C7D" w:rsidRDefault="00832C7D" w:rsidP="00832C7D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Nature de l’unité d’œuvre de l’atelier moulage (HMOD) ; coût de l’unité d’œuvre 1 480 FCFA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32C7D">
        <w:rPr>
          <w:rFonts w:ascii="Times New Roman" w:eastAsia="Calibri" w:hAnsi="Times New Roman" w:cs="Times New Roman"/>
          <w:b/>
          <w:sz w:val="24"/>
          <w:szCs w:val="24"/>
        </w:rPr>
        <w:t>Travail à faire :</w:t>
      </w:r>
    </w:p>
    <w:p w:rsidR="00832C7D" w:rsidRPr="00832C7D" w:rsidRDefault="00832C7D" w:rsidP="00832C7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Présenter le tableau de comparaison du coût réel et coût prévisionnel.</w:t>
      </w:r>
    </w:p>
    <w:p w:rsidR="00832C7D" w:rsidRPr="00832C7D" w:rsidRDefault="00832C7D" w:rsidP="00832C7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Analyser l’écart sur main d’œuvre par calculs</w:t>
      </w:r>
    </w:p>
    <w:p w:rsidR="00832C7D" w:rsidRPr="00832C7D" w:rsidRDefault="00832C7D" w:rsidP="00832C7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Analyser par calculs l’écart sur frais de l’atelier.</w:t>
      </w:r>
    </w:p>
    <w:p w:rsid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832C7D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lastRenderedPageBreak/>
        <w:t>Annexe 2 : fiche de coût unitaire préétabli</w:t>
      </w:r>
    </w:p>
    <w:tbl>
      <w:tblPr>
        <w:tblW w:w="9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1"/>
        <w:gridCol w:w="2739"/>
      </w:tblGrid>
      <w:tr w:rsidR="00832C7D" w:rsidRPr="00832C7D" w:rsidTr="002747D2">
        <w:trPr>
          <w:trHeight w:val="435"/>
        </w:trPr>
        <w:tc>
          <w:tcPr>
            <w:tcW w:w="6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2C7D" w:rsidRPr="00832C7D" w:rsidRDefault="00832C7D" w:rsidP="00832C7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 </w:t>
            </w:r>
            <w:r w:rsidRPr="00832C7D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Matières premières : 1 kg à 400 FCFA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2C7D" w:rsidRPr="00832C7D" w:rsidRDefault="00832C7D" w:rsidP="00832C7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400 F CFA</w:t>
            </w:r>
          </w:p>
        </w:tc>
      </w:tr>
      <w:tr w:rsidR="00832C7D" w:rsidRPr="00832C7D" w:rsidTr="002747D2">
        <w:trPr>
          <w:trHeight w:val="435"/>
        </w:trPr>
        <w:tc>
          <w:tcPr>
            <w:tcW w:w="6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2C7D" w:rsidRPr="00832C7D" w:rsidRDefault="00832C7D" w:rsidP="00832C7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Main d’œuvre directe atelier moulage : 2h à 600 F CFA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2C7D" w:rsidRPr="00832C7D" w:rsidRDefault="00832C7D" w:rsidP="00832C7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1 200 F CFA</w:t>
            </w:r>
          </w:p>
        </w:tc>
      </w:tr>
      <w:tr w:rsidR="00832C7D" w:rsidRPr="00832C7D" w:rsidTr="002747D2">
        <w:trPr>
          <w:trHeight w:val="435"/>
        </w:trPr>
        <w:tc>
          <w:tcPr>
            <w:tcW w:w="6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2C7D" w:rsidRPr="00832C7D" w:rsidRDefault="00832C7D" w:rsidP="00832C7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 xml:space="preserve">Charges indirectes atelier : 2 unités d’œuvre à 1 200 F CFA 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2C7D" w:rsidRPr="00832C7D" w:rsidRDefault="00832C7D" w:rsidP="00832C7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2 400 F CFA</w:t>
            </w:r>
          </w:p>
        </w:tc>
      </w:tr>
    </w:tbl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832C7D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Le coût de l’unité d’œuvre se décompose en 800 F CFA de charges variables et 400 FCFA de charges fixes.</w:t>
      </w:r>
    </w:p>
    <w:p w:rsidR="00832C7D" w:rsidRPr="00832C7D" w:rsidRDefault="00832C7D" w:rsidP="00832C7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32C7D">
        <w:rPr>
          <w:rFonts w:ascii="Times New Roman" w:eastAsia="Calibri" w:hAnsi="Times New Roman" w:cs="Times New Roman"/>
          <w:b/>
          <w:sz w:val="24"/>
          <w:szCs w:val="24"/>
        </w:rPr>
        <w:t>EXERCICE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3</w:t>
      </w:r>
      <w:r w:rsidRPr="00832C7D">
        <w:rPr>
          <w:rFonts w:ascii="Times New Roman" w:eastAsia="Calibri" w:hAnsi="Times New Roman" w:cs="Times New Roman"/>
          <w:b/>
          <w:sz w:val="24"/>
          <w:szCs w:val="24"/>
        </w:rPr>
        <w:t xml:space="preserve"> :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La société ABC vous communique en annexe 2 les éléments constitutifs du coût préétabli du produit P1 pour une production normale de 7.500 P1.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Dans les faits, la production de l’entreprise a été de </w:t>
      </w:r>
      <w:proofErr w:type="gramStart"/>
      <w:r w:rsidRPr="00832C7D">
        <w:rPr>
          <w:rFonts w:ascii="Times New Roman" w:eastAsia="Calibri" w:hAnsi="Times New Roman" w:cs="Times New Roman"/>
          <w:sz w:val="24"/>
          <w:szCs w:val="24"/>
        </w:rPr>
        <w:t>8.000  P</w:t>
      </w:r>
      <w:proofErr w:type="gramEnd"/>
      <w:r w:rsidRPr="00832C7D">
        <w:rPr>
          <w:rFonts w:ascii="Times New Roman" w:eastAsia="Calibri" w:hAnsi="Times New Roman" w:cs="Times New Roman"/>
          <w:sz w:val="24"/>
          <w:szCs w:val="24"/>
        </w:rPr>
        <w:t>1 ayant nécessité les éléments suivants :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- 7.700 kg de matières à 750 FCFA le kg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- </w:t>
      </w:r>
      <w:proofErr w:type="gramStart"/>
      <w:r w:rsidRPr="00832C7D">
        <w:rPr>
          <w:rFonts w:ascii="Times New Roman" w:eastAsia="Calibri" w:hAnsi="Times New Roman" w:cs="Times New Roman"/>
          <w:sz w:val="24"/>
          <w:szCs w:val="24"/>
        </w:rPr>
        <w:t>24.250  HMOD</w:t>
      </w:r>
      <w:proofErr w:type="gramEnd"/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 d’atelier moulage à 700 F/ l’heure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- Nature de l’unité d’œuvre de l’atelier moulage (HMOD) ; coût de l’unité d’œuvre 2 100 FCFA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32C7D">
        <w:rPr>
          <w:rFonts w:ascii="Times New Roman" w:eastAsia="Calibri" w:hAnsi="Times New Roman" w:cs="Times New Roman"/>
          <w:b/>
          <w:sz w:val="24"/>
          <w:szCs w:val="24"/>
        </w:rPr>
        <w:t>Travail à faire :</w:t>
      </w:r>
    </w:p>
    <w:p w:rsidR="00832C7D" w:rsidRPr="00832C7D" w:rsidRDefault="00832C7D" w:rsidP="00832C7D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Etablir la fiche </w:t>
      </w:r>
      <w:proofErr w:type="gramStart"/>
      <w:r w:rsidRPr="00832C7D">
        <w:rPr>
          <w:rFonts w:ascii="Times New Roman" w:eastAsia="Calibri" w:hAnsi="Times New Roman" w:cs="Times New Roman"/>
          <w:sz w:val="24"/>
          <w:szCs w:val="24"/>
        </w:rPr>
        <w:t>de  coût</w:t>
      </w:r>
      <w:proofErr w:type="gramEnd"/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 unitaire standard</w:t>
      </w:r>
    </w:p>
    <w:p w:rsidR="00832C7D" w:rsidRPr="00832C7D" w:rsidRDefault="00832C7D" w:rsidP="00832C7D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Etablir le budget global standard</w:t>
      </w:r>
    </w:p>
    <w:p w:rsidR="00832C7D" w:rsidRPr="00832C7D" w:rsidRDefault="00832C7D" w:rsidP="00832C7D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Présenter le tableau de comparaison du coût réel et coût prévisionnel.</w:t>
      </w:r>
    </w:p>
    <w:p w:rsidR="00832C7D" w:rsidRPr="00832C7D" w:rsidRDefault="00832C7D" w:rsidP="00832C7D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Calculer et analyser les écarts sur matières premières</w:t>
      </w:r>
    </w:p>
    <w:p w:rsidR="00832C7D" w:rsidRPr="00832C7D" w:rsidRDefault="00832C7D" w:rsidP="00832C7D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Calculer et analyser les écarts sur main-d’œuvre.</w:t>
      </w:r>
    </w:p>
    <w:p w:rsidR="00832C7D" w:rsidRPr="00832C7D" w:rsidRDefault="00832C7D" w:rsidP="00832C7D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Calculer et analyser les charges indirectes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</w:rPr>
      </w:pP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</w:rPr>
      </w:pPr>
      <w:r w:rsidRPr="00832C7D">
        <w:rPr>
          <w:rFonts w:ascii="Times New Roman" w:eastAsia="Calibri" w:hAnsi="Times New Roman" w:cs="Times New Roman"/>
          <w:i/>
          <w:sz w:val="24"/>
          <w:szCs w:val="24"/>
        </w:rPr>
        <w:t xml:space="preserve">Annexe 2 : 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</w:rPr>
      </w:pPr>
      <w:r w:rsidRPr="00832C7D">
        <w:rPr>
          <w:rFonts w:ascii="Times New Roman" w:eastAsia="Calibri" w:hAnsi="Times New Roman" w:cs="Times New Roman"/>
          <w:i/>
          <w:sz w:val="24"/>
          <w:szCs w:val="24"/>
        </w:rPr>
        <w:t xml:space="preserve">Matières premières : </w:t>
      </w:r>
      <w:proofErr w:type="gramStart"/>
      <w:r w:rsidRPr="00832C7D">
        <w:rPr>
          <w:rFonts w:ascii="Times New Roman" w:eastAsia="Calibri" w:hAnsi="Times New Roman" w:cs="Times New Roman"/>
          <w:i/>
          <w:sz w:val="24"/>
          <w:szCs w:val="24"/>
        </w:rPr>
        <w:t>7.500  kg</w:t>
      </w:r>
      <w:proofErr w:type="gramEnd"/>
      <w:r w:rsidRPr="00832C7D">
        <w:rPr>
          <w:rFonts w:ascii="Times New Roman" w:eastAsia="Calibri" w:hAnsi="Times New Roman" w:cs="Times New Roman"/>
          <w:i/>
          <w:sz w:val="24"/>
          <w:szCs w:val="24"/>
        </w:rPr>
        <w:t xml:space="preserve"> à 800 FCFA 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</w:rPr>
      </w:pPr>
      <w:r w:rsidRPr="00832C7D">
        <w:rPr>
          <w:rFonts w:ascii="Times New Roman" w:eastAsia="Calibri" w:hAnsi="Times New Roman" w:cs="Times New Roman"/>
          <w:i/>
          <w:sz w:val="24"/>
          <w:szCs w:val="24"/>
        </w:rPr>
        <w:t xml:space="preserve">Main d’œuvre directe atelier moulage : </w:t>
      </w:r>
      <w:proofErr w:type="gramStart"/>
      <w:r w:rsidRPr="00832C7D">
        <w:rPr>
          <w:rFonts w:ascii="Times New Roman" w:eastAsia="Calibri" w:hAnsi="Times New Roman" w:cs="Times New Roman"/>
          <w:i/>
          <w:sz w:val="24"/>
          <w:szCs w:val="24"/>
        </w:rPr>
        <w:t>22.500  H</w:t>
      </w:r>
      <w:proofErr w:type="gramEnd"/>
      <w:r w:rsidRPr="00832C7D">
        <w:rPr>
          <w:rFonts w:ascii="Times New Roman" w:eastAsia="Calibri" w:hAnsi="Times New Roman" w:cs="Times New Roman"/>
          <w:i/>
          <w:sz w:val="24"/>
          <w:szCs w:val="24"/>
        </w:rPr>
        <w:t xml:space="preserve"> à 600 F/l’heure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</w:rPr>
      </w:pPr>
      <w:r w:rsidRPr="00832C7D">
        <w:rPr>
          <w:rFonts w:ascii="Times New Roman" w:eastAsia="Calibri" w:hAnsi="Times New Roman" w:cs="Times New Roman"/>
          <w:i/>
          <w:sz w:val="24"/>
          <w:szCs w:val="24"/>
        </w:rPr>
        <w:t xml:space="preserve">Charges indirectes atelier : </w:t>
      </w:r>
      <w:proofErr w:type="gramStart"/>
      <w:r w:rsidRPr="00832C7D">
        <w:rPr>
          <w:rFonts w:ascii="Times New Roman" w:eastAsia="Calibri" w:hAnsi="Times New Roman" w:cs="Times New Roman"/>
          <w:i/>
          <w:sz w:val="24"/>
          <w:szCs w:val="24"/>
        </w:rPr>
        <w:t>22.500  unités</w:t>
      </w:r>
      <w:proofErr w:type="gramEnd"/>
      <w:r w:rsidRPr="00832C7D">
        <w:rPr>
          <w:rFonts w:ascii="Times New Roman" w:eastAsia="Calibri" w:hAnsi="Times New Roman" w:cs="Times New Roman"/>
          <w:i/>
          <w:sz w:val="24"/>
          <w:szCs w:val="24"/>
        </w:rPr>
        <w:t xml:space="preserve"> d’œuvre à  2 200 F CFA/ unité d’œuvre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</w:rPr>
      </w:pPr>
      <w:r w:rsidRPr="00832C7D">
        <w:rPr>
          <w:rFonts w:ascii="Times New Roman" w:eastAsia="Calibri" w:hAnsi="Times New Roman" w:cs="Times New Roman"/>
          <w:i/>
          <w:sz w:val="24"/>
          <w:szCs w:val="24"/>
        </w:rPr>
        <w:t>Le coût de l’unité d’œuvre se décompose en 1 500 F CFA de charges variables et 700 FCFA de charges fixes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32C7D">
        <w:rPr>
          <w:rFonts w:ascii="Times New Roman" w:eastAsia="Calibri" w:hAnsi="Times New Roman" w:cs="Times New Roman"/>
          <w:b/>
          <w:sz w:val="24"/>
          <w:szCs w:val="24"/>
        </w:rPr>
        <w:t xml:space="preserve">EXERCICE </w:t>
      </w:r>
      <w:r>
        <w:rPr>
          <w:rFonts w:ascii="Times New Roman" w:eastAsia="Calibri" w:hAnsi="Times New Roman" w:cs="Times New Roman"/>
          <w:b/>
          <w:sz w:val="24"/>
          <w:szCs w:val="24"/>
        </w:rPr>
        <w:t>4</w:t>
      </w:r>
      <w:bookmarkStart w:id="0" w:name="_GoBack"/>
      <w:bookmarkEnd w:id="0"/>
      <w:r w:rsidRPr="00832C7D">
        <w:rPr>
          <w:rFonts w:ascii="Times New Roman" w:eastAsia="Calibri" w:hAnsi="Times New Roman" w:cs="Times New Roman"/>
          <w:b/>
          <w:sz w:val="24"/>
          <w:szCs w:val="24"/>
        </w:rPr>
        <w:t> :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L’entreprise GOGOYOUO est spécialisée dans la commercialisation de jouets pour enfants. Pour un des jouets le suivi budgétaire, on vous communique les informations suivantes :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1276"/>
        <w:gridCol w:w="1418"/>
        <w:gridCol w:w="943"/>
        <w:gridCol w:w="1316"/>
        <w:gridCol w:w="1316"/>
      </w:tblGrid>
      <w:tr w:rsidR="00832C7D" w:rsidRPr="00832C7D" w:rsidTr="002747D2">
        <w:tc>
          <w:tcPr>
            <w:tcW w:w="1951" w:type="dxa"/>
          </w:tcPr>
          <w:p w:rsidR="00832C7D" w:rsidRPr="00832C7D" w:rsidRDefault="00832C7D" w:rsidP="00832C7D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gridSpan w:val="3"/>
          </w:tcPr>
          <w:p w:rsidR="00832C7D" w:rsidRPr="00832C7D" w:rsidRDefault="00832C7D" w:rsidP="00832C7D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PREVU</w:t>
            </w:r>
          </w:p>
        </w:tc>
        <w:tc>
          <w:tcPr>
            <w:tcW w:w="3575" w:type="dxa"/>
            <w:gridSpan w:val="3"/>
          </w:tcPr>
          <w:p w:rsidR="00832C7D" w:rsidRPr="00832C7D" w:rsidRDefault="00832C7D" w:rsidP="00832C7D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REEL</w:t>
            </w:r>
          </w:p>
        </w:tc>
      </w:tr>
      <w:tr w:rsidR="00832C7D" w:rsidRPr="00832C7D" w:rsidTr="002747D2">
        <w:tc>
          <w:tcPr>
            <w:tcW w:w="1951" w:type="dxa"/>
          </w:tcPr>
          <w:p w:rsidR="00832C7D" w:rsidRPr="00832C7D" w:rsidRDefault="00832C7D" w:rsidP="00832C7D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832C7D" w:rsidRPr="00832C7D" w:rsidRDefault="00832C7D" w:rsidP="00832C7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qté</w:t>
            </w:r>
            <w:proofErr w:type="spellEnd"/>
          </w:p>
        </w:tc>
        <w:tc>
          <w:tcPr>
            <w:tcW w:w="1276" w:type="dxa"/>
          </w:tcPr>
          <w:p w:rsidR="00832C7D" w:rsidRPr="00832C7D" w:rsidRDefault="00832C7D" w:rsidP="00832C7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Prix unitaire</w:t>
            </w:r>
          </w:p>
        </w:tc>
        <w:tc>
          <w:tcPr>
            <w:tcW w:w="1418" w:type="dxa"/>
          </w:tcPr>
          <w:p w:rsidR="00832C7D" w:rsidRPr="00832C7D" w:rsidRDefault="00832C7D" w:rsidP="00832C7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Montant</w:t>
            </w:r>
          </w:p>
        </w:tc>
        <w:tc>
          <w:tcPr>
            <w:tcW w:w="943" w:type="dxa"/>
          </w:tcPr>
          <w:p w:rsidR="00832C7D" w:rsidRPr="00832C7D" w:rsidRDefault="00832C7D" w:rsidP="00832C7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qté</w:t>
            </w:r>
            <w:proofErr w:type="spellEnd"/>
          </w:p>
        </w:tc>
        <w:tc>
          <w:tcPr>
            <w:tcW w:w="1316" w:type="dxa"/>
          </w:tcPr>
          <w:p w:rsidR="00832C7D" w:rsidRPr="00832C7D" w:rsidRDefault="00832C7D" w:rsidP="00832C7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Prix unitaire</w:t>
            </w:r>
          </w:p>
        </w:tc>
        <w:tc>
          <w:tcPr>
            <w:tcW w:w="1316" w:type="dxa"/>
          </w:tcPr>
          <w:p w:rsidR="00832C7D" w:rsidRPr="00832C7D" w:rsidRDefault="00832C7D" w:rsidP="00832C7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Montant</w:t>
            </w:r>
          </w:p>
        </w:tc>
      </w:tr>
      <w:tr w:rsidR="00832C7D" w:rsidRPr="00832C7D" w:rsidTr="002747D2">
        <w:tc>
          <w:tcPr>
            <w:tcW w:w="1951" w:type="dxa"/>
          </w:tcPr>
          <w:p w:rsidR="00832C7D" w:rsidRPr="00832C7D" w:rsidRDefault="00832C7D" w:rsidP="00832C7D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Chiffre d’affaire</w:t>
            </w:r>
          </w:p>
        </w:tc>
        <w:tc>
          <w:tcPr>
            <w:tcW w:w="992" w:type="dxa"/>
          </w:tcPr>
          <w:p w:rsidR="00832C7D" w:rsidRPr="00832C7D" w:rsidRDefault="00832C7D" w:rsidP="00832C7D">
            <w:pPr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1276" w:type="dxa"/>
          </w:tcPr>
          <w:p w:rsidR="00832C7D" w:rsidRPr="00832C7D" w:rsidRDefault="00832C7D" w:rsidP="00832C7D">
            <w:pPr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8.000</w:t>
            </w:r>
          </w:p>
        </w:tc>
        <w:tc>
          <w:tcPr>
            <w:tcW w:w="1418" w:type="dxa"/>
          </w:tcPr>
          <w:p w:rsidR="00832C7D" w:rsidRPr="00832C7D" w:rsidRDefault="00832C7D" w:rsidP="00832C7D">
            <w:pPr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8.000.000</w:t>
            </w:r>
          </w:p>
        </w:tc>
        <w:tc>
          <w:tcPr>
            <w:tcW w:w="943" w:type="dxa"/>
          </w:tcPr>
          <w:p w:rsidR="00832C7D" w:rsidRPr="00832C7D" w:rsidRDefault="00832C7D" w:rsidP="00832C7D">
            <w:pPr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1316" w:type="dxa"/>
          </w:tcPr>
          <w:p w:rsidR="00832C7D" w:rsidRPr="00832C7D" w:rsidRDefault="00832C7D" w:rsidP="00832C7D">
            <w:pPr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8.500</w:t>
            </w:r>
          </w:p>
        </w:tc>
        <w:tc>
          <w:tcPr>
            <w:tcW w:w="1316" w:type="dxa"/>
          </w:tcPr>
          <w:p w:rsidR="00832C7D" w:rsidRPr="00832C7D" w:rsidRDefault="00832C7D" w:rsidP="00832C7D">
            <w:pPr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2C7D">
              <w:rPr>
                <w:rFonts w:ascii="Times New Roman" w:eastAsia="Calibri" w:hAnsi="Times New Roman" w:cs="Times New Roman"/>
                <w:sz w:val="24"/>
                <w:szCs w:val="24"/>
              </w:rPr>
              <w:t>6.800.000</w:t>
            </w:r>
          </w:p>
        </w:tc>
      </w:tr>
    </w:tbl>
    <w:p w:rsidR="00832C7D" w:rsidRPr="00832C7D" w:rsidRDefault="00832C7D" w:rsidP="00832C7D">
      <w:pPr>
        <w:spacing w:after="0" w:line="240" w:lineRule="auto"/>
        <w:rPr>
          <w:rFonts w:ascii="Calibri" w:eastAsia="Calibri" w:hAnsi="Calibri" w:cs="Times New Roman"/>
        </w:rPr>
      </w:pP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32C7D">
        <w:rPr>
          <w:rFonts w:ascii="Times New Roman" w:eastAsia="Calibri" w:hAnsi="Times New Roman" w:cs="Times New Roman"/>
          <w:b/>
          <w:sz w:val="24"/>
          <w:szCs w:val="24"/>
        </w:rPr>
        <w:t>Travail à faire :</w:t>
      </w:r>
    </w:p>
    <w:p w:rsidR="00832C7D" w:rsidRPr="00832C7D" w:rsidRDefault="00832C7D" w:rsidP="00832C7D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Calculer l’écart global sur le chiffre d’affaire</w:t>
      </w:r>
    </w:p>
    <w:p w:rsidR="00832C7D" w:rsidRPr="00832C7D" w:rsidRDefault="00832C7D" w:rsidP="00832C7D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 xml:space="preserve">Calculer les sous-écarts </w:t>
      </w:r>
    </w:p>
    <w:p w:rsidR="00832C7D" w:rsidRPr="00832C7D" w:rsidRDefault="00832C7D" w:rsidP="00832C7D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32C7D">
        <w:rPr>
          <w:rFonts w:ascii="Times New Roman" w:eastAsia="Calibri" w:hAnsi="Times New Roman" w:cs="Times New Roman"/>
          <w:sz w:val="24"/>
          <w:szCs w:val="24"/>
        </w:rPr>
        <w:t>Analyser</w:t>
      </w:r>
    </w:p>
    <w:p w:rsidR="00832C7D" w:rsidRPr="00832C7D" w:rsidRDefault="00832C7D" w:rsidP="00832C7D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FE6191" w:rsidRDefault="003D6847"/>
    <w:sectPr w:rsidR="00FE6191" w:rsidSect="002C26D9">
      <w:footerReference w:type="default" r:id="rId5"/>
      <w:pgSz w:w="11906" w:h="16838"/>
      <w:pgMar w:top="1417" w:right="1417" w:bottom="1417" w:left="1417" w:header="708" w:footer="708" w:gutter="0"/>
      <w:pgNumType w:start="4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5EA" w:rsidRDefault="003D6847">
    <w:pPr>
      <w:pStyle w:val="Pieddepage"/>
      <w:jc w:val="center"/>
    </w:pPr>
  </w:p>
  <w:p w:rsidR="00B275EA" w:rsidRDefault="003D6847">
    <w:pPr>
      <w:pStyle w:val="Pieddepag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A12B8"/>
    <w:multiLevelType w:val="hybridMultilevel"/>
    <w:tmpl w:val="08C2444E"/>
    <w:lvl w:ilvl="0" w:tplc="6F62A5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D51C1"/>
    <w:multiLevelType w:val="hybridMultilevel"/>
    <w:tmpl w:val="6DC4946A"/>
    <w:lvl w:ilvl="0" w:tplc="190E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991FB7"/>
    <w:multiLevelType w:val="hybridMultilevel"/>
    <w:tmpl w:val="42D8AF1C"/>
    <w:lvl w:ilvl="0" w:tplc="EA764E18">
      <w:start w:val="4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CC77B8"/>
    <w:multiLevelType w:val="hybridMultilevel"/>
    <w:tmpl w:val="F4C8418A"/>
    <w:lvl w:ilvl="0" w:tplc="94DA03EC">
      <w:start w:val="1"/>
      <w:numFmt w:val="decimal"/>
      <w:lvlText w:val="%1)"/>
      <w:lvlJc w:val="left"/>
      <w:pPr>
        <w:ind w:left="4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C7D"/>
    <w:rsid w:val="003D6847"/>
    <w:rsid w:val="00832C7D"/>
    <w:rsid w:val="00D07EB4"/>
    <w:rsid w:val="00E6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40EF3"/>
  <w15:chartTrackingRefBased/>
  <w15:docId w15:val="{D59D2175-7F5F-458C-955C-283B8B9C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832C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C7D"/>
  </w:style>
  <w:style w:type="table" w:styleId="Grilledutableau">
    <w:name w:val="Table Grid"/>
    <w:basedOn w:val="TableauNormal"/>
    <w:uiPriority w:val="59"/>
    <w:rsid w:val="00832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2024-02-15T21:02:00Z</dcterms:created>
  <dcterms:modified xsi:type="dcterms:W3CDTF">2024-02-15T21:02:00Z</dcterms:modified>
</cp:coreProperties>
</file>