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AB0" w:rsidRDefault="004E4AB0" w:rsidP="004E4AB0">
      <w:pPr>
        <w:spacing w:before="100" w:beforeAutospacing="1" w:after="100" w:afterAutospacing="1" w:line="240" w:lineRule="auto"/>
        <w:rPr>
          <w:rFonts w:ascii="Times New Roman" w:eastAsia="Times New Roman" w:hAnsi="Times New Roman" w:cs="Times New Roman"/>
          <w:b/>
          <w:bCs/>
          <w:sz w:val="24"/>
          <w:szCs w:val="24"/>
          <w:lang w:eastAsia="fr-FR"/>
        </w:rPr>
      </w:pPr>
      <w:r w:rsidRPr="004E4AB0">
        <w:rPr>
          <w:rFonts w:ascii="Times New Roman" w:eastAsia="Times New Roman" w:hAnsi="Times New Roman" w:cs="Times New Roman"/>
          <w:b/>
          <w:bCs/>
          <w:sz w:val="24"/>
          <w:szCs w:val="24"/>
          <w:lang w:eastAsia="fr-FR"/>
        </w:rPr>
        <w:t>ISTC — License 3 MIAGE</w:t>
      </w:r>
      <w:r w:rsidRPr="004E4AB0">
        <w:rPr>
          <w:rFonts w:ascii="Times New Roman" w:eastAsia="Times New Roman" w:hAnsi="Times New Roman" w:cs="Times New Roman"/>
          <w:sz w:val="24"/>
          <w:szCs w:val="24"/>
          <w:lang w:eastAsia="fr-FR"/>
        </w:rPr>
        <w:t xml:space="preserve"> </w:t>
      </w:r>
      <w:r w:rsidRPr="004E4AB0">
        <w:rPr>
          <w:rFonts w:ascii="Times New Roman" w:eastAsia="Times New Roman" w:hAnsi="Times New Roman" w:cs="Times New Roman"/>
          <w:b/>
          <w:bCs/>
          <w:sz w:val="24"/>
          <w:szCs w:val="24"/>
          <w:lang w:eastAsia="fr-FR"/>
        </w:rPr>
        <w:t>Systèmes Informatiques (SIN)</w:t>
      </w:r>
      <w:r w:rsidRPr="004E4AB0">
        <w:rPr>
          <w:rFonts w:ascii="Times New Roman" w:eastAsia="Times New Roman" w:hAnsi="Times New Roman" w:cs="Times New Roman"/>
          <w:sz w:val="24"/>
          <w:szCs w:val="24"/>
          <w:lang w:eastAsia="fr-FR"/>
        </w:rPr>
        <w:t xml:space="preserve"> </w:t>
      </w:r>
      <w:r w:rsidR="001746B2">
        <w:rPr>
          <w:rFonts w:ascii="Times New Roman" w:eastAsia="Times New Roman" w:hAnsi="Times New Roman" w:cs="Times New Roman"/>
          <w:b/>
          <w:bCs/>
          <w:sz w:val="24"/>
          <w:szCs w:val="24"/>
          <w:lang w:eastAsia="fr-FR"/>
        </w:rPr>
        <w:t>Examen, session 1</w:t>
      </w:r>
      <w:r w:rsidRPr="004E4AB0">
        <w:rPr>
          <w:rFonts w:ascii="Times New Roman" w:eastAsia="Times New Roman" w:hAnsi="Times New Roman" w:cs="Times New Roman"/>
          <w:b/>
          <w:bCs/>
          <w:sz w:val="24"/>
          <w:szCs w:val="24"/>
          <w:lang w:eastAsia="fr-FR"/>
        </w:rPr>
        <w:t xml:space="preserve"> </w:t>
      </w:r>
      <w:r w:rsidR="001746B2">
        <w:rPr>
          <w:rFonts w:ascii="Times New Roman" w:eastAsia="Times New Roman" w:hAnsi="Times New Roman" w:cs="Times New Roman"/>
          <w:b/>
          <w:bCs/>
          <w:sz w:val="24"/>
          <w:szCs w:val="24"/>
          <w:lang w:eastAsia="fr-FR"/>
        </w:rPr>
        <w:t>2024</w:t>
      </w:r>
    </w:p>
    <w:p w:rsidR="00675C6E" w:rsidRPr="00675C6E" w:rsidRDefault="00675C6E" w:rsidP="00675C6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C6E">
        <w:rPr>
          <w:rFonts w:ascii="Times New Roman" w:eastAsia="Times New Roman" w:hAnsi="Times New Roman" w:cs="Times New Roman"/>
          <w:b/>
          <w:bCs/>
          <w:sz w:val="27"/>
          <w:szCs w:val="27"/>
          <w:lang w:eastAsia="fr-FR"/>
        </w:rPr>
        <w:t>Question 1</w:t>
      </w:r>
    </w:p>
    <w:p w:rsidR="00675C6E" w:rsidRPr="00675C6E" w:rsidRDefault="00675C6E" w:rsidP="00675C6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75C6E">
        <w:rPr>
          <w:rFonts w:ascii="Times New Roman" w:eastAsia="Times New Roman" w:hAnsi="Times New Roman" w:cs="Times New Roman"/>
          <w:b/>
          <w:bCs/>
          <w:sz w:val="24"/>
          <w:szCs w:val="24"/>
          <w:lang w:eastAsia="fr-FR"/>
        </w:rPr>
        <w:t>Énoncé :</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Une machine utilise des pages mémoire de 1024 octets. Le contenu de la table des pages dans un MMU est le suivant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082"/>
      </w:tblGrid>
      <w:tr w:rsidR="00675C6E" w:rsidRPr="00675C6E" w:rsidTr="00675C6E">
        <w:trPr>
          <w:tblHeader/>
          <w:tblCellSpacing w:w="15" w:type="dxa"/>
        </w:trPr>
        <w:tc>
          <w:tcPr>
            <w:tcW w:w="0" w:type="auto"/>
            <w:vAlign w:val="center"/>
            <w:hideMark/>
          </w:tcPr>
          <w:p w:rsidR="00675C6E" w:rsidRPr="00675C6E" w:rsidRDefault="00675C6E" w:rsidP="00675C6E">
            <w:pPr>
              <w:spacing w:after="0" w:line="240" w:lineRule="auto"/>
              <w:jc w:val="center"/>
              <w:rPr>
                <w:rFonts w:ascii="Times New Roman" w:eastAsia="Times New Roman" w:hAnsi="Times New Roman" w:cs="Times New Roman"/>
                <w:b/>
                <w:bCs/>
                <w:sz w:val="24"/>
                <w:szCs w:val="24"/>
                <w:lang w:eastAsia="fr-FR"/>
              </w:rPr>
            </w:pPr>
            <w:r w:rsidRPr="00675C6E">
              <w:rPr>
                <w:rFonts w:ascii="Times New Roman" w:eastAsia="Times New Roman" w:hAnsi="Times New Roman" w:cs="Times New Roman"/>
                <w:b/>
                <w:bCs/>
                <w:sz w:val="24"/>
                <w:szCs w:val="24"/>
                <w:lang w:eastAsia="fr-FR"/>
              </w:rPr>
              <w:t>Page virtuelle</w:t>
            </w:r>
          </w:p>
        </w:tc>
        <w:tc>
          <w:tcPr>
            <w:tcW w:w="0" w:type="auto"/>
            <w:vAlign w:val="center"/>
            <w:hideMark/>
          </w:tcPr>
          <w:p w:rsidR="00675C6E" w:rsidRPr="00675C6E" w:rsidRDefault="00675C6E" w:rsidP="00675C6E">
            <w:pPr>
              <w:spacing w:after="0" w:line="240" w:lineRule="auto"/>
              <w:jc w:val="center"/>
              <w:rPr>
                <w:rFonts w:ascii="Times New Roman" w:eastAsia="Times New Roman" w:hAnsi="Times New Roman" w:cs="Times New Roman"/>
                <w:b/>
                <w:bCs/>
                <w:sz w:val="24"/>
                <w:szCs w:val="24"/>
                <w:lang w:eastAsia="fr-FR"/>
              </w:rPr>
            </w:pPr>
            <w:r w:rsidRPr="00675C6E">
              <w:rPr>
                <w:rFonts w:ascii="Times New Roman" w:eastAsia="Times New Roman" w:hAnsi="Times New Roman" w:cs="Times New Roman"/>
                <w:b/>
                <w:bCs/>
                <w:sz w:val="24"/>
                <w:szCs w:val="24"/>
                <w:lang w:eastAsia="fr-FR"/>
              </w:rPr>
              <w:t>Page physique</w:t>
            </w:r>
          </w:p>
        </w:tc>
      </w:tr>
      <w:tr w:rsidR="00675C6E" w:rsidRPr="00675C6E" w:rsidTr="00675C6E">
        <w:trPr>
          <w:tblCellSpacing w:w="15" w:type="dxa"/>
        </w:trPr>
        <w:tc>
          <w:tcPr>
            <w:tcW w:w="0" w:type="auto"/>
            <w:vAlign w:val="center"/>
            <w:hideMark/>
          </w:tcPr>
          <w:p w:rsidR="00675C6E" w:rsidRPr="00675C6E" w:rsidRDefault="00675C6E" w:rsidP="00675C6E">
            <w:pPr>
              <w:spacing w:after="0"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0</w:t>
            </w:r>
          </w:p>
        </w:tc>
        <w:tc>
          <w:tcPr>
            <w:tcW w:w="0" w:type="auto"/>
            <w:vAlign w:val="center"/>
            <w:hideMark/>
          </w:tcPr>
          <w:p w:rsidR="00675C6E" w:rsidRPr="00675C6E" w:rsidRDefault="00675C6E" w:rsidP="00675C6E">
            <w:pPr>
              <w:spacing w:after="0"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4</w:t>
            </w:r>
          </w:p>
        </w:tc>
      </w:tr>
      <w:tr w:rsidR="00675C6E" w:rsidRPr="00675C6E" w:rsidTr="00675C6E">
        <w:trPr>
          <w:tblCellSpacing w:w="15" w:type="dxa"/>
        </w:trPr>
        <w:tc>
          <w:tcPr>
            <w:tcW w:w="0" w:type="auto"/>
            <w:vAlign w:val="center"/>
            <w:hideMark/>
          </w:tcPr>
          <w:p w:rsidR="00675C6E" w:rsidRPr="00675C6E" w:rsidRDefault="00675C6E" w:rsidP="00675C6E">
            <w:pPr>
              <w:spacing w:after="0"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1</w:t>
            </w:r>
          </w:p>
        </w:tc>
        <w:tc>
          <w:tcPr>
            <w:tcW w:w="0" w:type="auto"/>
            <w:vAlign w:val="center"/>
            <w:hideMark/>
          </w:tcPr>
          <w:p w:rsidR="00675C6E" w:rsidRPr="00675C6E" w:rsidRDefault="00675C6E" w:rsidP="00675C6E">
            <w:pPr>
              <w:spacing w:after="0"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Pas en mémoire vive</w:t>
            </w:r>
          </w:p>
        </w:tc>
      </w:tr>
      <w:tr w:rsidR="00675C6E" w:rsidRPr="00675C6E" w:rsidTr="00675C6E">
        <w:trPr>
          <w:tblCellSpacing w:w="15" w:type="dxa"/>
        </w:trPr>
        <w:tc>
          <w:tcPr>
            <w:tcW w:w="0" w:type="auto"/>
            <w:vAlign w:val="center"/>
            <w:hideMark/>
          </w:tcPr>
          <w:p w:rsidR="00675C6E" w:rsidRPr="00675C6E" w:rsidRDefault="00675C6E" w:rsidP="00675C6E">
            <w:pPr>
              <w:spacing w:after="0"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2</w:t>
            </w:r>
          </w:p>
        </w:tc>
        <w:tc>
          <w:tcPr>
            <w:tcW w:w="0" w:type="auto"/>
            <w:vAlign w:val="center"/>
            <w:hideMark/>
          </w:tcPr>
          <w:p w:rsidR="00675C6E" w:rsidRPr="00675C6E" w:rsidRDefault="00675C6E" w:rsidP="00675C6E">
            <w:pPr>
              <w:spacing w:after="0"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2</w:t>
            </w:r>
          </w:p>
        </w:tc>
      </w:tr>
      <w:tr w:rsidR="00675C6E" w:rsidRPr="00675C6E" w:rsidTr="00675C6E">
        <w:trPr>
          <w:tblCellSpacing w:w="15" w:type="dxa"/>
        </w:trPr>
        <w:tc>
          <w:tcPr>
            <w:tcW w:w="0" w:type="auto"/>
            <w:vAlign w:val="center"/>
            <w:hideMark/>
          </w:tcPr>
          <w:p w:rsidR="00675C6E" w:rsidRPr="00675C6E" w:rsidRDefault="00675C6E" w:rsidP="00675C6E">
            <w:pPr>
              <w:spacing w:after="0"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3</w:t>
            </w:r>
          </w:p>
        </w:tc>
        <w:tc>
          <w:tcPr>
            <w:tcW w:w="0" w:type="auto"/>
            <w:vAlign w:val="center"/>
            <w:hideMark/>
          </w:tcPr>
          <w:p w:rsidR="00675C6E" w:rsidRPr="00675C6E" w:rsidRDefault="00675C6E" w:rsidP="00675C6E">
            <w:pPr>
              <w:spacing w:after="0"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7</w:t>
            </w:r>
          </w:p>
        </w:tc>
      </w:tr>
    </w:tbl>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 xml:space="preserve">Le processus effectue maintenant l'initialisation de la variable </w:t>
      </w:r>
      <w:r w:rsidRPr="00675C6E">
        <w:rPr>
          <w:rFonts w:ascii="Courier New" w:eastAsia="Times New Roman" w:hAnsi="Courier New" w:cs="Courier New"/>
          <w:sz w:val="20"/>
          <w:szCs w:val="20"/>
          <w:lang w:eastAsia="fr-FR"/>
        </w:rPr>
        <w:t>nouvellevariable</w:t>
      </w:r>
      <w:r w:rsidRPr="00675C6E">
        <w:rPr>
          <w:rFonts w:ascii="Times New Roman" w:eastAsia="Times New Roman" w:hAnsi="Times New Roman" w:cs="Times New Roman"/>
          <w:sz w:val="24"/>
          <w:szCs w:val="24"/>
          <w:lang w:eastAsia="fr-FR"/>
        </w:rPr>
        <w:t xml:space="preserve"> située à l'adresse virtuelle 1024, qui se dédie de la page virtuelle 1. Expliquez en détail ce qui se passera ensuite afin d'effectuer cette opération d'accès mémoire.</w:t>
      </w:r>
    </w:p>
    <w:p w:rsidR="00675C6E" w:rsidRPr="00675C6E" w:rsidRDefault="00675C6E" w:rsidP="00675C6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75C6E">
        <w:rPr>
          <w:rFonts w:ascii="Times New Roman" w:eastAsia="Times New Roman" w:hAnsi="Times New Roman" w:cs="Times New Roman"/>
          <w:b/>
          <w:bCs/>
          <w:sz w:val="24"/>
          <w:szCs w:val="24"/>
          <w:lang w:eastAsia="fr-FR"/>
        </w:rPr>
        <w:t>Réponse :</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L'adresse virtuelle 1024 se trouve sur la page virtuelle 1 (1024 // 1024 = 1). Cependant, la page virtuelle 1 n'est pas actuellement chargée en mémoire physique. Lorsqu'une tentative d'accès à cette adresse est faite, une exception de défaut de page (page fault) sera générée. Le système d'exploitation doit alors charger la page virtuelle 1 depuis le disque dans une page libre de la mémoire physique. Une fois chargée, la table des pages sera mise à jour pour refléter l'association de la page virtuelle 1 avec une nouvelle page physique. Après cette mise à jour, le processus peut continuer et accéder à l'adresse virtuelle 1024 en utilisant la nouvelle correspondance.</w:t>
      </w:r>
    </w:p>
    <w:p w:rsidR="00675C6E" w:rsidRPr="00675C6E" w:rsidRDefault="00675C6E" w:rsidP="00675C6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C6E">
        <w:rPr>
          <w:rFonts w:ascii="Times New Roman" w:eastAsia="Times New Roman" w:hAnsi="Times New Roman" w:cs="Times New Roman"/>
          <w:b/>
          <w:bCs/>
          <w:sz w:val="27"/>
          <w:szCs w:val="27"/>
          <w:lang w:eastAsia="fr-FR"/>
        </w:rPr>
        <w:t>Question 2</w:t>
      </w:r>
    </w:p>
    <w:p w:rsidR="00675C6E" w:rsidRPr="00675C6E" w:rsidRDefault="00675C6E" w:rsidP="00675C6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75C6E">
        <w:rPr>
          <w:rFonts w:ascii="Times New Roman" w:eastAsia="Times New Roman" w:hAnsi="Times New Roman" w:cs="Times New Roman"/>
          <w:b/>
          <w:bCs/>
          <w:sz w:val="24"/>
          <w:szCs w:val="24"/>
          <w:lang w:eastAsia="fr-FR"/>
        </w:rPr>
        <w:t>Énoncé :</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 xml:space="preserve">Que fait l'appel système </w:t>
      </w:r>
      <w:proofErr w:type="gramStart"/>
      <w:r w:rsidRPr="00675C6E">
        <w:rPr>
          <w:rFonts w:ascii="Courier New" w:eastAsia="Times New Roman" w:hAnsi="Courier New" w:cs="Courier New"/>
          <w:sz w:val="20"/>
          <w:szCs w:val="20"/>
          <w:lang w:eastAsia="fr-FR"/>
        </w:rPr>
        <w:t>kill(</w:t>
      </w:r>
      <w:proofErr w:type="gramEnd"/>
      <w:r w:rsidRPr="00675C6E">
        <w:rPr>
          <w:rFonts w:ascii="Courier New" w:eastAsia="Times New Roman" w:hAnsi="Courier New" w:cs="Courier New"/>
          <w:sz w:val="20"/>
          <w:szCs w:val="20"/>
          <w:lang w:eastAsia="fr-FR"/>
        </w:rPr>
        <w:t>)</w:t>
      </w:r>
      <w:r w:rsidRPr="00675C6E">
        <w:rPr>
          <w:rFonts w:ascii="Times New Roman" w:eastAsia="Times New Roman" w:hAnsi="Times New Roman" w:cs="Times New Roman"/>
          <w:sz w:val="24"/>
          <w:szCs w:val="24"/>
          <w:lang w:eastAsia="fr-FR"/>
        </w:rPr>
        <w:t xml:space="preserve"> ? À quoi sert-il ?</w:t>
      </w:r>
    </w:p>
    <w:p w:rsidR="00675C6E" w:rsidRPr="00675C6E" w:rsidRDefault="00675C6E" w:rsidP="00675C6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75C6E">
        <w:rPr>
          <w:rFonts w:ascii="Times New Roman" w:eastAsia="Times New Roman" w:hAnsi="Times New Roman" w:cs="Times New Roman"/>
          <w:b/>
          <w:bCs/>
          <w:sz w:val="24"/>
          <w:szCs w:val="24"/>
          <w:lang w:eastAsia="fr-FR"/>
        </w:rPr>
        <w:t>Réponse :</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 xml:space="preserve">L'appel système </w:t>
      </w:r>
      <w:proofErr w:type="gramStart"/>
      <w:r w:rsidRPr="00675C6E">
        <w:rPr>
          <w:rFonts w:ascii="Courier New" w:eastAsia="Times New Roman" w:hAnsi="Courier New" w:cs="Courier New"/>
          <w:sz w:val="20"/>
          <w:szCs w:val="20"/>
          <w:lang w:eastAsia="fr-FR"/>
        </w:rPr>
        <w:t>kill(</w:t>
      </w:r>
      <w:proofErr w:type="gramEnd"/>
      <w:r w:rsidRPr="00675C6E">
        <w:rPr>
          <w:rFonts w:ascii="Courier New" w:eastAsia="Times New Roman" w:hAnsi="Courier New" w:cs="Courier New"/>
          <w:sz w:val="20"/>
          <w:szCs w:val="20"/>
          <w:lang w:eastAsia="fr-FR"/>
        </w:rPr>
        <w:t>)</w:t>
      </w:r>
      <w:r w:rsidRPr="00675C6E">
        <w:rPr>
          <w:rFonts w:ascii="Times New Roman" w:eastAsia="Times New Roman" w:hAnsi="Times New Roman" w:cs="Times New Roman"/>
          <w:sz w:val="24"/>
          <w:szCs w:val="24"/>
          <w:lang w:eastAsia="fr-FR"/>
        </w:rPr>
        <w:t xml:space="preserve"> envoie un signal à un processus spécifié par son identifiant (PID). Il est couramment utilisé pour envoyer des signaux de terminaison, de suspension ou d'autres types de notification. Par exemple, </w:t>
      </w:r>
      <w:proofErr w:type="gramStart"/>
      <w:r w:rsidRPr="00675C6E">
        <w:rPr>
          <w:rFonts w:ascii="Courier New" w:eastAsia="Times New Roman" w:hAnsi="Courier New" w:cs="Courier New"/>
          <w:sz w:val="20"/>
          <w:szCs w:val="20"/>
          <w:lang w:eastAsia="fr-FR"/>
        </w:rPr>
        <w:t>kill(</w:t>
      </w:r>
      <w:proofErr w:type="gramEnd"/>
      <w:r w:rsidRPr="00675C6E">
        <w:rPr>
          <w:rFonts w:ascii="Courier New" w:eastAsia="Times New Roman" w:hAnsi="Courier New" w:cs="Courier New"/>
          <w:sz w:val="20"/>
          <w:szCs w:val="20"/>
          <w:lang w:eastAsia="fr-FR"/>
        </w:rPr>
        <w:t>PID, SIGTERM)</w:t>
      </w:r>
      <w:r w:rsidRPr="00675C6E">
        <w:rPr>
          <w:rFonts w:ascii="Times New Roman" w:eastAsia="Times New Roman" w:hAnsi="Times New Roman" w:cs="Times New Roman"/>
          <w:sz w:val="24"/>
          <w:szCs w:val="24"/>
          <w:lang w:eastAsia="fr-FR"/>
        </w:rPr>
        <w:t xml:space="preserve"> demande au processus de se terminer proprement, tandis que </w:t>
      </w:r>
      <w:r w:rsidRPr="00675C6E">
        <w:rPr>
          <w:rFonts w:ascii="Courier New" w:eastAsia="Times New Roman" w:hAnsi="Courier New" w:cs="Courier New"/>
          <w:sz w:val="20"/>
          <w:szCs w:val="20"/>
          <w:lang w:eastAsia="fr-FR"/>
        </w:rPr>
        <w:t>kill(PID, SIGKILL)</w:t>
      </w:r>
      <w:r w:rsidRPr="00675C6E">
        <w:rPr>
          <w:rFonts w:ascii="Times New Roman" w:eastAsia="Times New Roman" w:hAnsi="Times New Roman" w:cs="Times New Roman"/>
          <w:sz w:val="24"/>
          <w:szCs w:val="24"/>
          <w:lang w:eastAsia="fr-FR"/>
        </w:rPr>
        <w:t xml:space="preserve"> force la terminaison immédiate du processus sans nettoyage.</w:t>
      </w:r>
    </w:p>
    <w:p w:rsidR="00675C6E" w:rsidRPr="00675C6E" w:rsidRDefault="00675C6E" w:rsidP="00675C6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C6E">
        <w:rPr>
          <w:rFonts w:ascii="Times New Roman" w:eastAsia="Times New Roman" w:hAnsi="Times New Roman" w:cs="Times New Roman"/>
          <w:b/>
          <w:bCs/>
          <w:sz w:val="27"/>
          <w:szCs w:val="27"/>
          <w:lang w:eastAsia="fr-FR"/>
        </w:rPr>
        <w:t>Question 3</w:t>
      </w:r>
    </w:p>
    <w:p w:rsidR="00675C6E" w:rsidRPr="00675C6E" w:rsidRDefault="00675C6E" w:rsidP="00675C6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75C6E">
        <w:rPr>
          <w:rFonts w:ascii="Times New Roman" w:eastAsia="Times New Roman" w:hAnsi="Times New Roman" w:cs="Times New Roman"/>
          <w:b/>
          <w:bCs/>
          <w:sz w:val="24"/>
          <w:szCs w:val="24"/>
          <w:lang w:eastAsia="fr-FR"/>
        </w:rPr>
        <w:t>Énoncé :</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lastRenderedPageBreak/>
        <w:t>Deux processus utilisent simultanément une variable partagée.</w:t>
      </w:r>
    </w:p>
    <w:p w:rsidR="00675C6E" w:rsidRPr="00675C6E" w:rsidRDefault="00675C6E" w:rsidP="00675C6E">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Le premier processus modifie régulièrement la variable partagée dans laquelle il stocke le résultat de calculs qu'il effectue.</w:t>
      </w:r>
    </w:p>
    <w:p w:rsidR="00675C6E" w:rsidRPr="00675C6E" w:rsidRDefault="00675C6E" w:rsidP="00675C6E">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Le deuxième processus lit cette variable partagée une fois par seconde et affiche sa valeur à l'écran.</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Ces deux processus peuvent-ils être en situation de "race condition" ? Expliquez votre réponse. Des mesures sont-elles nécessaires pour assurer une exécution correcte, et si oui lesquelles ?</w:t>
      </w:r>
    </w:p>
    <w:p w:rsidR="00675C6E" w:rsidRPr="00675C6E" w:rsidRDefault="00675C6E" w:rsidP="00675C6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75C6E">
        <w:rPr>
          <w:rFonts w:ascii="Times New Roman" w:eastAsia="Times New Roman" w:hAnsi="Times New Roman" w:cs="Times New Roman"/>
          <w:b/>
          <w:bCs/>
          <w:sz w:val="24"/>
          <w:szCs w:val="24"/>
          <w:lang w:eastAsia="fr-FR"/>
        </w:rPr>
        <w:t>Réponse :</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Oui, ces deux processus peuvent être en situation de "race condition" puisque le premier processus peut modifier la variable partagée pendant que le deuxième processus est en train de la lire. Cela peut entraîner des lectures incohérentes ou corrompues. Pour assurer une exécution correcte, il est nécessaire de synchroniser l'accès à la variable partagée. Cela peut être fait en utilisant des mécanismes de synchronisation tels que des verrous (mutex), des sémaphores, ou des sections critiques pour s'assurer que la variable est modifiée et lue de manière atomique.</w:t>
      </w:r>
    </w:p>
    <w:p w:rsidR="00675C6E" w:rsidRPr="00675C6E" w:rsidRDefault="00675C6E" w:rsidP="00675C6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C6E">
        <w:rPr>
          <w:rFonts w:ascii="Times New Roman" w:eastAsia="Times New Roman" w:hAnsi="Times New Roman" w:cs="Times New Roman"/>
          <w:b/>
          <w:bCs/>
          <w:sz w:val="27"/>
          <w:szCs w:val="27"/>
          <w:lang w:eastAsia="fr-FR"/>
        </w:rPr>
        <w:t>Question 4</w:t>
      </w:r>
    </w:p>
    <w:p w:rsidR="00675C6E" w:rsidRPr="00675C6E" w:rsidRDefault="00675C6E" w:rsidP="00675C6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75C6E">
        <w:rPr>
          <w:rFonts w:ascii="Times New Roman" w:eastAsia="Times New Roman" w:hAnsi="Times New Roman" w:cs="Times New Roman"/>
          <w:b/>
          <w:bCs/>
          <w:sz w:val="24"/>
          <w:szCs w:val="24"/>
          <w:lang w:eastAsia="fr-FR"/>
        </w:rPr>
        <w:t>Énoncé :</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Un utilisateur a acheté un nouveau serveur pourvu de 4 disques durs de 4 téra-octets chaque. Suivant les recommandations de ses administrateurs système, il a configuré ses disques en RAID1. Il est cependant très malheureux depuis qu'il a découvert qu'il ne pouvait utiliser que 4 téra-octets de stockage en tout. Proposez une solution permettant d'utiliser 8 téra-octets au lieu de 4. Le nouveau système sera-t-il aussi fiable que le précédent en cas de défaillance d’un de plusieurs disques ? Expliquez votre réponse.</w:t>
      </w:r>
    </w:p>
    <w:p w:rsidR="00675C6E" w:rsidRPr="00675C6E" w:rsidRDefault="00675C6E" w:rsidP="00675C6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75C6E">
        <w:rPr>
          <w:rFonts w:ascii="Times New Roman" w:eastAsia="Times New Roman" w:hAnsi="Times New Roman" w:cs="Times New Roman"/>
          <w:b/>
          <w:bCs/>
          <w:sz w:val="24"/>
          <w:szCs w:val="24"/>
          <w:lang w:eastAsia="fr-FR"/>
        </w:rPr>
        <w:t>Réponse :</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Pour utiliser 8 téra-octets au lieu de 4 tout en maintenant une certaine redondance et performance, on peut utiliser RAID 10 (ou RAID 1+0). RAID 10 combine les avantages de RAID 1 (mirroring) et RAID 0 (striping). Il nécessite au moins 4 disques et fournit à la fois la redondance et une meilleure performance. Avec RAID 10, on peut utiliser 8 téra-octets de stockage effectif tout en ayant la tolérance aux pannes (puisqu'on peut perdre un disque dans chaque paire miroir sans perdre de données). Cette configuration est aussi fiable que RAID 1 en termes de redondance.</w:t>
      </w:r>
    </w:p>
    <w:p w:rsidR="00675C6E" w:rsidRPr="00675C6E" w:rsidRDefault="00675C6E" w:rsidP="00675C6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C6E">
        <w:rPr>
          <w:rFonts w:ascii="Times New Roman" w:eastAsia="Times New Roman" w:hAnsi="Times New Roman" w:cs="Times New Roman"/>
          <w:b/>
          <w:bCs/>
          <w:sz w:val="27"/>
          <w:szCs w:val="27"/>
          <w:lang w:eastAsia="fr-FR"/>
        </w:rPr>
        <w:t>Question 5</w:t>
      </w:r>
    </w:p>
    <w:p w:rsidR="00675C6E" w:rsidRPr="00675C6E" w:rsidRDefault="00675C6E" w:rsidP="00675C6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75C6E">
        <w:rPr>
          <w:rFonts w:ascii="Times New Roman" w:eastAsia="Times New Roman" w:hAnsi="Times New Roman" w:cs="Times New Roman"/>
          <w:b/>
          <w:bCs/>
          <w:sz w:val="24"/>
          <w:szCs w:val="24"/>
          <w:lang w:eastAsia="fr-FR"/>
        </w:rPr>
        <w:t>Énoncé :</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 xml:space="preserve">Une ex-étudiante de L3 MIAGE a décidé de développer son propre système de fichiers. Le nouveau système de fichiers utilisera une structure de FAT afin d'avoir un tableau unique permettant de connaître l'allocation de tous les blocs. Elle a cependant décidé de simplifier l'organisation des répertoires et d'utiliser la structure des répertoires Unix (numéro de bloc + </w:t>
      </w:r>
      <w:r w:rsidRPr="00675C6E">
        <w:rPr>
          <w:rFonts w:ascii="Times New Roman" w:eastAsia="Times New Roman" w:hAnsi="Times New Roman" w:cs="Times New Roman"/>
          <w:sz w:val="24"/>
          <w:szCs w:val="24"/>
          <w:lang w:eastAsia="fr-FR"/>
        </w:rPr>
        <w:lastRenderedPageBreak/>
        <w:t>nom du fichier) au lieu de la structure complexe des répertoires dans Windows. Proposez une solution permettant de stocker efficacement les méta-informations à propos de chaque fichier. Il sera utile de dessiner un petit schéma en plus de l'explication de votre réponse.</w:t>
      </w:r>
    </w:p>
    <w:p w:rsidR="00675C6E" w:rsidRPr="00675C6E" w:rsidRDefault="00675C6E" w:rsidP="00675C6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75C6E">
        <w:rPr>
          <w:rFonts w:ascii="Times New Roman" w:eastAsia="Times New Roman" w:hAnsi="Times New Roman" w:cs="Times New Roman"/>
          <w:b/>
          <w:bCs/>
          <w:sz w:val="24"/>
          <w:szCs w:val="24"/>
          <w:lang w:eastAsia="fr-FR"/>
        </w:rPr>
        <w:t>Réponse :</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Pour stocker efficacement les méta-informations à propos de chaque fichier dans un système de fichiers utilisant une structure de FAT combinée à une structure de répertoires de style Unix, on peut utiliser des i-nodes (ou index nodes). Chaque i-node contient les métadonnées d'un fichier, telles que :</w:t>
      </w:r>
    </w:p>
    <w:p w:rsidR="00675C6E" w:rsidRPr="00675C6E" w:rsidRDefault="00675C6E" w:rsidP="00675C6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Le numéro d'i-node</w:t>
      </w:r>
    </w:p>
    <w:p w:rsidR="00675C6E" w:rsidRPr="00675C6E" w:rsidRDefault="00675C6E" w:rsidP="00675C6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Les permissions</w:t>
      </w:r>
    </w:p>
    <w:p w:rsidR="00675C6E" w:rsidRPr="00675C6E" w:rsidRDefault="00675C6E" w:rsidP="00675C6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Les propriétaires (utilisateur et groupe)</w:t>
      </w:r>
    </w:p>
    <w:p w:rsidR="00675C6E" w:rsidRPr="00675C6E" w:rsidRDefault="00675C6E" w:rsidP="00675C6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Les horodatages (création, modification, accès)</w:t>
      </w:r>
    </w:p>
    <w:p w:rsidR="00675C6E" w:rsidRPr="00675C6E" w:rsidRDefault="00675C6E" w:rsidP="00675C6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La taille du fichier</w:t>
      </w:r>
    </w:p>
    <w:p w:rsidR="00675C6E" w:rsidRPr="00675C6E" w:rsidRDefault="00675C6E" w:rsidP="00675C6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Les pointeurs vers les blocs de données</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b/>
          <w:bCs/>
          <w:sz w:val="24"/>
          <w:szCs w:val="24"/>
          <w:lang w:eastAsia="fr-FR"/>
        </w:rPr>
        <w:t>Schéma :</w:t>
      </w:r>
    </w:p>
    <w:p w:rsidR="00675C6E" w:rsidRPr="00675C6E" w:rsidRDefault="00675C6E" w:rsidP="00675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675C6E">
        <w:rPr>
          <w:rFonts w:ascii="Courier New" w:eastAsia="Times New Roman" w:hAnsi="Courier New" w:cs="Courier New"/>
          <w:sz w:val="20"/>
          <w:szCs w:val="20"/>
          <w:lang w:eastAsia="fr-FR"/>
        </w:rPr>
        <w:t>lua</w:t>
      </w:r>
      <w:proofErr w:type="gramEnd"/>
    </w:p>
    <w:p w:rsidR="00675C6E" w:rsidRPr="00675C6E" w:rsidRDefault="00675C6E" w:rsidP="00675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675C6E">
        <w:rPr>
          <w:rFonts w:ascii="Courier New" w:eastAsia="Times New Roman" w:hAnsi="Courier New" w:cs="Courier New"/>
          <w:sz w:val="20"/>
          <w:szCs w:val="20"/>
          <w:lang w:eastAsia="fr-FR"/>
        </w:rPr>
        <w:t>Copier le code</w:t>
      </w:r>
    </w:p>
    <w:p w:rsidR="00675C6E" w:rsidRPr="00675C6E" w:rsidRDefault="00675C6E" w:rsidP="00675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675C6E">
        <w:rPr>
          <w:rFonts w:ascii="Courier New" w:eastAsia="Times New Roman" w:hAnsi="Courier New" w:cs="Courier New"/>
          <w:sz w:val="20"/>
          <w:szCs w:val="20"/>
          <w:lang w:eastAsia="fr-FR"/>
        </w:rPr>
        <w:t>+---------+    +----------------+    +----------------+</w:t>
      </w:r>
    </w:p>
    <w:p w:rsidR="00675C6E" w:rsidRPr="00675C6E" w:rsidRDefault="00675C6E" w:rsidP="00675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675C6E">
        <w:rPr>
          <w:rFonts w:ascii="Courier New" w:eastAsia="Times New Roman" w:hAnsi="Courier New" w:cs="Courier New"/>
          <w:sz w:val="20"/>
          <w:szCs w:val="20"/>
          <w:lang w:eastAsia="fr-FR"/>
        </w:rPr>
        <w:t>| Répertoire | -&gt; | i-node (Fichier A) | -&gt; | Données du fichier |</w:t>
      </w:r>
    </w:p>
    <w:p w:rsidR="00675C6E" w:rsidRPr="00675C6E" w:rsidRDefault="00675C6E" w:rsidP="00675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675C6E">
        <w:rPr>
          <w:rFonts w:ascii="Courier New" w:eastAsia="Times New Roman" w:hAnsi="Courier New" w:cs="Courier New"/>
          <w:sz w:val="20"/>
          <w:szCs w:val="20"/>
          <w:lang w:eastAsia="fr-FR"/>
        </w:rPr>
        <w:t>+---------+    +----------------+    +----------------+</w:t>
      </w:r>
    </w:p>
    <w:p w:rsidR="00675C6E" w:rsidRPr="00675C6E" w:rsidRDefault="00675C6E" w:rsidP="00675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675C6E">
        <w:rPr>
          <w:rFonts w:ascii="Courier New" w:eastAsia="Times New Roman" w:hAnsi="Courier New" w:cs="Courier New"/>
          <w:sz w:val="20"/>
          <w:szCs w:val="20"/>
          <w:lang w:eastAsia="fr-FR"/>
        </w:rPr>
        <w:t xml:space="preserve">               | Permissions     |</w:t>
      </w:r>
    </w:p>
    <w:p w:rsidR="00675C6E" w:rsidRPr="00675C6E" w:rsidRDefault="00675C6E" w:rsidP="00675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675C6E">
        <w:rPr>
          <w:rFonts w:ascii="Courier New" w:eastAsia="Times New Roman" w:hAnsi="Courier New" w:cs="Courier New"/>
          <w:sz w:val="20"/>
          <w:szCs w:val="20"/>
          <w:lang w:eastAsia="fr-FR"/>
        </w:rPr>
        <w:t xml:space="preserve">               | Taille          |</w:t>
      </w:r>
    </w:p>
    <w:p w:rsidR="00675C6E" w:rsidRPr="00675C6E" w:rsidRDefault="00675C6E" w:rsidP="00675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675C6E">
        <w:rPr>
          <w:rFonts w:ascii="Courier New" w:eastAsia="Times New Roman" w:hAnsi="Courier New" w:cs="Courier New"/>
          <w:sz w:val="20"/>
          <w:szCs w:val="20"/>
          <w:lang w:eastAsia="fr-FR"/>
        </w:rPr>
        <w:t xml:space="preserve">               | Horodatages     |</w:t>
      </w:r>
    </w:p>
    <w:p w:rsidR="00675C6E" w:rsidRPr="00675C6E" w:rsidRDefault="00675C6E" w:rsidP="00675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675C6E">
        <w:rPr>
          <w:rFonts w:ascii="Courier New" w:eastAsia="Times New Roman" w:hAnsi="Courier New" w:cs="Courier New"/>
          <w:sz w:val="20"/>
          <w:szCs w:val="20"/>
          <w:lang w:eastAsia="fr-FR"/>
        </w:rPr>
        <w:t xml:space="preserve">               | Blocs de données |</w:t>
      </w:r>
    </w:p>
    <w:p w:rsidR="00675C6E" w:rsidRPr="00675C6E" w:rsidRDefault="00675C6E" w:rsidP="00675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675C6E">
        <w:rPr>
          <w:rFonts w:ascii="Courier New" w:eastAsia="Times New Roman" w:hAnsi="Courier New" w:cs="Courier New"/>
          <w:sz w:val="20"/>
          <w:szCs w:val="20"/>
          <w:lang w:eastAsia="fr-FR"/>
        </w:rPr>
        <w:t xml:space="preserve">               +----------------+</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b/>
          <w:bCs/>
          <w:sz w:val="24"/>
          <w:szCs w:val="24"/>
          <w:lang w:eastAsia="fr-FR"/>
        </w:rPr>
        <w:t>Explication :</w:t>
      </w:r>
    </w:p>
    <w:p w:rsidR="00675C6E" w:rsidRPr="00675C6E" w:rsidRDefault="00675C6E" w:rsidP="00675C6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b/>
          <w:bCs/>
          <w:sz w:val="24"/>
          <w:szCs w:val="24"/>
          <w:lang w:eastAsia="fr-FR"/>
        </w:rPr>
        <w:t>Répertoires</w:t>
      </w:r>
      <w:r w:rsidRPr="00675C6E">
        <w:rPr>
          <w:rFonts w:ascii="Times New Roman" w:eastAsia="Times New Roman" w:hAnsi="Times New Roman" w:cs="Times New Roman"/>
          <w:sz w:val="24"/>
          <w:szCs w:val="24"/>
          <w:lang w:eastAsia="fr-FR"/>
        </w:rPr>
        <w:t xml:space="preserve"> : Chaque répertoire contient des entrées associant des noms de fichiers à des numéros d'i-node.</w:t>
      </w:r>
    </w:p>
    <w:p w:rsidR="00675C6E" w:rsidRPr="00675C6E" w:rsidRDefault="00675C6E" w:rsidP="00675C6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75C6E">
        <w:rPr>
          <w:rFonts w:ascii="Times New Roman" w:eastAsia="Times New Roman" w:hAnsi="Times New Roman" w:cs="Times New Roman"/>
          <w:b/>
          <w:bCs/>
          <w:sz w:val="24"/>
          <w:szCs w:val="24"/>
          <w:lang w:eastAsia="fr-FR"/>
        </w:rPr>
        <w:t>i</w:t>
      </w:r>
      <w:proofErr w:type="gramEnd"/>
      <w:r w:rsidRPr="00675C6E">
        <w:rPr>
          <w:rFonts w:ascii="Times New Roman" w:eastAsia="Times New Roman" w:hAnsi="Times New Roman" w:cs="Times New Roman"/>
          <w:b/>
          <w:bCs/>
          <w:sz w:val="24"/>
          <w:szCs w:val="24"/>
          <w:lang w:eastAsia="fr-FR"/>
        </w:rPr>
        <w:t>-nodes</w:t>
      </w:r>
      <w:r w:rsidRPr="00675C6E">
        <w:rPr>
          <w:rFonts w:ascii="Times New Roman" w:eastAsia="Times New Roman" w:hAnsi="Times New Roman" w:cs="Times New Roman"/>
          <w:sz w:val="24"/>
          <w:szCs w:val="24"/>
          <w:lang w:eastAsia="fr-FR"/>
        </w:rPr>
        <w:t xml:space="preserve"> : Les i-nodes stockent les métadonnées et les pointeurs vers les blocs de données du fichier.</w:t>
      </w:r>
    </w:p>
    <w:p w:rsidR="00675C6E" w:rsidRPr="00675C6E" w:rsidRDefault="00675C6E" w:rsidP="00675C6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b/>
          <w:bCs/>
          <w:sz w:val="24"/>
          <w:szCs w:val="24"/>
          <w:lang w:eastAsia="fr-FR"/>
        </w:rPr>
        <w:t>Blocs de données</w:t>
      </w:r>
      <w:r w:rsidRPr="00675C6E">
        <w:rPr>
          <w:rFonts w:ascii="Times New Roman" w:eastAsia="Times New Roman" w:hAnsi="Times New Roman" w:cs="Times New Roman"/>
          <w:sz w:val="24"/>
          <w:szCs w:val="24"/>
          <w:lang w:eastAsia="fr-FR"/>
        </w:rPr>
        <w:t xml:space="preserve"> : Les blocs de données contiennent le contenu réel des fichiers et sont référencés par les i-nodes.</w:t>
      </w:r>
    </w:p>
    <w:p w:rsidR="00675C6E" w:rsidRPr="00675C6E" w:rsidRDefault="00675C6E" w:rsidP="00675C6E">
      <w:pPr>
        <w:spacing w:before="100" w:beforeAutospacing="1" w:after="100" w:afterAutospacing="1" w:line="240" w:lineRule="auto"/>
        <w:rPr>
          <w:rFonts w:ascii="Times New Roman" w:eastAsia="Times New Roman" w:hAnsi="Times New Roman" w:cs="Times New Roman"/>
          <w:sz w:val="24"/>
          <w:szCs w:val="24"/>
          <w:lang w:eastAsia="fr-FR"/>
        </w:rPr>
      </w:pPr>
      <w:r w:rsidRPr="00675C6E">
        <w:rPr>
          <w:rFonts w:ascii="Times New Roman" w:eastAsia="Times New Roman" w:hAnsi="Times New Roman" w:cs="Times New Roman"/>
          <w:sz w:val="24"/>
          <w:szCs w:val="24"/>
          <w:lang w:eastAsia="fr-FR"/>
        </w:rPr>
        <w:t>En utilisant cette structure, les répertoires restent simples et les méta-informations sont efficacement stockées dans les i-nodes. Cela permet également une gestion facile des permissions et des opérations sur les fichiers (comme la recherche, la modification, et la suppression).</w:t>
      </w:r>
    </w:p>
    <w:p w:rsidR="00675C6E" w:rsidRPr="004E4AB0" w:rsidRDefault="00675C6E" w:rsidP="004E4AB0">
      <w:pPr>
        <w:spacing w:before="100" w:beforeAutospacing="1" w:after="100" w:afterAutospacing="1" w:line="240" w:lineRule="auto"/>
        <w:rPr>
          <w:rFonts w:ascii="Times New Roman" w:eastAsia="Times New Roman" w:hAnsi="Times New Roman" w:cs="Times New Roman"/>
          <w:sz w:val="24"/>
          <w:szCs w:val="24"/>
          <w:lang w:eastAsia="fr-FR"/>
        </w:rPr>
      </w:pPr>
      <w:bookmarkStart w:id="0" w:name="_GoBack"/>
      <w:bookmarkEnd w:id="0"/>
    </w:p>
    <w:sectPr w:rsidR="00675C6E" w:rsidRPr="004E4A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C5AD5"/>
    <w:multiLevelType w:val="multilevel"/>
    <w:tmpl w:val="DB28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C32BB"/>
    <w:multiLevelType w:val="multilevel"/>
    <w:tmpl w:val="C768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042B1"/>
    <w:multiLevelType w:val="multilevel"/>
    <w:tmpl w:val="6300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D3060D"/>
    <w:multiLevelType w:val="multilevel"/>
    <w:tmpl w:val="C58E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02CA4"/>
    <w:multiLevelType w:val="multilevel"/>
    <w:tmpl w:val="BC1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AB0"/>
    <w:rsid w:val="001746B2"/>
    <w:rsid w:val="004E4AB0"/>
    <w:rsid w:val="00675C6E"/>
    <w:rsid w:val="009047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DF49"/>
  <w15:chartTrackingRefBased/>
  <w15:docId w15:val="{058AABD0-8A01-42B4-9392-FE9C4815B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4E4AB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4E4AB0"/>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4E4AB0"/>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4E4AB0"/>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4E4AB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E4AB0"/>
    <w:rPr>
      <w:b/>
      <w:bCs/>
    </w:rPr>
  </w:style>
  <w:style w:type="paragraph" w:styleId="PrformatHTML">
    <w:name w:val="HTML Preformatted"/>
    <w:basedOn w:val="Normal"/>
    <w:link w:val="PrformatHTMLCar"/>
    <w:uiPriority w:val="99"/>
    <w:semiHidden/>
    <w:unhideWhenUsed/>
    <w:rsid w:val="004E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E4AB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4E4AB0"/>
    <w:rPr>
      <w:rFonts w:ascii="Courier New" w:eastAsia="Times New Roman" w:hAnsi="Courier New" w:cs="Courier New"/>
      <w:sz w:val="20"/>
      <w:szCs w:val="20"/>
    </w:rPr>
  </w:style>
  <w:style w:type="character" w:customStyle="1" w:styleId="hljs-type">
    <w:name w:val="hljs-type"/>
    <w:basedOn w:val="Policepardfaut"/>
    <w:rsid w:val="004E4AB0"/>
  </w:style>
  <w:style w:type="character" w:customStyle="1" w:styleId="hljs-number">
    <w:name w:val="hljs-number"/>
    <w:basedOn w:val="Policepardfaut"/>
    <w:rsid w:val="004E4AB0"/>
  </w:style>
  <w:style w:type="character" w:customStyle="1" w:styleId="hljs-keyword">
    <w:name w:val="hljs-keyword"/>
    <w:basedOn w:val="Policepardfaut"/>
    <w:rsid w:val="004E4AB0"/>
  </w:style>
  <w:style w:type="character" w:customStyle="1" w:styleId="hljs-comment">
    <w:name w:val="hljs-comment"/>
    <w:basedOn w:val="Policepardfaut"/>
    <w:rsid w:val="00675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7595875">
      <w:bodyDiv w:val="1"/>
      <w:marLeft w:val="0"/>
      <w:marRight w:val="0"/>
      <w:marTop w:val="0"/>
      <w:marBottom w:val="0"/>
      <w:divBdr>
        <w:top w:val="none" w:sz="0" w:space="0" w:color="auto"/>
        <w:left w:val="none" w:sz="0" w:space="0" w:color="auto"/>
        <w:bottom w:val="none" w:sz="0" w:space="0" w:color="auto"/>
        <w:right w:val="none" w:sz="0" w:space="0" w:color="auto"/>
      </w:divBdr>
      <w:divsChild>
        <w:div w:id="887574595">
          <w:marLeft w:val="0"/>
          <w:marRight w:val="0"/>
          <w:marTop w:val="0"/>
          <w:marBottom w:val="0"/>
          <w:divBdr>
            <w:top w:val="none" w:sz="0" w:space="0" w:color="auto"/>
            <w:left w:val="none" w:sz="0" w:space="0" w:color="auto"/>
            <w:bottom w:val="none" w:sz="0" w:space="0" w:color="auto"/>
            <w:right w:val="none" w:sz="0" w:space="0" w:color="auto"/>
          </w:divBdr>
          <w:divsChild>
            <w:div w:id="1657804683">
              <w:marLeft w:val="0"/>
              <w:marRight w:val="0"/>
              <w:marTop w:val="0"/>
              <w:marBottom w:val="0"/>
              <w:divBdr>
                <w:top w:val="none" w:sz="0" w:space="0" w:color="auto"/>
                <w:left w:val="none" w:sz="0" w:space="0" w:color="auto"/>
                <w:bottom w:val="none" w:sz="0" w:space="0" w:color="auto"/>
                <w:right w:val="none" w:sz="0" w:space="0" w:color="auto"/>
              </w:divBdr>
              <w:divsChild>
                <w:div w:id="170026574">
                  <w:marLeft w:val="0"/>
                  <w:marRight w:val="0"/>
                  <w:marTop w:val="0"/>
                  <w:marBottom w:val="0"/>
                  <w:divBdr>
                    <w:top w:val="none" w:sz="0" w:space="0" w:color="auto"/>
                    <w:left w:val="none" w:sz="0" w:space="0" w:color="auto"/>
                    <w:bottom w:val="none" w:sz="0" w:space="0" w:color="auto"/>
                    <w:right w:val="none" w:sz="0" w:space="0" w:color="auto"/>
                  </w:divBdr>
                </w:div>
              </w:divsChild>
            </w:div>
            <w:div w:id="12923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1981">
      <w:bodyDiv w:val="1"/>
      <w:marLeft w:val="0"/>
      <w:marRight w:val="0"/>
      <w:marTop w:val="0"/>
      <w:marBottom w:val="0"/>
      <w:divBdr>
        <w:top w:val="none" w:sz="0" w:space="0" w:color="auto"/>
        <w:left w:val="none" w:sz="0" w:space="0" w:color="auto"/>
        <w:bottom w:val="none" w:sz="0" w:space="0" w:color="auto"/>
        <w:right w:val="none" w:sz="0" w:space="0" w:color="auto"/>
      </w:divBdr>
      <w:divsChild>
        <w:div w:id="639849974">
          <w:marLeft w:val="0"/>
          <w:marRight w:val="0"/>
          <w:marTop w:val="0"/>
          <w:marBottom w:val="0"/>
          <w:divBdr>
            <w:top w:val="none" w:sz="0" w:space="0" w:color="auto"/>
            <w:left w:val="none" w:sz="0" w:space="0" w:color="auto"/>
            <w:bottom w:val="none" w:sz="0" w:space="0" w:color="auto"/>
            <w:right w:val="none" w:sz="0" w:space="0" w:color="auto"/>
          </w:divBdr>
          <w:divsChild>
            <w:div w:id="660154997">
              <w:marLeft w:val="0"/>
              <w:marRight w:val="0"/>
              <w:marTop w:val="0"/>
              <w:marBottom w:val="0"/>
              <w:divBdr>
                <w:top w:val="none" w:sz="0" w:space="0" w:color="auto"/>
                <w:left w:val="none" w:sz="0" w:space="0" w:color="auto"/>
                <w:bottom w:val="none" w:sz="0" w:space="0" w:color="auto"/>
                <w:right w:val="none" w:sz="0" w:space="0" w:color="auto"/>
              </w:divBdr>
              <w:divsChild>
                <w:div w:id="2020616306">
                  <w:marLeft w:val="0"/>
                  <w:marRight w:val="0"/>
                  <w:marTop w:val="0"/>
                  <w:marBottom w:val="0"/>
                  <w:divBdr>
                    <w:top w:val="none" w:sz="0" w:space="0" w:color="auto"/>
                    <w:left w:val="none" w:sz="0" w:space="0" w:color="auto"/>
                    <w:bottom w:val="none" w:sz="0" w:space="0" w:color="auto"/>
                    <w:right w:val="none" w:sz="0" w:space="0" w:color="auto"/>
                  </w:divBdr>
                </w:div>
              </w:divsChild>
            </w:div>
            <w:div w:id="15693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928</Words>
  <Characters>5106</Characters>
  <Application>Microsoft Office Word</Application>
  <DocSecurity>0</DocSecurity>
  <Lines>42</Lines>
  <Paragraphs>12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2024-06-10T22:48:00Z</dcterms:created>
  <dcterms:modified xsi:type="dcterms:W3CDTF">2024-06-11T07:42:00Z</dcterms:modified>
</cp:coreProperties>
</file>